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83D87" w14:textId="4DE8883E" w:rsidR="00794A52" w:rsidRPr="00A14399" w:rsidRDefault="006D0735">
      <w:pPr>
        <w:rPr>
          <w:rFonts w:ascii="AvenirNext LT Pro Regular" w:hAnsi="AvenirNext LT Pro Regular"/>
          <w:b/>
          <w:bCs/>
          <w:sz w:val="52"/>
          <w:szCs w:val="52"/>
        </w:rPr>
      </w:pPr>
      <w:r>
        <w:rPr>
          <w:rFonts w:ascii="AvenirNext LT Pro Regular" w:hAnsi="AvenirNext LT Pro Regular"/>
          <w:b/>
          <w:bCs/>
          <w:noProof/>
          <w:sz w:val="52"/>
          <w:szCs w:val="52"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6CBF8A8E" wp14:editId="7D7BD6A2">
                <wp:simplePos x="0" y="0"/>
                <wp:positionH relativeFrom="column">
                  <wp:posOffset>-523875</wp:posOffset>
                </wp:positionH>
                <wp:positionV relativeFrom="page">
                  <wp:posOffset>-47625</wp:posOffset>
                </wp:positionV>
                <wp:extent cx="8286750" cy="10115550"/>
                <wp:effectExtent l="0" t="0" r="0" b="0"/>
                <wp:wrapNone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86750" cy="10115550"/>
                          <a:chOff x="0" y="0"/>
                          <a:chExt cx="8286750" cy="10115550"/>
                        </a:xfrm>
                      </wpg:grpSpPr>
                      <wps:wsp>
                        <wps:cNvPr id="3" name="Rectangle 3"/>
                        <wps:cNvSpPr/>
                        <wps:spPr>
                          <a:xfrm>
                            <a:off x="381000" y="0"/>
                            <a:ext cx="7753350" cy="295275"/>
                          </a:xfrm>
                          <a:prstGeom prst="rect">
                            <a:avLst/>
                          </a:prstGeom>
                          <a:solidFill>
                            <a:srgbClr val="96A78D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Isosceles Triangle 1"/>
                        <wps:cNvSpPr/>
                        <wps:spPr>
                          <a:xfrm rot="5400000">
                            <a:off x="-19050" y="66675"/>
                            <a:ext cx="971550" cy="838200"/>
                          </a:xfrm>
                          <a:prstGeom prst="triangle">
                            <a:avLst>
                              <a:gd name="adj" fmla="val 0"/>
                            </a:avLst>
                          </a:prstGeom>
                          <a:solidFill>
                            <a:srgbClr val="D9E9C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ectangle 4"/>
                        <wps:cNvSpPr/>
                        <wps:spPr>
                          <a:xfrm>
                            <a:off x="419100" y="333375"/>
                            <a:ext cx="7058025" cy="104775"/>
                          </a:xfrm>
                          <a:custGeom>
                            <a:avLst/>
                            <a:gdLst>
                              <a:gd name="connsiteX0" fmla="*/ 0 w 7058025"/>
                              <a:gd name="connsiteY0" fmla="*/ 0 h 104775"/>
                              <a:gd name="connsiteX1" fmla="*/ 7058025 w 7058025"/>
                              <a:gd name="connsiteY1" fmla="*/ 0 h 104775"/>
                              <a:gd name="connsiteX2" fmla="*/ 7058025 w 7058025"/>
                              <a:gd name="connsiteY2" fmla="*/ 104775 h 104775"/>
                              <a:gd name="connsiteX3" fmla="*/ 0 w 7058025"/>
                              <a:gd name="connsiteY3" fmla="*/ 104775 h 104775"/>
                              <a:gd name="connsiteX4" fmla="*/ 0 w 7058025"/>
                              <a:gd name="connsiteY4" fmla="*/ 0 h 104775"/>
                              <a:gd name="connsiteX0" fmla="*/ 0 w 7058025"/>
                              <a:gd name="connsiteY0" fmla="*/ 0 h 104775"/>
                              <a:gd name="connsiteX1" fmla="*/ 7058025 w 7058025"/>
                              <a:gd name="connsiteY1" fmla="*/ 0 h 104775"/>
                              <a:gd name="connsiteX2" fmla="*/ 6943725 w 7058025"/>
                              <a:gd name="connsiteY2" fmla="*/ 104775 h 104775"/>
                              <a:gd name="connsiteX3" fmla="*/ 0 w 7058025"/>
                              <a:gd name="connsiteY3" fmla="*/ 104775 h 104775"/>
                              <a:gd name="connsiteX4" fmla="*/ 0 w 7058025"/>
                              <a:gd name="connsiteY4" fmla="*/ 0 h 104775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7058025" h="104775">
                                <a:moveTo>
                                  <a:pt x="0" y="0"/>
                                </a:moveTo>
                                <a:lnTo>
                                  <a:pt x="7058025" y="0"/>
                                </a:lnTo>
                                <a:lnTo>
                                  <a:pt x="6943725" y="104775"/>
                                </a:lnTo>
                                <a:lnTo>
                                  <a:pt x="0" y="104775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9C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Rectangle 5"/>
                        <wps:cNvSpPr/>
                        <wps:spPr>
                          <a:xfrm>
                            <a:off x="0" y="9867900"/>
                            <a:ext cx="8286750" cy="247650"/>
                          </a:xfrm>
                          <a:prstGeom prst="rect">
                            <a:avLst/>
                          </a:prstGeom>
                          <a:solidFill>
                            <a:srgbClr val="96A78D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Rectangle 7"/>
                        <wps:cNvSpPr/>
                        <wps:spPr>
                          <a:xfrm>
                            <a:off x="1057275" y="9734550"/>
                            <a:ext cx="6810375" cy="95250"/>
                          </a:xfrm>
                          <a:custGeom>
                            <a:avLst/>
                            <a:gdLst>
                              <a:gd name="connsiteX0" fmla="*/ 0 w 6810375"/>
                              <a:gd name="connsiteY0" fmla="*/ 0 h 95250"/>
                              <a:gd name="connsiteX1" fmla="*/ 6810375 w 6810375"/>
                              <a:gd name="connsiteY1" fmla="*/ 0 h 95250"/>
                              <a:gd name="connsiteX2" fmla="*/ 6810375 w 6810375"/>
                              <a:gd name="connsiteY2" fmla="*/ 95250 h 95250"/>
                              <a:gd name="connsiteX3" fmla="*/ 0 w 6810375"/>
                              <a:gd name="connsiteY3" fmla="*/ 95250 h 95250"/>
                              <a:gd name="connsiteX4" fmla="*/ 0 w 6810375"/>
                              <a:gd name="connsiteY4" fmla="*/ 0 h 95250"/>
                              <a:gd name="connsiteX0" fmla="*/ 190500 w 6810375"/>
                              <a:gd name="connsiteY0" fmla="*/ 0 h 95250"/>
                              <a:gd name="connsiteX1" fmla="*/ 6810375 w 6810375"/>
                              <a:gd name="connsiteY1" fmla="*/ 0 h 95250"/>
                              <a:gd name="connsiteX2" fmla="*/ 6810375 w 6810375"/>
                              <a:gd name="connsiteY2" fmla="*/ 95250 h 95250"/>
                              <a:gd name="connsiteX3" fmla="*/ 0 w 6810375"/>
                              <a:gd name="connsiteY3" fmla="*/ 95250 h 95250"/>
                              <a:gd name="connsiteX4" fmla="*/ 190500 w 6810375"/>
                              <a:gd name="connsiteY4" fmla="*/ 0 h 95250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6810375" h="95250">
                                <a:moveTo>
                                  <a:pt x="190500" y="0"/>
                                </a:moveTo>
                                <a:lnTo>
                                  <a:pt x="6810375" y="0"/>
                                </a:lnTo>
                                <a:lnTo>
                                  <a:pt x="6810375" y="95250"/>
                                </a:lnTo>
                                <a:lnTo>
                                  <a:pt x="0" y="95250"/>
                                </a:lnTo>
                                <a:lnTo>
                                  <a:pt x="19050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D9E9C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B7FC157" id="Group 8" o:spid="_x0000_s1026" style="position:absolute;margin-left:-41.25pt;margin-top:-3.75pt;width:652.5pt;height:796.5pt;z-index:251662336;mso-position-vertical-relative:page" coordsize="82867,1011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">
                <v:rect id="Rectangle 3" o:spid="_x0000_s1027" style="position:absolute;left:3810;width:77533;height:295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" fillcolor="#96a78d" stroked="f" strokeweight="1pt"/>
                <v:shapetype id="_x0000_t5" coordsize="21600,21600" o:spt="5" adj="10800" path="m@0,l,21600r21600,xe">
                  <v:stroke joinstyle="miter"/>
                  <v:formulas>
                    <v:f eqn="val #0"/>
                    <v:f eqn="prod #0 1 2"/>
                    <v:f eqn="sum @1 10800 0"/>
                  </v:formulas>
                  <v:path gradientshapeok="t" o:connecttype="custom" o:connectlocs="@0,0;@1,10800;0,21600;10800,21600;21600,21600;@2,10800" textboxrect="0,10800,10800,18000;5400,10800,16200,18000;10800,10800,21600,18000;0,7200,7200,21600;7200,7200,14400,21600;14400,7200,21600,21600"/>
                  <v:handles>
                    <v:h position="#0,topLeft" xrange="0,21600"/>
                  </v:handles>
                </v:shapetype>
                <v:shape id="Isosceles Triangle 1" o:spid="_x0000_s1028" type="#_x0000_t5" style="position:absolute;left:-191;top:667;width:9715;height:8382;rotation:9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" adj="0" fillcolor="#d9e9cf" stroked="f" strokeweight="1pt"/>
                <v:shape id="Rectangle 4" o:spid="_x0000_s1029" style="position:absolute;left:4191;top:3333;width:70580;height:1048;visibility:visible;mso-wrap-style:square;v-text-anchor:middle" coordsize="7058025,1047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" path="m,l7058025,,6943725,104775,,104775,,xe" fillcolor="#d9e9cf" stroked="f" strokeweight="1pt">
                  <v:stroke joinstyle="miter"/>
                  <v:path arrowok="t" o:connecttype="custom" o:connectlocs="0,0;7058025,0;6943725,104775;0,104775;0,0" o:connectangles="0,0,0,0,0"/>
                </v:shape>
                <v:rect id="Rectangle 5" o:spid="_x0000_s1030" style="position:absolute;top:98679;width:82867;height:247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" fillcolor="#96a78d" stroked="f" strokeweight="1pt"/>
                <v:shape id="Rectangle 7" o:spid="_x0000_s1031" style="position:absolute;left:10572;top:97345;width:68104;height:953;visibility:visible;mso-wrap-style:square;v-text-anchor:middle" coordsize="6810375,952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" path="m190500,l6810375,r,95250l,95250,190500,xe" fillcolor="#d9e9cf" stroked="f" strokeweight="1pt">
                  <v:stroke joinstyle="miter"/>
                  <v:path arrowok="t" o:connecttype="custom" o:connectlocs="190500,0;6810375,0;6810375,95250;0,95250;190500,0" o:connectangles="0,0,0,0,0"/>
                </v:shape>
                <w10:wrap anchory="page"/>
              </v:group>
            </w:pict>
          </mc:Fallback>
        </mc:AlternateContent>
      </w:r>
      <w:r w:rsidR="00EB08C4" w:rsidRPr="00A14399">
        <w:rPr>
          <w:rFonts w:ascii="AvenirNext LT Pro Regular" w:hAnsi="AvenirNext LT Pro Regular"/>
          <w:b/>
          <w:bCs/>
          <w:sz w:val="52"/>
          <w:szCs w:val="52"/>
        </w:rPr>
        <w:t>Onboarding Checklist:  First Day</w:t>
      </w:r>
    </w:p>
    <w:p w14:paraId="31DADC92" w14:textId="4A07C09F" w:rsidR="00EB08C4" w:rsidRPr="00A14399" w:rsidRDefault="00EB08C4" w:rsidP="00A14399">
      <w:pPr>
        <w:spacing w:after="0"/>
        <w:rPr>
          <w:rFonts w:ascii="AvenirNext LT Pro Regular" w:hAnsi="AvenirNext LT Pro Regular"/>
          <w:sz w:val="10"/>
          <w:szCs w:val="1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90"/>
      </w:tblGrid>
      <w:tr w:rsidR="00EB08C4" w14:paraId="03B7B969" w14:textId="77777777" w:rsidTr="00A14399">
        <w:trPr>
          <w:trHeight w:val="432"/>
        </w:trPr>
        <w:tc>
          <w:tcPr>
            <w:tcW w:w="10790" w:type="dxa"/>
            <w:vAlign w:val="center"/>
          </w:tcPr>
          <w:p w14:paraId="577A23AE" w14:textId="4A40CDCA" w:rsidR="00EB08C4" w:rsidRDefault="00EB08C4" w:rsidP="00EB08C4">
            <w:pPr>
              <w:rPr>
                <w:rFonts w:ascii="AvenirNext LT Pro Regular" w:hAnsi="AvenirNext LT Pro Regular"/>
                <w:sz w:val="20"/>
                <w:szCs w:val="20"/>
              </w:rPr>
            </w:pPr>
            <w:r w:rsidRPr="00EB08C4">
              <w:rPr>
                <w:rFonts w:ascii="AvenirNext LT Pro Regular" w:hAnsi="AvenirNext LT Pro Regular"/>
                <w:sz w:val="20"/>
                <w:szCs w:val="20"/>
              </w:rPr>
              <w:t>Many of these tasks can be shared between the supervisor and a lead staff/mentor/trainer within the unit</w:t>
            </w:r>
            <w:r>
              <w:rPr>
                <w:rFonts w:ascii="AvenirNext LT Pro Regular" w:hAnsi="AvenirNext LT Pro Regular"/>
                <w:sz w:val="20"/>
                <w:szCs w:val="20"/>
              </w:rPr>
              <w:t>.</w:t>
            </w:r>
          </w:p>
        </w:tc>
      </w:tr>
    </w:tbl>
    <w:p w14:paraId="7843DE98" w14:textId="2F7B8414" w:rsidR="00EB08C4" w:rsidRDefault="00EB08C4" w:rsidP="00A14399">
      <w:pPr>
        <w:spacing w:after="0"/>
        <w:rPr>
          <w:rFonts w:ascii="AvenirNext LT Pro Regular" w:hAnsi="AvenirNext LT Pro Regular"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115"/>
        <w:gridCol w:w="270"/>
        <w:gridCol w:w="1800"/>
        <w:gridCol w:w="651"/>
        <w:gridCol w:w="651"/>
        <w:gridCol w:w="651"/>
        <w:gridCol w:w="652"/>
      </w:tblGrid>
      <w:tr w:rsidR="00EB08C4" w:rsidRPr="00EB08C4" w14:paraId="1857DF4C" w14:textId="77777777" w:rsidTr="00C87298">
        <w:trPr>
          <w:trHeight w:val="576"/>
        </w:trPr>
        <w:tc>
          <w:tcPr>
            <w:tcW w:w="6115" w:type="dxa"/>
            <w:shd w:val="clear" w:color="auto" w:fill="D9E9CF"/>
            <w:vAlign w:val="center"/>
          </w:tcPr>
          <w:p w14:paraId="61085969" w14:textId="3709C095" w:rsidR="00EB08C4" w:rsidRPr="00EB08C4" w:rsidRDefault="00EB08C4" w:rsidP="00EB08C4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EB08C4">
              <w:rPr>
                <w:rFonts w:ascii="AvenirNext LT Pro Regular" w:hAnsi="AvenirNext LT Pro Regular"/>
                <w:b/>
                <w:bCs/>
              </w:rPr>
              <w:t>Task</w:t>
            </w:r>
          </w:p>
        </w:tc>
        <w:tc>
          <w:tcPr>
            <w:tcW w:w="270" w:type="dxa"/>
            <w:shd w:val="clear" w:color="auto" w:fill="D9E9CF"/>
            <w:vAlign w:val="center"/>
          </w:tcPr>
          <w:p w14:paraId="0B639F95" w14:textId="77777777" w:rsidR="00EB08C4" w:rsidRPr="00EB08C4" w:rsidRDefault="00EB08C4" w:rsidP="00EB08C4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</w:p>
        </w:tc>
        <w:tc>
          <w:tcPr>
            <w:tcW w:w="1800" w:type="dxa"/>
            <w:shd w:val="clear" w:color="auto" w:fill="D9E9CF"/>
            <w:vAlign w:val="center"/>
          </w:tcPr>
          <w:p w14:paraId="185AFB9F" w14:textId="75287483" w:rsidR="00EB08C4" w:rsidRPr="00EB08C4" w:rsidRDefault="00EB08C4" w:rsidP="00EB08C4">
            <w:pPr>
              <w:rPr>
                <w:rFonts w:ascii="AvenirNext LT Pro Regular" w:hAnsi="AvenirNext LT Pro Regular"/>
                <w:b/>
                <w:bCs/>
              </w:rPr>
            </w:pPr>
            <w:r w:rsidRPr="00EB08C4">
              <w:rPr>
                <w:rFonts w:ascii="AvenirNext LT Pro Regular" w:hAnsi="AvenirNext LT Pro Regular"/>
                <w:b/>
                <w:bCs/>
              </w:rPr>
              <w:t>Complete</w:t>
            </w:r>
            <w:r>
              <w:rPr>
                <w:rFonts w:ascii="AvenirNext LT Pro Regular" w:hAnsi="AvenirNext LT Pro Regular"/>
                <w:b/>
                <w:bCs/>
              </w:rPr>
              <w:t xml:space="preserve"> by</w:t>
            </w:r>
          </w:p>
        </w:tc>
        <w:tc>
          <w:tcPr>
            <w:tcW w:w="2605" w:type="dxa"/>
            <w:gridSpan w:val="4"/>
            <w:shd w:val="clear" w:color="auto" w:fill="D9E9CF"/>
            <w:vAlign w:val="center"/>
          </w:tcPr>
          <w:p w14:paraId="54172E4B" w14:textId="0C2DE13C" w:rsidR="00EB08C4" w:rsidRPr="00EB08C4" w:rsidRDefault="00EB08C4" w:rsidP="00EB08C4">
            <w:pPr>
              <w:jc w:val="center"/>
              <w:rPr>
                <w:rFonts w:ascii="AvenirNext LT Pro Regular" w:hAnsi="AvenirNext LT Pro Regular"/>
                <w:b/>
                <w:bCs/>
              </w:rPr>
            </w:pPr>
            <w:r w:rsidRPr="00EB08C4">
              <w:rPr>
                <w:rFonts w:ascii="AvenirNext LT Pro Regular" w:hAnsi="AvenirNext LT Pro Regular"/>
                <w:b/>
                <w:bCs/>
              </w:rPr>
              <w:t>Done</w:t>
            </w:r>
          </w:p>
        </w:tc>
      </w:tr>
      <w:tr w:rsidR="00A14399" w14:paraId="69217021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636E5494" w14:textId="3A98B6B6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Send out a “welcome” email introducing the new staff</w:t>
            </w:r>
          </w:p>
        </w:tc>
        <w:tc>
          <w:tcPr>
            <w:tcW w:w="270" w:type="dxa"/>
            <w:vAlign w:val="center"/>
          </w:tcPr>
          <w:p w14:paraId="23F197C8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bottom w:val="single" w:sz="4" w:space="0" w:color="BFBFBF" w:themeColor="background1" w:themeShade="BF"/>
            </w:tcBorders>
            <w:vAlign w:val="center"/>
          </w:tcPr>
          <w:p w14:paraId="1AAF8E4E" w14:textId="67903FEF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5BF30653" w14:textId="6C8FFEDD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126982555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15467CA4" w14:textId="2612B7A1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4C2854ED" w14:textId="7B13B488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20853118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424EEE86" w14:textId="23F1668D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065756BC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651FC75A" w14:textId="15469BC2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Make sure new staff will be greeted and escorted to workstation</w:t>
            </w:r>
          </w:p>
        </w:tc>
        <w:tc>
          <w:tcPr>
            <w:tcW w:w="270" w:type="dxa"/>
            <w:vAlign w:val="center"/>
          </w:tcPr>
          <w:p w14:paraId="7BBC72F7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F2FA9A1" w14:textId="6AC752B2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328B487A" w14:textId="3360C9C9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41475059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246832A2" w14:textId="14BA5739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4C6B412D" w14:textId="5A97D6B2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3473029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49B02A66" w14:textId="2754B014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7A29C8A7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2BCEA857" w14:textId="1025F8D6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Help new staff secure their badge</w:t>
            </w:r>
          </w:p>
        </w:tc>
        <w:tc>
          <w:tcPr>
            <w:tcW w:w="270" w:type="dxa"/>
            <w:vAlign w:val="center"/>
          </w:tcPr>
          <w:p w14:paraId="2A6052AE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321CE5C0" w14:textId="59F5162B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19A6CFEB" w14:textId="2329E67C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175520246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2F8323B1" w14:textId="36C29E22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54FD156A" w14:textId="62BBC7B4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303629707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0C2B74BA" w14:textId="6329715E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6440B59D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155055AE" w14:textId="1DC24AEE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Give the new staff a tour of the office and introduce him/her to unit and administrative staff</w:t>
            </w:r>
          </w:p>
        </w:tc>
        <w:tc>
          <w:tcPr>
            <w:tcW w:w="270" w:type="dxa"/>
            <w:vAlign w:val="center"/>
          </w:tcPr>
          <w:p w14:paraId="3C09B3A1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5F3AE5B" w14:textId="603067C4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3074B11A" w14:textId="197BDAF2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965651821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07BAF656" w14:textId="0EBEBD05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2A88E416" w14:textId="0C7EF3E9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188131350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60A2E539" w14:textId="6311295D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25D322F2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681F5CFF" w14:textId="40E66100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Introduce new staff to supervisor’s boss</w:t>
            </w:r>
          </w:p>
        </w:tc>
        <w:tc>
          <w:tcPr>
            <w:tcW w:w="270" w:type="dxa"/>
            <w:vAlign w:val="center"/>
          </w:tcPr>
          <w:p w14:paraId="73DFD112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163F9E1F" w14:textId="5CA2FD64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21A1CBED" w14:textId="3F8B3CB9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193280874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57191392" w14:textId="7826A512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7810A506" w14:textId="2629C96B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122224457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3197C0FB" w14:textId="011A9FB0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4A4AC48C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320D53E3" w14:textId="41E91B52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 xml:space="preserve">If new to state service, escort new staff to HR to complete required paperwork  </w:t>
            </w:r>
          </w:p>
        </w:tc>
        <w:tc>
          <w:tcPr>
            <w:tcW w:w="270" w:type="dxa"/>
            <w:vAlign w:val="center"/>
          </w:tcPr>
          <w:p w14:paraId="45BEFC08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4580860" w14:textId="3DE999D3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00462DB6" w14:textId="5BA551A2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8083936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1F5442A3" w14:textId="016AD1A7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7E8D1E6F" w14:textId="41173B79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35488749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06D591E5" w14:textId="1CC5F275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7E61B1AB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428A8795" w14:textId="3957FC99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Explain how to operate phone system</w:t>
            </w:r>
          </w:p>
        </w:tc>
        <w:tc>
          <w:tcPr>
            <w:tcW w:w="270" w:type="dxa"/>
            <w:vAlign w:val="center"/>
          </w:tcPr>
          <w:p w14:paraId="000E9B72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7803F09" w14:textId="1B0A954E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6DFF294A" w14:textId="7039982E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20218214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70DFE0BC" w14:textId="3D5FE0E6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57BD7904" w14:textId="4A044BE4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50505428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1AD87DE0" w14:textId="525CEA8B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026BAB34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763FB5B5" w14:textId="27E7B542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Make sure Desktop Support has shown the new employee how to log on, etc.</w:t>
            </w:r>
          </w:p>
        </w:tc>
        <w:tc>
          <w:tcPr>
            <w:tcW w:w="270" w:type="dxa"/>
            <w:vAlign w:val="center"/>
          </w:tcPr>
          <w:p w14:paraId="052ACC34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5E8ACA6" w14:textId="77777777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5A343A43" w14:textId="5ABF39CC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114964397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20AC1401" w14:textId="3249092A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048820EA" w14:textId="20B4898A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155630649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75636D79" w14:textId="5536EF34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348F9DE2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5EEAB9C1" w14:textId="06EA4670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Go over duty statement and secure employee’s signature</w:t>
            </w:r>
          </w:p>
        </w:tc>
        <w:tc>
          <w:tcPr>
            <w:tcW w:w="270" w:type="dxa"/>
            <w:vAlign w:val="center"/>
          </w:tcPr>
          <w:p w14:paraId="6DE50CEF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072E1547" w14:textId="77777777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0DF3005D" w14:textId="75191C73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1843578900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3E61B2C5" w14:textId="041FB974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4514183E" w14:textId="490D337F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186270276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2EF2D2D9" w14:textId="29E024A5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019AB8CB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0E20FB48" w14:textId="000C5F68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Go over supervisor expectations, management style, and applicable policies</w:t>
            </w:r>
          </w:p>
        </w:tc>
        <w:tc>
          <w:tcPr>
            <w:tcW w:w="270" w:type="dxa"/>
            <w:vAlign w:val="center"/>
          </w:tcPr>
          <w:p w14:paraId="2254A72A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49DBDF7" w14:textId="77777777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528D800D" w14:textId="5F6563B5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160725752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19764BF7" w14:textId="0B484DA4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6A4D0304" w14:textId="1A7D6A1A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76890046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2779AAD0" w14:textId="4869E688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3295DD5C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1B367AA6" w14:textId="637C0E01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Discuss the organizational culture and how their position specifically helps to accomplish the mission of the Department</w:t>
            </w:r>
          </w:p>
        </w:tc>
        <w:tc>
          <w:tcPr>
            <w:tcW w:w="270" w:type="dxa"/>
            <w:vAlign w:val="center"/>
          </w:tcPr>
          <w:p w14:paraId="140C022E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BBC6A51" w14:textId="77777777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76476377" w14:textId="4FAF0160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54228450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2BBFB55B" w14:textId="3F9C007F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749D37E7" w14:textId="585C2E8D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113213835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4E767C92" w14:textId="625DE17D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2659D2FD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59E72C43" w14:textId="629683AC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Discuss who should be called in case of illness or tardiness</w:t>
            </w:r>
          </w:p>
        </w:tc>
        <w:tc>
          <w:tcPr>
            <w:tcW w:w="270" w:type="dxa"/>
            <w:vAlign w:val="center"/>
          </w:tcPr>
          <w:p w14:paraId="1499F28A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0FA56B2" w14:textId="77777777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4EDCDE34" w14:textId="07D4ABED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111413629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0A454E54" w14:textId="11C073B0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1FDAB366" w14:textId="6372BF85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192517553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24212374" w14:textId="68ECDFDF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7F4A400A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0CAE17F0" w14:textId="05EF50EF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Discuss who to go to for help if supervisor is absent or unavailable</w:t>
            </w:r>
          </w:p>
        </w:tc>
        <w:tc>
          <w:tcPr>
            <w:tcW w:w="270" w:type="dxa"/>
            <w:vAlign w:val="center"/>
          </w:tcPr>
          <w:p w14:paraId="0DD90A9D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A78D3E5" w14:textId="77777777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6865CE22" w14:textId="04D453BB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104472224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24A1D54E" w14:textId="377DECA4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6F80DAD7" w14:textId="442A4B86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99549293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3D584B37" w14:textId="2B16EDAB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222ED7A4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4612041E" w14:textId="6F3906E9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Discuss assigned work hours, break times, and lunch schedule</w:t>
            </w:r>
          </w:p>
        </w:tc>
        <w:tc>
          <w:tcPr>
            <w:tcW w:w="270" w:type="dxa"/>
            <w:vAlign w:val="center"/>
          </w:tcPr>
          <w:p w14:paraId="3C34C399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4F40901C" w14:textId="77777777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7AE55F9B" w14:textId="609CDBFD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37176947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4C91AA8E" w14:textId="7E2C868E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0B48DD22" w14:textId="25A03756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1397785325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05582923" w14:textId="0F1129FD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7964CC86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39963CA7" w14:textId="646D3C6E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Show location of general office supplies and inform who to contact if something is needed</w:t>
            </w:r>
          </w:p>
        </w:tc>
        <w:tc>
          <w:tcPr>
            <w:tcW w:w="270" w:type="dxa"/>
            <w:vAlign w:val="center"/>
          </w:tcPr>
          <w:p w14:paraId="53A1B220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D3B5F32" w14:textId="77777777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69BFFEBE" w14:textId="7CB05571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44288786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059CA95A" w14:textId="23FDA94F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66198B81" w14:textId="0E77A80D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109105566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7D09BB56" w14:textId="493A8268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31FA217D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25EAAFBD" w14:textId="3463F58E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Provide a tour of the entire building if not already done; inform about local amenities</w:t>
            </w:r>
          </w:p>
        </w:tc>
        <w:tc>
          <w:tcPr>
            <w:tcW w:w="270" w:type="dxa"/>
            <w:vAlign w:val="center"/>
          </w:tcPr>
          <w:p w14:paraId="3764B2C3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2D2AB929" w14:textId="77777777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5B0E16F6" w14:textId="13CADCC5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143173718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4693B6A1" w14:textId="6B784114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2BD22178" w14:textId="1F76AAFB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917325734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375AD069" w14:textId="5999B2A7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7305C541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2E548DB6" w14:textId="459DAEAB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Show the new staff where fire escapes, exits, and first aid kits are</w:t>
            </w:r>
          </w:p>
        </w:tc>
        <w:tc>
          <w:tcPr>
            <w:tcW w:w="270" w:type="dxa"/>
            <w:vAlign w:val="center"/>
          </w:tcPr>
          <w:p w14:paraId="7CCD580E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CB8023A" w14:textId="77777777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6A3A4FB2" w14:textId="688429D6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20255746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5A105DC4" w14:textId="7706567C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40EA1CF1" w14:textId="268A11C3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25490685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7065233D" w14:textId="3B4012A9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5BF8FA7B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4790D63B" w14:textId="5A5B0522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Discuss any up-and-coming projects the new staff will be involved in</w:t>
            </w:r>
          </w:p>
        </w:tc>
        <w:tc>
          <w:tcPr>
            <w:tcW w:w="270" w:type="dxa"/>
            <w:vAlign w:val="center"/>
          </w:tcPr>
          <w:p w14:paraId="1A7761CA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70EF3961" w14:textId="77777777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24792484" w14:textId="3145E064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183907890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567AB38B" w14:textId="0A96934F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3C46C24C" w14:textId="19D8309F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121122083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0198BF8B" w14:textId="4A990BF6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36522AE9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28CC5C2D" w14:textId="4E28F691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Introduce the new staff to his/her assigned trainer/mentor</w:t>
            </w:r>
          </w:p>
        </w:tc>
        <w:tc>
          <w:tcPr>
            <w:tcW w:w="270" w:type="dxa"/>
            <w:vAlign w:val="center"/>
          </w:tcPr>
          <w:p w14:paraId="42F90144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65B25C27" w14:textId="77777777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068624D4" w14:textId="60BE3A83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1690598418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633F98A1" w14:textId="4E950F87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19CF3A7F" w14:textId="15CE01E1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656914609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3E03E417" w14:textId="76DBD984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  <w:tr w:rsidR="00A14399" w14:paraId="625A92C2" w14:textId="77777777" w:rsidTr="00C87298">
        <w:trPr>
          <w:trHeight w:val="576"/>
        </w:trPr>
        <w:tc>
          <w:tcPr>
            <w:tcW w:w="6115" w:type="dxa"/>
            <w:vAlign w:val="center"/>
          </w:tcPr>
          <w:p w14:paraId="27C56E9A" w14:textId="0ABAA284" w:rsidR="00A14399" w:rsidRPr="00C87298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  <w:r w:rsidRPr="00C87298">
              <w:rPr>
                <w:rFonts w:ascii="AvenirNext LT Pro Regular" w:hAnsi="AvenirNext LT Pro Regular"/>
                <w:sz w:val="16"/>
                <w:szCs w:val="16"/>
              </w:rPr>
              <w:t>Inform staff that an Onboarding Plan will be discussed with them within the next week</w:t>
            </w:r>
          </w:p>
        </w:tc>
        <w:tc>
          <w:tcPr>
            <w:tcW w:w="270" w:type="dxa"/>
            <w:vAlign w:val="center"/>
          </w:tcPr>
          <w:p w14:paraId="5C30C2BD" w14:textId="77777777" w:rsidR="00A14399" w:rsidRDefault="00A14399" w:rsidP="00A14399">
            <w:pPr>
              <w:rPr>
                <w:rFonts w:ascii="AvenirNext LT Pro Regular" w:hAnsi="AvenirNext LT Pro Regular"/>
                <w:sz w:val="20"/>
                <w:szCs w:val="20"/>
              </w:rPr>
            </w:pPr>
          </w:p>
        </w:tc>
        <w:tc>
          <w:tcPr>
            <w:tcW w:w="1800" w:type="dxa"/>
            <w:tcBorders>
              <w:top w:val="single" w:sz="4" w:space="0" w:color="BFBFBF" w:themeColor="background1" w:themeShade="BF"/>
              <w:bottom w:val="single" w:sz="4" w:space="0" w:color="BFBFBF" w:themeColor="background1" w:themeShade="BF"/>
            </w:tcBorders>
            <w:vAlign w:val="center"/>
          </w:tcPr>
          <w:p w14:paraId="55ABC0B9" w14:textId="77777777" w:rsidR="00A14399" w:rsidRPr="00B80BE0" w:rsidRDefault="00A14399" w:rsidP="00A14399">
            <w:pPr>
              <w:rPr>
                <w:rFonts w:ascii="AvenirNext LT Pro Regular" w:hAnsi="AvenirNext LT Pro Regular"/>
                <w:sz w:val="16"/>
                <w:szCs w:val="16"/>
              </w:rPr>
            </w:pPr>
          </w:p>
        </w:tc>
        <w:tc>
          <w:tcPr>
            <w:tcW w:w="651" w:type="dxa"/>
            <w:vAlign w:val="center"/>
          </w:tcPr>
          <w:p w14:paraId="390D60E9" w14:textId="7CD799CA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Yes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1895653512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1" w:type="dxa"/>
                <w:vAlign w:val="center"/>
              </w:tcPr>
              <w:p w14:paraId="514B8D1B" w14:textId="10BF0CD7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  <w:tc>
          <w:tcPr>
            <w:tcW w:w="651" w:type="dxa"/>
            <w:vAlign w:val="center"/>
          </w:tcPr>
          <w:p w14:paraId="5A712311" w14:textId="1B2ADE78" w:rsidR="00A14399" w:rsidRPr="00B80BE0" w:rsidRDefault="00A14399" w:rsidP="00A14399">
            <w:pPr>
              <w:jc w:val="center"/>
              <w:rPr>
                <w:rFonts w:ascii="AvenirNext LT Pro Regular" w:hAnsi="AvenirNext LT Pro Regular"/>
                <w:sz w:val="16"/>
                <w:szCs w:val="16"/>
              </w:rPr>
            </w:pPr>
            <w:r w:rsidRPr="00B80BE0">
              <w:rPr>
                <w:rFonts w:ascii="AvenirNext LT Pro Regular" w:hAnsi="AvenirNext LT Pro Regular"/>
                <w:sz w:val="16"/>
                <w:szCs w:val="16"/>
              </w:rPr>
              <w:t>No</w:t>
            </w:r>
          </w:p>
        </w:tc>
        <w:sdt>
          <w:sdtPr>
            <w:rPr>
              <w:rFonts w:ascii="AvenirNext LT Pro Regular" w:hAnsi="AvenirNext LT Pro Regular"/>
              <w:b/>
              <w:bCs/>
              <w:color w:val="96A78D"/>
              <w:sz w:val="28"/>
              <w:szCs w:val="28"/>
            </w:rPr>
            <w:id w:val="-697780393"/>
            <w14:checkbox>
              <w14:checked w14:val="0"/>
              <w14:checkedState w14:val="00FE" w14:font="Wingdings"/>
              <w14:uncheckedState w14:val="2610" w14:font="MS Gothic"/>
            </w14:checkbox>
          </w:sdtPr>
          <w:sdtContent>
            <w:tc>
              <w:tcPr>
                <w:tcW w:w="652" w:type="dxa"/>
                <w:vAlign w:val="center"/>
              </w:tcPr>
              <w:p w14:paraId="415B3059" w14:textId="70F40713" w:rsidR="00A14399" w:rsidRPr="00C028EC" w:rsidRDefault="00A14399" w:rsidP="00A14399">
                <w:pPr>
                  <w:jc w:val="center"/>
                  <w:rPr>
                    <w:rFonts w:ascii="AvenirNext LT Pro Regular" w:hAnsi="AvenirNext LT Pro Regular"/>
                    <w:b/>
                    <w:bCs/>
                    <w:color w:val="96A78D"/>
                    <w:sz w:val="20"/>
                    <w:szCs w:val="20"/>
                  </w:rPr>
                </w:pPr>
                <w:r w:rsidRPr="00C028EC">
                  <w:rPr>
                    <w:rFonts w:ascii="MS Gothic" w:eastAsia="MS Gothic" w:hAnsi="MS Gothic" w:hint="eastAsia"/>
                    <w:b/>
                    <w:bCs/>
                    <w:color w:val="96A78D"/>
                    <w:sz w:val="28"/>
                    <w:szCs w:val="28"/>
                  </w:rPr>
                  <w:t>☐</w:t>
                </w:r>
              </w:p>
            </w:tc>
          </w:sdtContent>
        </w:sdt>
      </w:tr>
    </w:tbl>
    <w:p w14:paraId="50801942" w14:textId="77777777" w:rsidR="00794A52" w:rsidRDefault="00794A52">
      <w:pPr>
        <w:rPr>
          <w:rFonts w:ascii="AvenirNext LT Pro Regular" w:hAnsi="AvenirNext LT Pro Regular"/>
          <w:sz w:val="20"/>
          <w:szCs w:val="20"/>
        </w:rPr>
      </w:pPr>
    </w:p>
    <w:p w14:paraId="6574D6FF" w14:textId="77777777" w:rsid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bookmarkStart w:id="0" w:name="_Hlk207233493"/>
      <w:r>
        <w:rPr>
          <w:rFonts w:ascii="Avenir" w:eastAsia="Avenir" w:hAnsi="Avenir" w:cs="Avenir"/>
        </w:rPr>
        <w:t>Designed by:</w:t>
      </w:r>
    </w:p>
    <w:p w14:paraId="4E68F01E" w14:textId="77777777" w:rsid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  <w:noProof/>
        </w:rPr>
        <w:drawing>
          <wp:inline distT="0" distB="0" distL="0" distR="0" wp14:anchorId="1F147593" wp14:editId="6EEF3F06">
            <wp:extent cx="914400" cy="316867"/>
            <wp:effectExtent l="0" t="0" r="0" b="0"/>
            <wp:docPr id="2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914400" cy="316867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14:paraId="65E0FADC" w14:textId="58995796" w:rsidR="00794A52" w:rsidRPr="00794A52" w:rsidRDefault="00794A52" w:rsidP="00794A52">
      <w:pPr>
        <w:spacing w:after="0" w:line="240" w:lineRule="auto"/>
        <w:rPr>
          <w:rFonts w:ascii="Avenir" w:eastAsia="Avenir" w:hAnsi="Avenir" w:cs="Avenir"/>
        </w:rPr>
      </w:pPr>
      <w:r>
        <w:rPr>
          <w:rFonts w:ascii="Avenir" w:eastAsia="Avenir" w:hAnsi="Avenir" w:cs="Avenir"/>
        </w:rPr>
        <w:t xml:space="preserve">© </w:t>
      </w:r>
      <w:r>
        <w:rPr>
          <w:rFonts w:ascii="Avenir" w:eastAsia="Avenir" w:hAnsi="Avenir" w:cs="Avenir"/>
          <w:color w:val="0000FF"/>
          <w:u w:val="single"/>
        </w:rPr>
        <w:t>WordTemplatesOnline</w:t>
      </w:r>
      <w:r w:rsidRPr="002C0AAF">
        <w:rPr>
          <w:rFonts w:ascii="Avenir" w:eastAsia="Avenir" w:hAnsi="Avenir" w:cs="Avenir"/>
          <w:color w:val="1D1DFF"/>
          <w:u w:val="single"/>
        </w:rPr>
        <w:t>.net</w:t>
      </w:r>
      <w:r>
        <w:rPr>
          <w:rFonts w:ascii="Avenir" w:eastAsia="Avenir" w:hAnsi="Avenir" w:cs="Avenir"/>
        </w:rPr>
        <w:t xml:space="preserve"> All Rights Reserved.</w:t>
      </w:r>
      <w:bookmarkEnd w:id="0"/>
    </w:p>
    <w:sectPr w:rsidR="00794A52" w:rsidRPr="00794A52" w:rsidSect="00794A52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E4FB7" w14:textId="77777777" w:rsidR="0019697A" w:rsidRDefault="0019697A" w:rsidP="00794A52">
      <w:pPr>
        <w:spacing w:after="0" w:line="240" w:lineRule="auto"/>
      </w:pPr>
      <w:r>
        <w:separator/>
      </w:r>
    </w:p>
  </w:endnote>
  <w:endnote w:type="continuationSeparator" w:id="0">
    <w:p w14:paraId="5FF79F22" w14:textId="77777777" w:rsidR="0019697A" w:rsidRDefault="0019697A" w:rsidP="00794A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venirNext LT Pro Regular">
    <w:panose1 w:val="020B0504020202020204"/>
    <w:charset w:val="00"/>
    <w:family w:val="swiss"/>
    <w:notTrueType/>
    <w:pitch w:val="variable"/>
    <w:sig w:usb0="800000AF" w:usb1="5000204A" w:usb2="00000000" w:usb3="00000000" w:csb0="0000009B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venir">
    <w:altName w:val="Calibri"/>
    <w:charset w:val="00"/>
    <w:family w:val="auto"/>
    <w:pitch w:val="default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97ED1" w14:textId="60BF104D" w:rsidR="00794A52" w:rsidRPr="00794A52" w:rsidRDefault="00794A52" w:rsidP="00794A52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  <w:bookmarkStart w:id="1" w:name="_asuut8qjj9ag" w:colFirst="0" w:colLast="0"/>
    <w:bookmarkEnd w:id="1"/>
    <w:r>
      <w:rPr>
        <w:rFonts w:ascii="Century Gothic" w:eastAsia="Century Gothic" w:hAnsi="Century Gothic" w:cs="Century Gothic"/>
        <w:color w:val="A6A6A6"/>
        <w:sz w:val="16"/>
        <w:szCs w:val="16"/>
      </w:rPr>
      <w:t xml:space="preserve">©WordTemplatesOnline.net 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3414B8" w14:textId="77777777" w:rsidR="0019697A" w:rsidRDefault="0019697A" w:rsidP="00794A52">
      <w:pPr>
        <w:spacing w:after="0" w:line="240" w:lineRule="auto"/>
      </w:pPr>
      <w:r>
        <w:separator/>
      </w:r>
    </w:p>
  </w:footnote>
  <w:footnote w:type="continuationSeparator" w:id="0">
    <w:p w14:paraId="649508A3" w14:textId="77777777" w:rsidR="0019697A" w:rsidRDefault="0019697A" w:rsidP="00794A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4A52"/>
    <w:rsid w:val="00006EAF"/>
    <w:rsid w:val="00087DBB"/>
    <w:rsid w:val="001303CA"/>
    <w:rsid w:val="001329F7"/>
    <w:rsid w:val="001908B9"/>
    <w:rsid w:val="0019697A"/>
    <w:rsid w:val="001F79BB"/>
    <w:rsid w:val="00212871"/>
    <w:rsid w:val="005761D0"/>
    <w:rsid w:val="005A222D"/>
    <w:rsid w:val="006D0735"/>
    <w:rsid w:val="00794A52"/>
    <w:rsid w:val="008369F2"/>
    <w:rsid w:val="00836A36"/>
    <w:rsid w:val="00923717"/>
    <w:rsid w:val="009755F3"/>
    <w:rsid w:val="009A11ED"/>
    <w:rsid w:val="00A14399"/>
    <w:rsid w:val="00B80BE0"/>
    <w:rsid w:val="00C028EC"/>
    <w:rsid w:val="00C87298"/>
    <w:rsid w:val="00C96AD5"/>
    <w:rsid w:val="00D26FAC"/>
    <w:rsid w:val="00EB08C4"/>
    <w:rsid w:val="00F2724B"/>
    <w:rsid w:val="00F40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E9510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4A52"/>
  </w:style>
  <w:style w:type="paragraph" w:styleId="Heading1">
    <w:name w:val="heading 1"/>
    <w:basedOn w:val="Normal"/>
    <w:next w:val="Normal"/>
    <w:link w:val="Heading1Char"/>
    <w:uiPriority w:val="9"/>
    <w:qFormat/>
    <w:rsid w:val="00794A5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94A5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94A5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94A5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94A5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94A5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94A5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94A5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94A5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94A5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94A5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94A5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94A5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94A5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94A5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94A5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94A5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94A5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94A5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94A5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94A5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94A5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94A5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94A5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94A5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94A5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94A5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94A5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94A5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9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4A52"/>
  </w:style>
  <w:style w:type="paragraph" w:styleId="Footer">
    <w:name w:val="footer"/>
    <w:basedOn w:val="Normal"/>
    <w:link w:val="FooterChar"/>
    <w:uiPriority w:val="99"/>
    <w:unhideWhenUsed/>
    <w:rsid w:val="00794A5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4A52"/>
  </w:style>
  <w:style w:type="table" w:styleId="TableGrid">
    <w:name w:val="Table Grid"/>
    <w:basedOn w:val="TableNormal"/>
    <w:uiPriority w:val="39"/>
    <w:rsid w:val="00EB08C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Onboarding Checklist-09-86eutcjdm-03</Template>
  <TotalTime>0</TotalTime>
  <Pages>2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Tayyba Rani</dc:creator>
  <cp:keywords/>
  <dc:description/>
  <cp:lastModifiedBy>Tayyba Rani</cp:lastModifiedBy>
  <cp:revision>2</cp:revision>
  <dcterms:created xsi:type="dcterms:W3CDTF">2025-09-30T04:20:00Z</dcterms:created>
  <dcterms:modified xsi:type="dcterms:W3CDTF">2025-09-30T04:20:00Z</dcterms:modified>
</cp:coreProperties>
</file>