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9BF83" w14:textId="77777777" w:rsidR="00931E0A" w:rsidRDefault="00931E0A" w:rsidP="00931E0A">
      <w:pPr>
        <w:spacing w:after="0" w:line="276" w:lineRule="auto"/>
        <w:jc w:val="center"/>
        <w:rPr>
          <w:rFonts w:ascii="Century Gothic" w:hAnsi="Century Gothic"/>
          <w:b/>
          <w:bCs/>
          <w:color w:val="000000"/>
          <w:sz w:val="36"/>
          <w:szCs w:val="36"/>
          <w:u w:val="single"/>
        </w:rPr>
      </w:pPr>
      <w:r w:rsidRPr="00931E0A">
        <w:rPr>
          <w:rFonts w:ascii="Century Gothic" w:hAnsi="Century Gothic"/>
          <w:b/>
          <w:bCs/>
          <w:color w:val="000000"/>
          <w:sz w:val="36"/>
          <w:szCs w:val="36"/>
          <w:u w:val="single"/>
        </w:rPr>
        <w:t>LEASE TERMINATION AGREE</w:t>
      </w:r>
      <w:bookmarkStart w:id="0" w:name="_GoBack"/>
      <w:bookmarkEnd w:id="0"/>
      <w:r w:rsidRPr="00931E0A">
        <w:rPr>
          <w:rFonts w:ascii="Century Gothic" w:hAnsi="Century Gothic"/>
          <w:b/>
          <w:bCs/>
          <w:color w:val="000000"/>
          <w:sz w:val="36"/>
          <w:szCs w:val="36"/>
          <w:u w:val="single"/>
        </w:rPr>
        <w:t>MENT</w:t>
      </w:r>
    </w:p>
    <w:p w14:paraId="5164FBBA" w14:textId="77777777" w:rsidR="00931E0A" w:rsidRPr="00931E0A" w:rsidRDefault="00931E0A" w:rsidP="00931E0A">
      <w:pPr>
        <w:spacing w:after="0" w:line="276" w:lineRule="auto"/>
        <w:jc w:val="center"/>
        <w:rPr>
          <w:rFonts w:ascii="Century Gothic" w:hAnsi="Century Gothic"/>
          <w:b/>
          <w:bCs/>
          <w:color w:val="000000"/>
          <w:sz w:val="36"/>
          <w:szCs w:val="36"/>
          <w:u w:val="single"/>
        </w:rPr>
      </w:pPr>
    </w:p>
    <w:p w14:paraId="2A19E138" w14:textId="77777777" w:rsidR="00931E0A" w:rsidRPr="00ED30A7" w:rsidRDefault="00931E0A" w:rsidP="00931E0A">
      <w:pPr>
        <w:numPr>
          <w:ilvl w:val="1"/>
          <w:numId w:val="1"/>
        </w:numPr>
        <w:tabs>
          <w:tab w:val="clear" w:pos="1440"/>
          <w:tab w:val="num" w:pos="720"/>
        </w:tabs>
        <w:spacing w:after="0" w:line="276" w:lineRule="auto"/>
        <w:ind w:left="0" w:firstLine="0"/>
        <w:rPr>
          <w:rFonts w:ascii="Century Gothic" w:eastAsia="Times New Roman" w:hAnsi="Century Gothic" w:cs="Times New Roman"/>
          <w:color w:val="000000"/>
          <w:sz w:val="32"/>
          <w:szCs w:val="32"/>
        </w:rPr>
      </w:pPr>
      <w:r w:rsidRPr="00ED30A7">
        <w:rPr>
          <w:rFonts w:ascii="Century Gothic" w:eastAsia="Times New Roman" w:hAnsi="Century Gothic" w:cs="Times New Roman"/>
          <w:b/>
          <w:bCs/>
          <w:color w:val="000000"/>
          <w:sz w:val="32"/>
          <w:szCs w:val="32"/>
        </w:rPr>
        <w:t>RETURN OF POSSESSION OF PREMISES:</w:t>
      </w:r>
    </w:p>
    <w:p w14:paraId="3DE1E23B" w14:textId="77777777" w:rsidR="00931E0A" w:rsidRPr="00ED30A7" w:rsidRDefault="00931E0A" w:rsidP="00931E0A">
      <w:pPr>
        <w:spacing w:after="0" w:line="276" w:lineRule="auto"/>
        <w:rPr>
          <w:rFonts w:ascii="Century Gothic" w:eastAsia="Times New Roman" w:hAnsi="Century Gothic" w:cs="Times New Roman"/>
          <w:color w:val="000000"/>
          <w:sz w:val="24"/>
          <w:szCs w:val="24"/>
        </w:rPr>
      </w:pPr>
      <w:r w:rsidRPr="00ED30A7">
        <w:rPr>
          <w:rFonts w:ascii="Century Gothic" w:eastAsia="Times New Roman" w:hAnsi="Century Gothic" w:cs="Times New Roman"/>
          <w:color w:val="000000"/>
          <w:sz w:val="24"/>
          <w:szCs w:val="24"/>
        </w:rPr>
        <w:t xml:space="preserve"> Subject to Paragraph 4 hereof, Tenant will surrender and return possession of the Premises to Landlord on or prior to August 31, 2008: </w:t>
      </w:r>
    </w:p>
    <w:p w14:paraId="1DB0D6D0" w14:textId="3967285E" w:rsidR="00931E0A" w:rsidRPr="00ED30A7" w:rsidRDefault="00931E0A" w:rsidP="00931E0A">
      <w:pPr>
        <w:pStyle w:val="ListParagraph"/>
        <w:numPr>
          <w:ilvl w:val="0"/>
          <w:numId w:val="2"/>
        </w:numPr>
        <w:spacing w:after="0" w:line="276" w:lineRule="auto"/>
        <w:rPr>
          <w:rFonts w:ascii="Century Gothic" w:eastAsia="Times New Roman" w:hAnsi="Century Gothic" w:cs="Times New Roman"/>
          <w:color w:val="000000"/>
          <w:sz w:val="24"/>
          <w:szCs w:val="24"/>
        </w:rPr>
      </w:pPr>
      <w:r w:rsidRPr="00ED30A7">
        <w:rPr>
          <w:rFonts w:ascii="Century Gothic" w:eastAsia="Times New Roman" w:hAnsi="Century Gothic" w:cs="Times New Roman"/>
          <w:color w:val="000000"/>
          <w:sz w:val="24"/>
          <w:szCs w:val="24"/>
        </w:rPr>
        <w:t xml:space="preserve">in the same condition as exists as of the date of this Agreement, ordinary wear and tear excepted, and free and clear of all of Tenant's personal </w:t>
      </w:r>
      <w:r w:rsidR="00E40A7B" w:rsidRPr="00ED30A7">
        <w:rPr>
          <w:rFonts w:ascii="Century Gothic" w:eastAsia="Times New Roman" w:hAnsi="Century Gothic" w:cs="Times New Roman"/>
          <w:color w:val="000000"/>
          <w:sz w:val="24"/>
          <w:szCs w:val="24"/>
        </w:rPr>
        <w:t>pro</w:t>
      </w:r>
      <w:r w:rsidR="00E40A7B">
        <w:rPr>
          <w:rFonts w:ascii="Century Gothic" w:eastAsia="Times New Roman" w:hAnsi="Century Gothic" w:cs="Times New Roman"/>
          <w:color w:val="000000"/>
          <w:sz w:val="24"/>
          <w:szCs w:val="24"/>
        </w:rPr>
        <w:t>p</w:t>
      </w:r>
      <w:r w:rsidR="00E40A7B" w:rsidRPr="00ED30A7">
        <w:rPr>
          <w:rFonts w:ascii="Century Gothic" w:eastAsia="Times New Roman" w:hAnsi="Century Gothic" w:cs="Times New Roman"/>
          <w:color w:val="000000"/>
          <w:sz w:val="24"/>
          <w:szCs w:val="24"/>
        </w:rPr>
        <w:t>erty</w:t>
      </w:r>
      <w:r w:rsidRPr="00ED30A7">
        <w:rPr>
          <w:rFonts w:ascii="Century Gothic" w:eastAsia="Times New Roman" w:hAnsi="Century Gothic" w:cs="Times New Roman"/>
          <w:color w:val="000000"/>
          <w:sz w:val="24"/>
          <w:szCs w:val="24"/>
        </w:rPr>
        <w:t>, trash and other removable items and free and clear of any other leasehold occupants. Landlord and Tenant acknowledge and agree that the recent damages to the Premises caused by a partial collapse of the roof and broken sprinkler line will be repaired and/or replaced in accordance with the terms, covenants and conditions of the Lease regarding the same. Nothing herein is intended to or does release the Parties or their insurers from any obligations relating to such damage and loss. Except as otherwise provided in Paragraph 2 hereof, Landlord acknowledges and agrees that the restoration obligations under the Lease are hereby waived and prior to vacating the premises Tenant shall not be obligated to</w:t>
      </w:r>
    </w:p>
    <w:p w14:paraId="242DBA30" w14:textId="77777777" w:rsidR="00931E0A" w:rsidRPr="00ED30A7" w:rsidRDefault="00931E0A" w:rsidP="00931E0A">
      <w:pPr>
        <w:pStyle w:val="ListParagraph"/>
        <w:numPr>
          <w:ilvl w:val="0"/>
          <w:numId w:val="2"/>
        </w:numPr>
        <w:spacing w:after="0" w:line="276" w:lineRule="auto"/>
        <w:rPr>
          <w:rFonts w:ascii="Century Gothic" w:eastAsia="Times New Roman" w:hAnsi="Century Gothic" w:cs="Times New Roman"/>
          <w:color w:val="000000"/>
          <w:sz w:val="24"/>
          <w:szCs w:val="24"/>
        </w:rPr>
      </w:pPr>
      <w:r w:rsidRPr="00ED30A7">
        <w:rPr>
          <w:rFonts w:ascii="Century Gothic" w:eastAsia="Times New Roman" w:hAnsi="Century Gothic" w:cs="Times New Roman"/>
          <w:color w:val="000000"/>
          <w:sz w:val="24"/>
          <w:szCs w:val="24"/>
        </w:rPr>
        <w:t>remove any Lessee Owned Alterations</w:t>
      </w:r>
    </w:p>
    <w:p w14:paraId="094C8800" w14:textId="77777777" w:rsidR="00931E0A" w:rsidRPr="00ED30A7" w:rsidRDefault="00931E0A" w:rsidP="00931E0A">
      <w:pPr>
        <w:pStyle w:val="ListParagraph"/>
        <w:numPr>
          <w:ilvl w:val="0"/>
          <w:numId w:val="2"/>
        </w:numPr>
        <w:spacing w:after="0" w:line="276" w:lineRule="auto"/>
        <w:rPr>
          <w:rFonts w:ascii="Century Gothic" w:eastAsia="Times New Roman" w:hAnsi="Century Gothic" w:cs="Times New Roman"/>
          <w:color w:val="000000"/>
          <w:sz w:val="24"/>
          <w:szCs w:val="24"/>
        </w:rPr>
      </w:pPr>
      <w:r w:rsidRPr="00ED30A7">
        <w:rPr>
          <w:rFonts w:ascii="Century Gothic" w:eastAsia="Times New Roman" w:hAnsi="Century Gothic" w:cs="Times New Roman"/>
          <w:color w:val="000000"/>
          <w:sz w:val="24"/>
          <w:szCs w:val="24"/>
        </w:rPr>
        <w:t>remove or replace any Utility Installations,</w:t>
      </w:r>
    </w:p>
    <w:p w14:paraId="580A2331" w14:textId="77777777" w:rsidR="00931E0A" w:rsidRPr="00ED30A7" w:rsidRDefault="00931E0A" w:rsidP="00931E0A">
      <w:pPr>
        <w:pStyle w:val="ListParagraph"/>
        <w:numPr>
          <w:ilvl w:val="0"/>
          <w:numId w:val="2"/>
        </w:numPr>
        <w:spacing w:after="0" w:line="276" w:lineRule="auto"/>
        <w:rPr>
          <w:rFonts w:ascii="Century Gothic" w:eastAsia="Times New Roman" w:hAnsi="Century Gothic" w:cs="Times New Roman"/>
          <w:color w:val="000000"/>
          <w:sz w:val="24"/>
          <w:szCs w:val="24"/>
        </w:rPr>
      </w:pPr>
      <w:r w:rsidRPr="00ED30A7">
        <w:rPr>
          <w:rFonts w:ascii="Century Gothic" w:eastAsia="Times New Roman" w:hAnsi="Century Gothic" w:cs="Times New Roman"/>
          <w:color w:val="000000"/>
          <w:sz w:val="24"/>
          <w:szCs w:val="24"/>
        </w:rPr>
        <w:t xml:space="preserve">remove any other improvements to the Premises, and </w:t>
      </w:r>
    </w:p>
    <w:p w14:paraId="17F4FBAD" w14:textId="77777777" w:rsidR="00931E0A" w:rsidRPr="00ED30A7" w:rsidRDefault="00931E0A" w:rsidP="00931E0A">
      <w:pPr>
        <w:pStyle w:val="ListParagraph"/>
        <w:numPr>
          <w:ilvl w:val="0"/>
          <w:numId w:val="2"/>
        </w:numPr>
        <w:spacing w:after="0" w:line="276" w:lineRule="auto"/>
        <w:rPr>
          <w:rFonts w:ascii="Century Gothic" w:eastAsia="Times New Roman" w:hAnsi="Century Gothic" w:cs="Times New Roman"/>
          <w:color w:val="000000"/>
          <w:sz w:val="24"/>
          <w:szCs w:val="24"/>
        </w:rPr>
      </w:pPr>
      <w:r w:rsidRPr="00ED30A7">
        <w:rPr>
          <w:rFonts w:ascii="Century Gothic" w:eastAsia="Times New Roman" w:hAnsi="Century Gothic" w:cs="Times New Roman"/>
          <w:color w:val="000000"/>
          <w:sz w:val="24"/>
          <w:szCs w:val="24"/>
        </w:rPr>
        <w:t>repair or replace the parking lot, truck bays or any other portion of Premises.</w:t>
      </w:r>
    </w:p>
    <w:p w14:paraId="2C67CC67" w14:textId="77777777" w:rsidR="00931E0A" w:rsidRPr="00ED30A7" w:rsidRDefault="00931E0A" w:rsidP="00931E0A">
      <w:pPr>
        <w:pStyle w:val="ListParagraph"/>
        <w:spacing w:after="0" w:line="276" w:lineRule="auto"/>
        <w:ind w:left="1080"/>
        <w:rPr>
          <w:rFonts w:ascii="Century Gothic" w:eastAsia="Times New Roman" w:hAnsi="Century Gothic" w:cs="Times New Roman"/>
          <w:color w:val="000000"/>
          <w:sz w:val="24"/>
          <w:szCs w:val="24"/>
        </w:rPr>
      </w:pPr>
    </w:p>
    <w:p w14:paraId="251959DF" w14:textId="77777777" w:rsidR="00931E0A" w:rsidRPr="00ED30A7" w:rsidRDefault="00931E0A" w:rsidP="00931E0A">
      <w:pPr>
        <w:numPr>
          <w:ilvl w:val="1"/>
          <w:numId w:val="1"/>
        </w:numPr>
        <w:tabs>
          <w:tab w:val="clear" w:pos="1440"/>
          <w:tab w:val="left" w:pos="720"/>
          <w:tab w:val="num" w:pos="1080"/>
        </w:tabs>
        <w:spacing w:after="0" w:line="276" w:lineRule="auto"/>
        <w:ind w:left="0" w:firstLine="0"/>
        <w:rPr>
          <w:rFonts w:ascii="Century Gothic" w:eastAsia="Times New Roman" w:hAnsi="Century Gothic" w:cs="Times New Roman"/>
          <w:color w:val="000000"/>
          <w:sz w:val="24"/>
          <w:szCs w:val="24"/>
        </w:rPr>
      </w:pPr>
      <w:r w:rsidRPr="00ED30A7">
        <w:rPr>
          <w:rFonts w:ascii="Century Gothic" w:eastAsia="Times New Roman" w:hAnsi="Century Gothic" w:cs="Times New Roman"/>
          <w:b/>
          <w:bCs/>
          <w:color w:val="000000"/>
          <w:sz w:val="28"/>
          <w:szCs w:val="28"/>
        </w:rPr>
        <w:t>LEASE TERMINATION:</w:t>
      </w:r>
      <w:r w:rsidRPr="00ED30A7">
        <w:rPr>
          <w:rFonts w:ascii="Century Gothic" w:eastAsia="Times New Roman" w:hAnsi="Century Gothic" w:cs="Times New Roman"/>
          <w:color w:val="000000"/>
          <w:sz w:val="28"/>
          <w:szCs w:val="28"/>
        </w:rPr>
        <w:t> </w:t>
      </w:r>
      <w:r w:rsidRPr="00ED30A7">
        <w:rPr>
          <w:rFonts w:ascii="Century Gothic" w:eastAsia="Times New Roman" w:hAnsi="Century Gothic" w:cs="Times New Roman"/>
          <w:color w:val="000000"/>
          <w:sz w:val="24"/>
          <w:szCs w:val="24"/>
        </w:rPr>
        <w:t xml:space="preserve">Subject to Paragraph 4 , Landlord and Tenant each acknowledges and agrees that the Lease and all of the Parties' right, title and interest under the Lease and any estate created thereby shall be deemed terminated effective on the Termination Date; provided, however, that the following obligations of the Tenant and/or Landlord shall not be released and shall survive termination of the Lease: </w:t>
      </w:r>
    </w:p>
    <w:p w14:paraId="58997A4E" w14:textId="77777777" w:rsidR="00931E0A" w:rsidRPr="00ED30A7" w:rsidRDefault="00931E0A" w:rsidP="00931E0A">
      <w:pPr>
        <w:pStyle w:val="ListParagraph"/>
        <w:numPr>
          <w:ilvl w:val="0"/>
          <w:numId w:val="3"/>
        </w:numPr>
        <w:tabs>
          <w:tab w:val="left" w:pos="630"/>
        </w:tabs>
        <w:spacing w:after="0" w:line="276" w:lineRule="auto"/>
        <w:rPr>
          <w:rFonts w:ascii="Century Gothic" w:eastAsia="Times New Roman" w:hAnsi="Century Gothic" w:cs="Times New Roman"/>
          <w:color w:val="000000"/>
          <w:sz w:val="24"/>
          <w:szCs w:val="24"/>
        </w:rPr>
      </w:pPr>
      <w:r w:rsidRPr="00ED30A7">
        <w:rPr>
          <w:rFonts w:ascii="Century Gothic" w:eastAsia="Times New Roman" w:hAnsi="Century Gothic" w:cs="Times New Roman"/>
          <w:color w:val="000000"/>
          <w:sz w:val="24"/>
          <w:szCs w:val="24"/>
        </w:rPr>
        <w:t>Tenant's obligation to return the Premises in good operating condition and state of repair, ordinary wear and tear excepted;</w:t>
      </w:r>
    </w:p>
    <w:p w14:paraId="12F5E851" w14:textId="77777777" w:rsidR="00931E0A" w:rsidRPr="00ED30A7" w:rsidRDefault="00931E0A" w:rsidP="00931E0A">
      <w:pPr>
        <w:pStyle w:val="ListParagraph"/>
        <w:numPr>
          <w:ilvl w:val="0"/>
          <w:numId w:val="3"/>
        </w:numPr>
        <w:tabs>
          <w:tab w:val="left" w:pos="630"/>
        </w:tabs>
        <w:spacing w:after="0" w:line="276" w:lineRule="auto"/>
        <w:rPr>
          <w:rFonts w:ascii="Century Gothic" w:eastAsia="Times New Roman" w:hAnsi="Century Gothic" w:cs="Times New Roman"/>
          <w:color w:val="000000"/>
          <w:sz w:val="24"/>
          <w:szCs w:val="24"/>
        </w:rPr>
      </w:pPr>
      <w:r w:rsidRPr="00ED30A7">
        <w:rPr>
          <w:rFonts w:ascii="Century Gothic" w:eastAsia="Times New Roman" w:hAnsi="Century Gothic" w:cs="Times New Roman"/>
          <w:color w:val="000000"/>
          <w:sz w:val="24"/>
          <w:szCs w:val="24"/>
        </w:rPr>
        <w:t>Tenant's obligations under Paragraphs 6.2(c) and 6.2(d) of the Lease (hazardous substances);</w:t>
      </w:r>
    </w:p>
    <w:p w14:paraId="7EDE2711" w14:textId="77777777" w:rsidR="00931E0A" w:rsidRPr="00ED30A7" w:rsidRDefault="00931E0A" w:rsidP="00931E0A">
      <w:pPr>
        <w:pStyle w:val="ListParagraph"/>
        <w:numPr>
          <w:ilvl w:val="0"/>
          <w:numId w:val="3"/>
        </w:numPr>
        <w:tabs>
          <w:tab w:val="left" w:pos="630"/>
        </w:tabs>
        <w:spacing w:after="0" w:line="276" w:lineRule="auto"/>
        <w:rPr>
          <w:rFonts w:ascii="Century Gothic" w:eastAsia="Times New Roman" w:hAnsi="Century Gothic" w:cs="Times New Roman"/>
          <w:color w:val="000000"/>
          <w:sz w:val="24"/>
          <w:szCs w:val="24"/>
        </w:rPr>
      </w:pPr>
      <w:r w:rsidRPr="00ED30A7">
        <w:rPr>
          <w:rFonts w:ascii="Century Gothic" w:eastAsia="Times New Roman" w:hAnsi="Century Gothic" w:cs="Times New Roman"/>
          <w:color w:val="000000"/>
          <w:sz w:val="24"/>
          <w:szCs w:val="24"/>
        </w:rPr>
        <w:t xml:space="preserve">Tenant's obligations under Paragraph 8.7 of the Lease which arise on or prior to the Termination Date (personal injury claims), </w:t>
      </w:r>
    </w:p>
    <w:p w14:paraId="2B8DA77F" w14:textId="77777777" w:rsidR="00931E0A" w:rsidRPr="00ED30A7" w:rsidRDefault="00931E0A" w:rsidP="00931E0A">
      <w:pPr>
        <w:pStyle w:val="ListParagraph"/>
        <w:numPr>
          <w:ilvl w:val="0"/>
          <w:numId w:val="3"/>
        </w:numPr>
        <w:tabs>
          <w:tab w:val="left" w:pos="630"/>
        </w:tabs>
        <w:spacing w:after="0" w:line="276" w:lineRule="auto"/>
        <w:rPr>
          <w:rFonts w:ascii="Century Gothic" w:eastAsia="Times New Roman" w:hAnsi="Century Gothic" w:cs="Times New Roman"/>
          <w:color w:val="000000"/>
          <w:sz w:val="24"/>
          <w:szCs w:val="24"/>
        </w:rPr>
      </w:pPr>
      <w:r w:rsidRPr="00ED30A7">
        <w:rPr>
          <w:rFonts w:ascii="Century Gothic" w:eastAsia="Times New Roman" w:hAnsi="Century Gothic" w:cs="Times New Roman"/>
          <w:color w:val="000000"/>
          <w:sz w:val="24"/>
          <w:szCs w:val="24"/>
        </w:rPr>
        <w:t xml:space="preserve">Tenant's obligation to pay the rent, expenses, real estate taxes, triple net charges and other amounts due from Tenant under the Lease thru the Termination Date; </w:t>
      </w:r>
    </w:p>
    <w:p w14:paraId="745F7166" w14:textId="77777777" w:rsidR="00931E0A" w:rsidRPr="00ED30A7" w:rsidRDefault="00931E0A" w:rsidP="00931E0A">
      <w:pPr>
        <w:pStyle w:val="ListParagraph"/>
        <w:numPr>
          <w:ilvl w:val="0"/>
          <w:numId w:val="3"/>
        </w:numPr>
        <w:tabs>
          <w:tab w:val="left" w:pos="630"/>
        </w:tabs>
        <w:spacing w:after="0" w:line="276" w:lineRule="auto"/>
        <w:rPr>
          <w:rFonts w:ascii="Century Gothic" w:eastAsia="Times New Roman" w:hAnsi="Century Gothic" w:cs="Times New Roman"/>
          <w:color w:val="000000"/>
          <w:sz w:val="24"/>
          <w:szCs w:val="24"/>
        </w:rPr>
      </w:pPr>
      <w:r w:rsidRPr="00ED30A7">
        <w:rPr>
          <w:rFonts w:ascii="Century Gothic" w:eastAsia="Times New Roman" w:hAnsi="Century Gothic" w:cs="Times New Roman"/>
          <w:color w:val="000000"/>
          <w:sz w:val="24"/>
          <w:szCs w:val="24"/>
        </w:rPr>
        <w:lastRenderedPageBreak/>
        <w:t>Tenant's payment of the Lease Termination Fee (as defined below); (vi) Tenant's obligation to repair any damage to the Premises causes by Tenant's removal of Trade Fixtures and Lessee Owned Alterations;</w:t>
      </w:r>
    </w:p>
    <w:p w14:paraId="0C8E5416" w14:textId="77777777" w:rsidR="00931E0A" w:rsidRPr="00ED30A7" w:rsidRDefault="00931E0A" w:rsidP="00931E0A">
      <w:pPr>
        <w:pStyle w:val="ListParagraph"/>
        <w:numPr>
          <w:ilvl w:val="0"/>
          <w:numId w:val="3"/>
        </w:numPr>
        <w:tabs>
          <w:tab w:val="left" w:pos="630"/>
        </w:tabs>
        <w:spacing w:after="0" w:line="276" w:lineRule="auto"/>
        <w:rPr>
          <w:rFonts w:ascii="Century Gothic" w:eastAsia="Times New Roman" w:hAnsi="Century Gothic" w:cs="Times New Roman"/>
          <w:color w:val="000000"/>
          <w:sz w:val="24"/>
          <w:szCs w:val="24"/>
        </w:rPr>
      </w:pPr>
      <w:r w:rsidRPr="00ED30A7">
        <w:rPr>
          <w:rFonts w:ascii="Century Gothic" w:eastAsia="Times New Roman" w:hAnsi="Century Gothic" w:cs="Times New Roman"/>
          <w:color w:val="000000"/>
          <w:sz w:val="24"/>
          <w:szCs w:val="24"/>
        </w:rPr>
        <w:t>Landlord's obligations under Paragraph 6.2(e) of the Lease (preexisting environmental conditions); and</w:t>
      </w:r>
    </w:p>
    <w:p w14:paraId="4B3C978C" w14:textId="77777777" w:rsidR="00931E0A" w:rsidRPr="00ED30A7" w:rsidRDefault="00931E0A" w:rsidP="00931E0A">
      <w:pPr>
        <w:pStyle w:val="ListParagraph"/>
        <w:numPr>
          <w:ilvl w:val="0"/>
          <w:numId w:val="3"/>
        </w:numPr>
        <w:tabs>
          <w:tab w:val="left" w:pos="630"/>
        </w:tabs>
        <w:spacing w:after="0" w:line="276" w:lineRule="auto"/>
        <w:rPr>
          <w:rFonts w:ascii="Century Gothic" w:eastAsia="Times New Roman" w:hAnsi="Century Gothic" w:cs="Times New Roman"/>
          <w:color w:val="000000"/>
          <w:sz w:val="24"/>
          <w:szCs w:val="24"/>
        </w:rPr>
      </w:pPr>
      <w:r w:rsidRPr="00ED30A7">
        <w:rPr>
          <w:rFonts w:ascii="Century Gothic" w:eastAsia="Times New Roman" w:hAnsi="Century Gothic" w:cs="Times New Roman"/>
          <w:color w:val="000000"/>
          <w:sz w:val="24"/>
          <w:szCs w:val="24"/>
        </w:rPr>
        <w:t>Landlord's obligations under Paragraph 58 of the Addendum to the Lease (Landlord's negligence or willful misconduct). Until the Lease Termination Date, Landlord and Tenant shall continue to perform their respective duties and obligations under the Lease. Nothing herein waives or releases any of the Landlord's rights and remedies in the event of any default of Tenant under the Lease arising prior to the Lease Termination Date. Real estate taxes shall be prorated up through and including the Termination Date so that any taxes paid by the Tenant that cover a period of time following the Termination Date shall be refunded back to the Tenant or applied against the Lease Termination Fee.</w:t>
      </w:r>
    </w:p>
    <w:p w14:paraId="6E8EC19B" w14:textId="77777777" w:rsidR="00931E0A" w:rsidRPr="00ED30A7" w:rsidRDefault="00931E0A" w:rsidP="00931E0A">
      <w:pPr>
        <w:pStyle w:val="ListParagraph"/>
        <w:tabs>
          <w:tab w:val="left" w:pos="630"/>
        </w:tabs>
        <w:spacing w:after="0" w:line="276" w:lineRule="auto"/>
        <w:rPr>
          <w:rFonts w:ascii="Century Gothic" w:eastAsia="Times New Roman" w:hAnsi="Century Gothic" w:cs="Times New Roman"/>
          <w:color w:val="000000"/>
          <w:sz w:val="24"/>
          <w:szCs w:val="24"/>
        </w:rPr>
      </w:pPr>
    </w:p>
    <w:p w14:paraId="75A638CA" w14:textId="77777777" w:rsidR="00931E0A" w:rsidRPr="00ED30A7" w:rsidRDefault="00931E0A" w:rsidP="00931E0A">
      <w:pPr>
        <w:numPr>
          <w:ilvl w:val="1"/>
          <w:numId w:val="1"/>
        </w:numPr>
        <w:tabs>
          <w:tab w:val="clear" w:pos="1440"/>
          <w:tab w:val="num" w:pos="720"/>
        </w:tabs>
        <w:spacing w:after="0" w:line="276" w:lineRule="auto"/>
        <w:ind w:left="0" w:firstLine="0"/>
        <w:rPr>
          <w:rFonts w:ascii="Century Gothic" w:eastAsia="Times New Roman" w:hAnsi="Century Gothic" w:cs="Times New Roman"/>
          <w:color w:val="000000"/>
          <w:sz w:val="24"/>
          <w:szCs w:val="24"/>
        </w:rPr>
      </w:pPr>
      <w:r w:rsidRPr="00ED30A7">
        <w:rPr>
          <w:rFonts w:ascii="Century Gothic" w:eastAsia="Times New Roman" w:hAnsi="Century Gothic" w:cs="Times New Roman"/>
          <w:b/>
          <w:bCs/>
          <w:color w:val="000000"/>
          <w:sz w:val="32"/>
          <w:szCs w:val="32"/>
        </w:rPr>
        <w:t>LEASE TERMINATION FEE:</w:t>
      </w:r>
      <w:r w:rsidRPr="00ED30A7">
        <w:rPr>
          <w:rFonts w:ascii="Century Gothic" w:eastAsia="Times New Roman" w:hAnsi="Century Gothic" w:cs="Times New Roman"/>
          <w:color w:val="000000"/>
          <w:sz w:val="32"/>
          <w:szCs w:val="32"/>
        </w:rPr>
        <w:t> </w:t>
      </w:r>
      <w:r w:rsidRPr="00ED30A7">
        <w:rPr>
          <w:rFonts w:ascii="Century Gothic" w:eastAsia="Times New Roman" w:hAnsi="Century Gothic" w:cs="Times New Roman"/>
          <w:color w:val="000000"/>
          <w:sz w:val="24"/>
          <w:szCs w:val="24"/>
        </w:rPr>
        <w:t>Subject to Paragraph 4, as consideration for Landlord's execution of this Agreement, Tenant shall pay to Landlord a Lease Termination Fee in the sum of $192,626.85. The Lease Termination Fee is payable to Landlord by Tenant on the Termination Date and is in addition to the rent, taxes triple net charges and other sums accruing under the Lease thru the Lease Termination Date. No portion of the Lease Termination Fee is refundable to Tenant under any circumstances.</w:t>
      </w:r>
    </w:p>
    <w:p w14:paraId="04DD835D" w14:textId="77777777" w:rsidR="00931E0A" w:rsidRPr="00ED30A7" w:rsidRDefault="00931E0A" w:rsidP="00931E0A">
      <w:pPr>
        <w:spacing w:after="0" w:line="276" w:lineRule="auto"/>
        <w:rPr>
          <w:rFonts w:ascii="Century Gothic" w:eastAsia="Times New Roman" w:hAnsi="Century Gothic" w:cs="Times New Roman"/>
          <w:color w:val="000000"/>
          <w:sz w:val="24"/>
          <w:szCs w:val="24"/>
        </w:rPr>
      </w:pPr>
    </w:p>
    <w:p w14:paraId="41054281" w14:textId="77777777" w:rsidR="00931E0A" w:rsidRPr="00ED30A7" w:rsidRDefault="00931E0A" w:rsidP="00931E0A">
      <w:pPr>
        <w:numPr>
          <w:ilvl w:val="1"/>
          <w:numId w:val="1"/>
        </w:numPr>
        <w:tabs>
          <w:tab w:val="clear" w:pos="1440"/>
          <w:tab w:val="left" w:pos="720"/>
          <w:tab w:val="num" w:pos="1080"/>
        </w:tabs>
        <w:spacing w:after="0" w:line="276" w:lineRule="auto"/>
        <w:ind w:left="0" w:firstLine="0"/>
        <w:rPr>
          <w:rFonts w:ascii="Century Gothic" w:eastAsia="Times New Roman" w:hAnsi="Century Gothic" w:cs="Times New Roman"/>
          <w:color w:val="000000"/>
          <w:sz w:val="24"/>
          <w:szCs w:val="24"/>
        </w:rPr>
      </w:pPr>
      <w:r w:rsidRPr="00ED30A7">
        <w:rPr>
          <w:rFonts w:ascii="Century Gothic" w:eastAsia="Times New Roman" w:hAnsi="Century Gothic" w:cs="Times New Roman"/>
          <w:b/>
          <w:bCs/>
          <w:color w:val="000000"/>
          <w:sz w:val="32"/>
          <w:szCs w:val="32"/>
        </w:rPr>
        <w:t>CONDITION TO EARLY TERMINATION</w:t>
      </w:r>
      <w:r w:rsidRPr="00ED30A7">
        <w:rPr>
          <w:rFonts w:ascii="Century Gothic" w:eastAsia="Times New Roman" w:hAnsi="Century Gothic" w:cs="Times New Roman"/>
          <w:color w:val="000000"/>
          <w:sz w:val="32"/>
          <w:szCs w:val="32"/>
        </w:rPr>
        <w:t xml:space="preserve">. </w:t>
      </w:r>
      <w:r w:rsidRPr="00ED30A7">
        <w:rPr>
          <w:rFonts w:ascii="Century Gothic" w:eastAsia="Times New Roman" w:hAnsi="Century Gothic" w:cs="Times New Roman"/>
          <w:color w:val="000000"/>
          <w:sz w:val="24"/>
          <w:szCs w:val="24"/>
        </w:rPr>
        <w:t>This Agreement and the early termination of the Lease are subject to and conditioned upon Tenant's ability to execute a new lease for its principal corporate offices on or before November 30, 2007. In the event that Tenant is unable to execute a new lease for any reason on or before November 30, 2007, then this Agreement shall immediately and automatically terminate and the Lease shall remain in full force and effect, without modification.</w:t>
      </w:r>
    </w:p>
    <w:p w14:paraId="01D51FCA" w14:textId="77777777" w:rsidR="00931E0A" w:rsidRPr="00ED30A7" w:rsidRDefault="00931E0A" w:rsidP="00931E0A">
      <w:pPr>
        <w:tabs>
          <w:tab w:val="left" w:pos="720"/>
        </w:tabs>
        <w:spacing w:after="0" w:line="276" w:lineRule="auto"/>
        <w:rPr>
          <w:rFonts w:ascii="Century Gothic" w:eastAsia="Times New Roman" w:hAnsi="Century Gothic" w:cs="Times New Roman"/>
          <w:color w:val="000000"/>
          <w:sz w:val="24"/>
          <w:szCs w:val="24"/>
        </w:rPr>
      </w:pPr>
    </w:p>
    <w:p w14:paraId="68314273" w14:textId="77777777" w:rsidR="00931E0A" w:rsidRPr="00ED30A7" w:rsidRDefault="00931E0A" w:rsidP="00931E0A">
      <w:pPr>
        <w:numPr>
          <w:ilvl w:val="1"/>
          <w:numId w:val="1"/>
        </w:numPr>
        <w:tabs>
          <w:tab w:val="clear" w:pos="1440"/>
          <w:tab w:val="num" w:pos="720"/>
        </w:tabs>
        <w:spacing w:after="0" w:line="276" w:lineRule="auto"/>
        <w:ind w:left="0" w:firstLine="0"/>
        <w:rPr>
          <w:rFonts w:ascii="Century Gothic" w:eastAsia="Times New Roman" w:hAnsi="Century Gothic" w:cs="Times New Roman"/>
          <w:color w:val="000000"/>
          <w:sz w:val="24"/>
          <w:szCs w:val="24"/>
        </w:rPr>
      </w:pPr>
      <w:r w:rsidRPr="00ED30A7">
        <w:rPr>
          <w:rFonts w:ascii="Century Gothic" w:eastAsia="Times New Roman" w:hAnsi="Century Gothic" w:cs="Times New Roman"/>
          <w:b/>
          <w:bCs/>
          <w:color w:val="000000"/>
          <w:sz w:val="32"/>
          <w:szCs w:val="32"/>
        </w:rPr>
        <w:t>DISPOSTION OF SECURITY DEPOSIT:</w:t>
      </w:r>
      <w:r w:rsidRPr="00ED30A7">
        <w:rPr>
          <w:rFonts w:ascii="Century Gothic" w:eastAsia="Times New Roman" w:hAnsi="Century Gothic" w:cs="Times New Roman"/>
          <w:color w:val="000000"/>
          <w:sz w:val="32"/>
          <w:szCs w:val="32"/>
        </w:rPr>
        <w:t> </w:t>
      </w:r>
      <w:r w:rsidRPr="00ED30A7">
        <w:rPr>
          <w:rFonts w:ascii="Century Gothic" w:eastAsia="Times New Roman" w:hAnsi="Century Gothic" w:cs="Times New Roman"/>
          <w:color w:val="000000"/>
          <w:sz w:val="24"/>
          <w:szCs w:val="24"/>
        </w:rPr>
        <w:t>Landlord and Tenant agree that Tenant's security deposit in the amount of $34,826.00 will be applied, credited or refunded in compliance with the provisions of paragraph 5 of the Lease. Tenant further affirms that no other additional deposits or prepaid rent or other sums are currently to be credited to Tenant's account or refunded to Tenant.</w:t>
      </w:r>
    </w:p>
    <w:p w14:paraId="44CF2D37" w14:textId="77777777" w:rsidR="00931E0A" w:rsidRPr="00ED30A7" w:rsidRDefault="00931E0A" w:rsidP="00931E0A">
      <w:pPr>
        <w:spacing w:after="0" w:line="276" w:lineRule="auto"/>
        <w:rPr>
          <w:rFonts w:ascii="Century Gothic" w:eastAsia="Times New Roman" w:hAnsi="Century Gothic" w:cs="Times New Roman"/>
          <w:color w:val="000000"/>
          <w:sz w:val="24"/>
          <w:szCs w:val="24"/>
        </w:rPr>
      </w:pPr>
    </w:p>
    <w:p w14:paraId="5B0675FD" w14:textId="77777777" w:rsidR="00931E0A" w:rsidRPr="00ED30A7" w:rsidRDefault="00931E0A" w:rsidP="00931E0A">
      <w:pPr>
        <w:pStyle w:val="ListParagraph"/>
        <w:numPr>
          <w:ilvl w:val="1"/>
          <w:numId w:val="1"/>
        </w:numPr>
        <w:tabs>
          <w:tab w:val="clear" w:pos="1440"/>
        </w:tabs>
        <w:spacing w:before="100" w:beforeAutospacing="1" w:after="0" w:line="276" w:lineRule="auto"/>
        <w:ind w:left="0" w:firstLine="0"/>
        <w:rPr>
          <w:rFonts w:ascii="Century Gothic" w:eastAsia="Times New Roman" w:hAnsi="Century Gothic" w:cs="Times New Roman"/>
          <w:color w:val="000000"/>
          <w:sz w:val="24"/>
          <w:szCs w:val="24"/>
        </w:rPr>
      </w:pPr>
      <w:r w:rsidRPr="00ED30A7">
        <w:rPr>
          <w:rFonts w:ascii="Century Gothic" w:eastAsia="Times New Roman" w:hAnsi="Century Gothic" w:cs="Times New Roman"/>
          <w:b/>
          <w:bCs/>
          <w:color w:val="000000"/>
          <w:sz w:val="32"/>
          <w:szCs w:val="32"/>
        </w:rPr>
        <w:lastRenderedPageBreak/>
        <w:t>FACTUAL DIFFERENCE:</w:t>
      </w:r>
      <w:r w:rsidRPr="00ED30A7">
        <w:rPr>
          <w:rFonts w:ascii="Century Gothic" w:eastAsia="Times New Roman" w:hAnsi="Century Gothic" w:cs="Times New Roman"/>
          <w:color w:val="000000"/>
          <w:sz w:val="32"/>
          <w:szCs w:val="32"/>
        </w:rPr>
        <w:t> </w:t>
      </w:r>
      <w:r w:rsidRPr="00ED30A7">
        <w:rPr>
          <w:rFonts w:ascii="Century Gothic" w:eastAsia="Times New Roman" w:hAnsi="Century Gothic" w:cs="Times New Roman"/>
          <w:color w:val="000000"/>
          <w:sz w:val="24"/>
          <w:szCs w:val="24"/>
        </w:rPr>
        <w:t>Each of the Parties understands and accepts the risk that the facts, pursuant to which this Agreement is entered, may be different from the facts now known or believed by each such Party to be true. This Agreement shall remain, in all respects, effective and shall not be subject to termination or rescission by virtue of any such difference in fact, absent a showing of intentional fraud by any of the Parties in inducing any other Party to enter into this Agreement.</w:t>
      </w:r>
    </w:p>
    <w:p w14:paraId="21E9510A" w14:textId="77777777" w:rsidR="00931E0A" w:rsidRPr="00ED30A7" w:rsidRDefault="00931E0A" w:rsidP="00931E0A">
      <w:pPr>
        <w:pStyle w:val="ListParagraph"/>
        <w:spacing w:before="100" w:beforeAutospacing="1" w:after="0" w:line="276" w:lineRule="auto"/>
        <w:ind w:left="0"/>
        <w:rPr>
          <w:rFonts w:ascii="Century Gothic" w:eastAsia="Times New Roman" w:hAnsi="Century Gothic" w:cs="Times New Roman"/>
          <w:color w:val="000000"/>
          <w:sz w:val="24"/>
          <w:szCs w:val="24"/>
        </w:rPr>
      </w:pPr>
    </w:p>
    <w:p w14:paraId="0ED6B637" w14:textId="77777777" w:rsidR="00931E0A" w:rsidRPr="00ED30A7" w:rsidRDefault="00931E0A" w:rsidP="004F6889">
      <w:pPr>
        <w:pStyle w:val="ListParagraph"/>
        <w:numPr>
          <w:ilvl w:val="1"/>
          <w:numId w:val="1"/>
        </w:numPr>
        <w:tabs>
          <w:tab w:val="clear" w:pos="1440"/>
        </w:tabs>
        <w:spacing w:after="0" w:line="276" w:lineRule="auto"/>
        <w:ind w:left="0" w:firstLine="0"/>
        <w:rPr>
          <w:rFonts w:ascii="Century Gothic" w:eastAsia="Times New Roman" w:hAnsi="Century Gothic" w:cs="Times New Roman"/>
          <w:color w:val="000000"/>
          <w:sz w:val="24"/>
          <w:szCs w:val="24"/>
        </w:rPr>
      </w:pPr>
      <w:r w:rsidRPr="00ED30A7">
        <w:rPr>
          <w:rFonts w:ascii="Century Gothic" w:eastAsia="Times New Roman" w:hAnsi="Century Gothic" w:cs="Times New Roman"/>
          <w:b/>
          <w:bCs/>
          <w:color w:val="000000"/>
          <w:sz w:val="32"/>
          <w:szCs w:val="32"/>
        </w:rPr>
        <w:t>BINDING EFFECT:</w:t>
      </w:r>
      <w:r w:rsidRPr="00ED30A7">
        <w:rPr>
          <w:rFonts w:ascii="Century Gothic" w:eastAsia="Times New Roman" w:hAnsi="Century Gothic" w:cs="Times New Roman"/>
          <w:color w:val="000000"/>
          <w:sz w:val="32"/>
          <w:szCs w:val="32"/>
        </w:rPr>
        <w:t> </w:t>
      </w:r>
      <w:r w:rsidRPr="00ED30A7">
        <w:rPr>
          <w:rFonts w:ascii="Century Gothic" w:eastAsia="Times New Roman" w:hAnsi="Century Gothic" w:cs="Times New Roman"/>
          <w:color w:val="000000"/>
          <w:sz w:val="24"/>
          <w:szCs w:val="24"/>
        </w:rPr>
        <w:t>This Agreement shall be binding upon and inure to the benefit of the respective heirs, successors, assigns, estates and personal representatives of the Parties.</w:t>
      </w:r>
    </w:p>
    <w:p w14:paraId="5E191DB1" w14:textId="77777777" w:rsidR="00931E0A" w:rsidRPr="00ED30A7" w:rsidRDefault="00931E0A" w:rsidP="00931E0A">
      <w:pPr>
        <w:spacing w:after="0" w:line="276" w:lineRule="auto"/>
        <w:rPr>
          <w:rFonts w:ascii="Century Gothic" w:eastAsia="Times New Roman" w:hAnsi="Century Gothic" w:cs="Times New Roman"/>
          <w:color w:val="000000"/>
          <w:sz w:val="24"/>
          <w:szCs w:val="24"/>
        </w:rPr>
      </w:pPr>
    </w:p>
    <w:p w14:paraId="0494F49C" w14:textId="77777777" w:rsidR="00931E0A" w:rsidRPr="00ED30A7" w:rsidRDefault="00931E0A" w:rsidP="00931E0A">
      <w:pPr>
        <w:pStyle w:val="ListParagraph"/>
        <w:numPr>
          <w:ilvl w:val="1"/>
          <w:numId w:val="1"/>
        </w:numPr>
        <w:tabs>
          <w:tab w:val="clear" w:pos="1440"/>
          <w:tab w:val="num" w:pos="720"/>
        </w:tabs>
        <w:spacing w:after="0" w:line="276" w:lineRule="auto"/>
        <w:ind w:left="90" w:firstLine="0"/>
        <w:rPr>
          <w:rFonts w:ascii="Century Gothic" w:eastAsia="Times New Roman" w:hAnsi="Century Gothic" w:cs="Times New Roman"/>
          <w:color w:val="000000"/>
          <w:sz w:val="24"/>
          <w:szCs w:val="24"/>
        </w:rPr>
      </w:pPr>
      <w:r w:rsidRPr="00ED30A7">
        <w:rPr>
          <w:rFonts w:ascii="Century Gothic" w:eastAsia="Times New Roman" w:hAnsi="Century Gothic" w:cs="Times New Roman"/>
          <w:b/>
          <w:bCs/>
          <w:color w:val="000000"/>
          <w:sz w:val="32"/>
          <w:szCs w:val="32"/>
        </w:rPr>
        <w:t xml:space="preserve">ENTIRE </w:t>
      </w:r>
      <w:r w:rsidR="004F6889" w:rsidRPr="00ED30A7">
        <w:rPr>
          <w:rFonts w:ascii="Century Gothic" w:eastAsia="Times New Roman" w:hAnsi="Century Gothic" w:cs="Times New Roman"/>
          <w:b/>
          <w:bCs/>
          <w:color w:val="000000"/>
          <w:sz w:val="32"/>
          <w:szCs w:val="32"/>
        </w:rPr>
        <w:t>AGREEMENT:</w:t>
      </w:r>
      <w:r w:rsidR="004F6889" w:rsidRPr="00ED30A7">
        <w:rPr>
          <w:rFonts w:ascii="Century Gothic" w:eastAsia="Times New Roman" w:hAnsi="Century Gothic" w:cs="Times New Roman"/>
          <w:color w:val="000000"/>
          <w:sz w:val="24"/>
          <w:szCs w:val="24"/>
        </w:rPr>
        <w:t xml:space="preserve"> This</w:t>
      </w:r>
      <w:r w:rsidRPr="00ED30A7">
        <w:rPr>
          <w:rFonts w:ascii="Century Gothic" w:eastAsia="Times New Roman" w:hAnsi="Century Gothic" w:cs="Times New Roman"/>
          <w:color w:val="000000"/>
          <w:sz w:val="24"/>
          <w:szCs w:val="24"/>
        </w:rPr>
        <w:t xml:space="preserve"> Agreement is entered into by each of the parties without reliance upon any statement, representation, promise, inducement, or agreement not expressly contained within this Agreement. This Agreement constitutes the entire agreement between the Parties and supersedes all prior oral or written agreements concerning the Tenant's release of claims.</w:t>
      </w:r>
    </w:p>
    <w:p w14:paraId="6178A7F6" w14:textId="77777777" w:rsidR="004F6889" w:rsidRPr="00ED30A7" w:rsidRDefault="004F6889" w:rsidP="004F6889">
      <w:pPr>
        <w:spacing w:after="0" w:line="276" w:lineRule="auto"/>
        <w:rPr>
          <w:rFonts w:ascii="Century Gothic" w:eastAsia="Times New Roman" w:hAnsi="Century Gothic" w:cs="Times New Roman"/>
          <w:color w:val="000000"/>
          <w:sz w:val="24"/>
          <w:szCs w:val="24"/>
        </w:rPr>
      </w:pPr>
    </w:p>
    <w:p w14:paraId="6CD07769" w14:textId="77777777" w:rsidR="00931E0A" w:rsidRPr="00ED30A7" w:rsidRDefault="00931E0A" w:rsidP="004F6889">
      <w:pPr>
        <w:pStyle w:val="ListParagraph"/>
        <w:numPr>
          <w:ilvl w:val="1"/>
          <w:numId w:val="1"/>
        </w:numPr>
        <w:tabs>
          <w:tab w:val="clear" w:pos="1440"/>
          <w:tab w:val="num" w:pos="720"/>
        </w:tabs>
        <w:spacing w:after="0" w:line="276" w:lineRule="auto"/>
        <w:ind w:left="0" w:firstLine="0"/>
        <w:rPr>
          <w:rFonts w:ascii="Century Gothic" w:eastAsia="Times New Roman" w:hAnsi="Century Gothic" w:cs="Times New Roman"/>
          <w:color w:val="000000"/>
          <w:sz w:val="24"/>
          <w:szCs w:val="24"/>
        </w:rPr>
      </w:pPr>
      <w:r w:rsidRPr="00ED30A7">
        <w:rPr>
          <w:rFonts w:ascii="Century Gothic" w:eastAsia="Times New Roman" w:hAnsi="Century Gothic" w:cs="Times New Roman"/>
          <w:b/>
          <w:bCs/>
          <w:color w:val="000000"/>
          <w:sz w:val="32"/>
          <w:szCs w:val="32"/>
        </w:rPr>
        <w:t>MODIFICATIONS: </w:t>
      </w:r>
      <w:r w:rsidRPr="00ED30A7">
        <w:rPr>
          <w:rFonts w:ascii="Century Gothic" w:eastAsia="Times New Roman" w:hAnsi="Century Gothic" w:cs="Times New Roman"/>
          <w:color w:val="000000"/>
          <w:sz w:val="24"/>
          <w:szCs w:val="24"/>
        </w:rPr>
        <w:t>This Agreement shall not be amended or modified except in a writing signed by each of the Parties affected by such amendment or modification.</w:t>
      </w:r>
    </w:p>
    <w:p w14:paraId="1481D854" w14:textId="77777777" w:rsidR="004F6889" w:rsidRPr="00ED30A7" w:rsidRDefault="004F6889" w:rsidP="004F6889">
      <w:pPr>
        <w:pStyle w:val="ListParagraph"/>
        <w:spacing w:after="0" w:line="276" w:lineRule="auto"/>
        <w:ind w:left="0"/>
        <w:rPr>
          <w:rFonts w:ascii="Century Gothic" w:eastAsia="Times New Roman" w:hAnsi="Century Gothic" w:cs="Times New Roman"/>
          <w:color w:val="000000"/>
          <w:sz w:val="24"/>
          <w:szCs w:val="24"/>
        </w:rPr>
      </w:pPr>
    </w:p>
    <w:p w14:paraId="5454D89E" w14:textId="77777777" w:rsidR="00931E0A" w:rsidRPr="00ED30A7" w:rsidRDefault="00931E0A" w:rsidP="00CA57E6">
      <w:pPr>
        <w:pStyle w:val="ListParagraph"/>
        <w:numPr>
          <w:ilvl w:val="1"/>
          <w:numId w:val="1"/>
        </w:numPr>
        <w:tabs>
          <w:tab w:val="clear" w:pos="1440"/>
          <w:tab w:val="left" w:pos="720"/>
        </w:tabs>
        <w:spacing w:after="0" w:line="276" w:lineRule="auto"/>
        <w:ind w:left="0" w:firstLine="0"/>
        <w:rPr>
          <w:rFonts w:ascii="Century Gothic" w:eastAsia="Times New Roman" w:hAnsi="Century Gothic" w:cs="Times New Roman"/>
          <w:color w:val="000000"/>
          <w:sz w:val="24"/>
          <w:szCs w:val="24"/>
        </w:rPr>
      </w:pPr>
      <w:r w:rsidRPr="00ED30A7">
        <w:rPr>
          <w:rFonts w:ascii="Century Gothic" w:eastAsia="Times New Roman" w:hAnsi="Century Gothic" w:cs="Times New Roman"/>
          <w:b/>
          <w:bCs/>
          <w:color w:val="000000"/>
          <w:sz w:val="32"/>
          <w:szCs w:val="32"/>
        </w:rPr>
        <w:t>ATTORNEYS' FEES:</w:t>
      </w:r>
      <w:r w:rsidRPr="00ED30A7">
        <w:rPr>
          <w:rFonts w:ascii="Century Gothic" w:eastAsia="Times New Roman" w:hAnsi="Century Gothic" w:cs="Times New Roman"/>
          <w:color w:val="000000"/>
          <w:sz w:val="32"/>
          <w:szCs w:val="32"/>
        </w:rPr>
        <w:t> </w:t>
      </w:r>
      <w:r w:rsidRPr="00ED30A7">
        <w:rPr>
          <w:rFonts w:ascii="Century Gothic" w:eastAsia="Times New Roman" w:hAnsi="Century Gothic" w:cs="Times New Roman"/>
          <w:color w:val="000000"/>
          <w:sz w:val="24"/>
          <w:szCs w:val="24"/>
        </w:rPr>
        <w:t xml:space="preserve">If any Party takes any steps to enforce or interpret this Agreement, the prevailing party shall be </w:t>
      </w:r>
      <w:r w:rsidR="004F6889" w:rsidRPr="00ED30A7">
        <w:rPr>
          <w:rFonts w:ascii="Century Gothic" w:eastAsia="Times New Roman" w:hAnsi="Century Gothic" w:cs="Times New Roman"/>
          <w:color w:val="000000"/>
          <w:sz w:val="24"/>
          <w:szCs w:val="24"/>
        </w:rPr>
        <w:t>entitling</w:t>
      </w:r>
      <w:r w:rsidRPr="00ED30A7">
        <w:rPr>
          <w:rFonts w:ascii="Century Gothic" w:eastAsia="Times New Roman" w:hAnsi="Century Gothic" w:cs="Times New Roman"/>
          <w:color w:val="000000"/>
          <w:sz w:val="24"/>
          <w:szCs w:val="24"/>
        </w:rPr>
        <w:t xml:space="preserve"> to its reasonable attorneys' fees and costs in addition to any other relief to which it may be entitled.</w:t>
      </w:r>
    </w:p>
    <w:p w14:paraId="560717E3" w14:textId="77777777" w:rsidR="00CA57E6" w:rsidRPr="00ED30A7" w:rsidRDefault="00CA57E6" w:rsidP="00CA57E6">
      <w:pPr>
        <w:pStyle w:val="ListParagraph"/>
        <w:tabs>
          <w:tab w:val="left" w:pos="720"/>
        </w:tabs>
        <w:spacing w:after="0" w:line="276" w:lineRule="auto"/>
        <w:ind w:left="0"/>
        <w:rPr>
          <w:rFonts w:ascii="Century Gothic" w:eastAsia="Times New Roman" w:hAnsi="Century Gothic" w:cs="Times New Roman"/>
          <w:color w:val="000000"/>
          <w:sz w:val="24"/>
          <w:szCs w:val="24"/>
        </w:rPr>
      </w:pPr>
    </w:p>
    <w:p w14:paraId="692C4E48" w14:textId="77777777" w:rsidR="00931E0A" w:rsidRPr="00ED30A7" w:rsidRDefault="00931E0A" w:rsidP="00CA57E6">
      <w:pPr>
        <w:pStyle w:val="ListParagraph"/>
        <w:numPr>
          <w:ilvl w:val="1"/>
          <w:numId w:val="1"/>
        </w:numPr>
        <w:tabs>
          <w:tab w:val="clear" w:pos="1440"/>
          <w:tab w:val="num" w:pos="720"/>
        </w:tabs>
        <w:spacing w:after="0" w:line="276" w:lineRule="auto"/>
        <w:ind w:left="0" w:firstLine="0"/>
        <w:rPr>
          <w:rFonts w:ascii="Century Gothic" w:eastAsia="Times New Roman" w:hAnsi="Century Gothic" w:cs="Times New Roman"/>
          <w:color w:val="000000"/>
          <w:sz w:val="24"/>
          <w:szCs w:val="24"/>
        </w:rPr>
      </w:pPr>
      <w:r w:rsidRPr="00ED30A7">
        <w:rPr>
          <w:rFonts w:ascii="Century Gothic" w:eastAsia="Times New Roman" w:hAnsi="Century Gothic" w:cs="Times New Roman"/>
          <w:b/>
          <w:bCs/>
          <w:color w:val="000000"/>
          <w:sz w:val="32"/>
          <w:szCs w:val="32"/>
        </w:rPr>
        <w:t>WARRANTY OF NONASSIGNMENT:</w:t>
      </w:r>
      <w:r w:rsidRPr="00ED30A7">
        <w:rPr>
          <w:rFonts w:ascii="Century Gothic" w:eastAsia="Times New Roman" w:hAnsi="Century Gothic" w:cs="Times New Roman"/>
          <w:color w:val="000000"/>
          <w:sz w:val="32"/>
          <w:szCs w:val="32"/>
        </w:rPr>
        <w:t> </w:t>
      </w:r>
      <w:r w:rsidRPr="00ED30A7">
        <w:rPr>
          <w:rFonts w:ascii="Century Gothic" w:eastAsia="Times New Roman" w:hAnsi="Century Gothic" w:cs="Times New Roman"/>
          <w:color w:val="000000"/>
          <w:sz w:val="24"/>
          <w:szCs w:val="24"/>
        </w:rPr>
        <w:t>Tenant warrants that it has not actually or purportedly assigned or transferred to any person or entity not a party to this Agreement all or any portion of its rights in connection with the Lease or Premises or any released matter. Tenant agrees to indemnify and hold harmless Klein and Landlord from and against any claim, damage, liability, or action arising from any such actual or purported assignment or transfer of claims, including the payment of attorneys' fees and costs actually incurred, whether or not litigation is actually commenced.</w:t>
      </w:r>
    </w:p>
    <w:p w14:paraId="63C412CB" w14:textId="77777777" w:rsidR="00931E0A" w:rsidRPr="00ED30A7" w:rsidRDefault="00931E0A" w:rsidP="00CA57E6">
      <w:pPr>
        <w:pStyle w:val="ListParagraph"/>
        <w:numPr>
          <w:ilvl w:val="1"/>
          <w:numId w:val="1"/>
        </w:numPr>
        <w:tabs>
          <w:tab w:val="clear" w:pos="1440"/>
          <w:tab w:val="num" w:pos="720"/>
        </w:tabs>
        <w:spacing w:before="100" w:beforeAutospacing="1" w:after="0" w:line="276" w:lineRule="auto"/>
        <w:ind w:left="0" w:firstLine="0"/>
        <w:rPr>
          <w:rFonts w:ascii="Century Gothic" w:eastAsia="Times New Roman" w:hAnsi="Century Gothic" w:cs="Times New Roman"/>
          <w:color w:val="000000"/>
          <w:sz w:val="24"/>
          <w:szCs w:val="24"/>
        </w:rPr>
      </w:pPr>
      <w:r w:rsidRPr="00ED30A7">
        <w:rPr>
          <w:rFonts w:ascii="Century Gothic" w:eastAsia="Times New Roman" w:hAnsi="Century Gothic" w:cs="Times New Roman"/>
          <w:b/>
          <w:bCs/>
          <w:color w:val="000000"/>
          <w:sz w:val="32"/>
          <w:szCs w:val="32"/>
        </w:rPr>
        <w:t>NEGOTIATED TRANSACTIONS:</w:t>
      </w:r>
      <w:r w:rsidRPr="00ED30A7">
        <w:rPr>
          <w:rFonts w:ascii="Century Gothic" w:eastAsia="Times New Roman" w:hAnsi="Century Gothic" w:cs="Times New Roman"/>
          <w:color w:val="000000"/>
          <w:sz w:val="32"/>
          <w:szCs w:val="32"/>
        </w:rPr>
        <w:t> </w:t>
      </w:r>
      <w:r w:rsidRPr="00ED30A7">
        <w:rPr>
          <w:rFonts w:ascii="Century Gothic" w:eastAsia="Times New Roman" w:hAnsi="Century Gothic" w:cs="Times New Roman"/>
          <w:color w:val="000000"/>
          <w:sz w:val="24"/>
          <w:szCs w:val="24"/>
        </w:rPr>
        <w:t>The drafting and negotiation of this Agreement has been participated in by each of the Parties. For all purposes, this Agreement shall be deemed to have been drafted jointly by each of the Parties.</w:t>
      </w:r>
    </w:p>
    <w:p w14:paraId="7411F280" w14:textId="77777777" w:rsidR="00931E0A" w:rsidRPr="00ED30A7" w:rsidRDefault="00931E0A" w:rsidP="00CA57E6">
      <w:pPr>
        <w:pStyle w:val="ListParagraph"/>
        <w:numPr>
          <w:ilvl w:val="1"/>
          <w:numId w:val="1"/>
        </w:numPr>
        <w:tabs>
          <w:tab w:val="clear" w:pos="1440"/>
          <w:tab w:val="num" w:pos="720"/>
        </w:tabs>
        <w:spacing w:before="100" w:beforeAutospacing="1" w:after="0" w:line="276" w:lineRule="auto"/>
        <w:ind w:left="0" w:firstLine="0"/>
        <w:rPr>
          <w:rFonts w:ascii="Century Gothic" w:eastAsia="Times New Roman" w:hAnsi="Century Gothic" w:cs="Times New Roman"/>
          <w:color w:val="000000"/>
          <w:sz w:val="24"/>
          <w:szCs w:val="24"/>
        </w:rPr>
      </w:pPr>
      <w:r w:rsidRPr="00ED30A7">
        <w:rPr>
          <w:rFonts w:ascii="Century Gothic" w:eastAsia="Times New Roman" w:hAnsi="Century Gothic" w:cs="Times New Roman"/>
          <w:b/>
          <w:bCs/>
          <w:color w:val="000000"/>
          <w:sz w:val="32"/>
          <w:szCs w:val="32"/>
        </w:rPr>
        <w:lastRenderedPageBreak/>
        <w:t>COUNTERPARTS/FAX:</w:t>
      </w:r>
      <w:r w:rsidRPr="00ED30A7">
        <w:rPr>
          <w:rFonts w:ascii="Century Gothic" w:eastAsia="Times New Roman" w:hAnsi="Century Gothic" w:cs="Times New Roman"/>
          <w:color w:val="000000"/>
          <w:sz w:val="32"/>
          <w:szCs w:val="32"/>
        </w:rPr>
        <w:t> </w:t>
      </w:r>
      <w:r w:rsidRPr="00ED30A7">
        <w:rPr>
          <w:rFonts w:ascii="Century Gothic" w:eastAsia="Times New Roman" w:hAnsi="Century Gothic" w:cs="Times New Roman"/>
          <w:color w:val="000000"/>
          <w:sz w:val="24"/>
          <w:szCs w:val="24"/>
        </w:rPr>
        <w:t>This Agreement may be executed in counterparts, each of which shall be deemed to be an original. Such counterparts, when taken together, shall constitute but one Agreement. Fax signatures shall have the same force and effect as original signatures.</w:t>
      </w:r>
    </w:p>
    <w:p w14:paraId="6F9102E5" w14:textId="77777777" w:rsidR="00CA57E6" w:rsidRPr="00ED30A7" w:rsidRDefault="00CA57E6" w:rsidP="00CA57E6">
      <w:pPr>
        <w:pStyle w:val="ListParagraph"/>
        <w:spacing w:before="100" w:beforeAutospacing="1" w:after="0" w:line="276" w:lineRule="auto"/>
        <w:ind w:left="0"/>
        <w:rPr>
          <w:rFonts w:ascii="Century Gothic" w:eastAsia="Times New Roman" w:hAnsi="Century Gothic" w:cs="Times New Roman"/>
          <w:color w:val="000000"/>
          <w:sz w:val="24"/>
          <w:szCs w:val="24"/>
        </w:rPr>
      </w:pPr>
    </w:p>
    <w:p w14:paraId="292908B3" w14:textId="77777777" w:rsidR="00931E0A" w:rsidRPr="00ED30A7" w:rsidRDefault="00931E0A" w:rsidP="00CA57E6">
      <w:pPr>
        <w:pStyle w:val="ListParagraph"/>
        <w:numPr>
          <w:ilvl w:val="1"/>
          <w:numId w:val="1"/>
        </w:numPr>
        <w:tabs>
          <w:tab w:val="clear" w:pos="1440"/>
          <w:tab w:val="num" w:pos="720"/>
        </w:tabs>
        <w:spacing w:after="0" w:line="276" w:lineRule="auto"/>
        <w:ind w:left="0" w:firstLine="0"/>
        <w:rPr>
          <w:rFonts w:ascii="Century Gothic" w:eastAsia="Times New Roman" w:hAnsi="Century Gothic" w:cs="Times New Roman"/>
          <w:color w:val="000000"/>
          <w:sz w:val="24"/>
          <w:szCs w:val="24"/>
        </w:rPr>
      </w:pPr>
      <w:r w:rsidRPr="00ED30A7">
        <w:rPr>
          <w:rFonts w:ascii="Century Gothic" w:eastAsia="Times New Roman" w:hAnsi="Century Gothic" w:cs="Times New Roman"/>
          <w:b/>
          <w:bCs/>
          <w:color w:val="000000"/>
          <w:sz w:val="32"/>
          <w:szCs w:val="32"/>
        </w:rPr>
        <w:t>SUCCESSORS:</w:t>
      </w:r>
      <w:r w:rsidRPr="00ED30A7">
        <w:rPr>
          <w:rFonts w:ascii="Century Gothic" w:eastAsia="Times New Roman" w:hAnsi="Century Gothic" w:cs="Times New Roman"/>
          <w:color w:val="000000"/>
          <w:sz w:val="32"/>
          <w:szCs w:val="32"/>
        </w:rPr>
        <w:t> </w:t>
      </w:r>
      <w:r w:rsidRPr="00ED30A7">
        <w:rPr>
          <w:rFonts w:ascii="Century Gothic" w:eastAsia="Times New Roman" w:hAnsi="Century Gothic" w:cs="Times New Roman"/>
          <w:color w:val="000000"/>
          <w:sz w:val="24"/>
          <w:szCs w:val="24"/>
        </w:rPr>
        <w:t>This Agreement shall be binding on and inure to the benefit of the Parties and their successors and assigns.</w:t>
      </w:r>
    </w:p>
    <w:p w14:paraId="263F7819" w14:textId="77777777" w:rsidR="00CA57E6" w:rsidRPr="00ED30A7" w:rsidRDefault="00CA57E6" w:rsidP="00CA57E6">
      <w:pPr>
        <w:pStyle w:val="ListParagraph"/>
        <w:spacing w:after="0" w:line="276" w:lineRule="auto"/>
        <w:ind w:left="0"/>
        <w:rPr>
          <w:rFonts w:ascii="Century Gothic" w:eastAsia="Times New Roman" w:hAnsi="Century Gothic" w:cs="Times New Roman"/>
          <w:color w:val="000000"/>
          <w:sz w:val="24"/>
          <w:szCs w:val="24"/>
        </w:rPr>
      </w:pPr>
    </w:p>
    <w:p w14:paraId="6BEF0BFB" w14:textId="77777777" w:rsidR="00931E0A" w:rsidRPr="00ED30A7" w:rsidRDefault="00931E0A" w:rsidP="00CA57E6">
      <w:pPr>
        <w:pStyle w:val="ListParagraph"/>
        <w:numPr>
          <w:ilvl w:val="1"/>
          <w:numId w:val="1"/>
        </w:numPr>
        <w:tabs>
          <w:tab w:val="clear" w:pos="1440"/>
          <w:tab w:val="num" w:pos="720"/>
        </w:tabs>
        <w:spacing w:after="0" w:line="276" w:lineRule="auto"/>
        <w:ind w:left="0" w:firstLine="0"/>
        <w:rPr>
          <w:rFonts w:ascii="Century Gothic" w:eastAsia="Times New Roman" w:hAnsi="Century Gothic" w:cs="Times New Roman"/>
          <w:color w:val="000000"/>
          <w:sz w:val="24"/>
          <w:szCs w:val="24"/>
        </w:rPr>
      </w:pPr>
      <w:r w:rsidRPr="00ED30A7">
        <w:rPr>
          <w:rFonts w:ascii="Century Gothic" w:eastAsia="Times New Roman" w:hAnsi="Century Gothic" w:cs="Times New Roman"/>
          <w:b/>
          <w:bCs/>
          <w:color w:val="000000"/>
          <w:sz w:val="32"/>
          <w:szCs w:val="32"/>
        </w:rPr>
        <w:t>AUTHORITY:</w:t>
      </w:r>
      <w:r w:rsidRPr="00ED30A7">
        <w:rPr>
          <w:rFonts w:ascii="Century Gothic" w:eastAsia="Times New Roman" w:hAnsi="Century Gothic" w:cs="Times New Roman"/>
          <w:color w:val="000000"/>
          <w:sz w:val="32"/>
          <w:szCs w:val="32"/>
        </w:rPr>
        <w:t> </w:t>
      </w:r>
      <w:r w:rsidRPr="00ED30A7">
        <w:rPr>
          <w:rFonts w:ascii="Century Gothic" w:eastAsia="Times New Roman" w:hAnsi="Century Gothic" w:cs="Times New Roman"/>
          <w:color w:val="000000"/>
          <w:sz w:val="24"/>
          <w:szCs w:val="24"/>
        </w:rPr>
        <w:t>Any person executing this Agreement on behalf of a corporation, partnership or estate warrants that he or she has been duly authorized by such entity or estate to execute this Agreement on its behalf pursuant to duly adopted resolutions, order or the court or some other document or agreement empowering him or her to do so.</w:t>
      </w:r>
    </w:p>
    <w:p w14:paraId="4CAB7F2A" w14:textId="77777777" w:rsidR="00CA57E6" w:rsidRPr="00ED30A7" w:rsidRDefault="00CA57E6" w:rsidP="00CA57E6">
      <w:pPr>
        <w:pStyle w:val="ListParagraph"/>
        <w:spacing w:after="0" w:line="276" w:lineRule="auto"/>
        <w:ind w:left="0"/>
        <w:rPr>
          <w:rFonts w:ascii="Century Gothic" w:eastAsia="Times New Roman" w:hAnsi="Century Gothic" w:cs="Times New Roman"/>
          <w:color w:val="000000"/>
          <w:sz w:val="24"/>
          <w:szCs w:val="24"/>
        </w:rPr>
      </w:pPr>
    </w:p>
    <w:p w14:paraId="6A3A4625" w14:textId="77777777" w:rsidR="00CA57E6" w:rsidRPr="00ED30A7" w:rsidRDefault="00931E0A" w:rsidP="00CA57E6">
      <w:pPr>
        <w:spacing w:after="0" w:line="276" w:lineRule="auto"/>
        <w:rPr>
          <w:rFonts w:ascii="Century Gothic" w:eastAsia="Times New Roman" w:hAnsi="Century Gothic" w:cs="Times New Roman"/>
          <w:color w:val="000000"/>
          <w:sz w:val="24"/>
          <w:szCs w:val="24"/>
        </w:rPr>
      </w:pPr>
      <w:r w:rsidRPr="00ED30A7">
        <w:rPr>
          <w:rFonts w:ascii="Century Gothic" w:eastAsia="Times New Roman" w:hAnsi="Century Gothic" w:cs="Times New Roman"/>
          <w:b/>
          <w:bCs/>
          <w:color w:val="000000"/>
          <w:sz w:val="32"/>
          <w:szCs w:val="32"/>
        </w:rPr>
        <w:t>IN WITNESS WHEREOF,</w:t>
      </w:r>
      <w:r w:rsidRPr="00ED30A7">
        <w:rPr>
          <w:rFonts w:ascii="Century Gothic" w:eastAsia="Times New Roman" w:hAnsi="Century Gothic" w:cs="Times New Roman"/>
          <w:color w:val="000000"/>
          <w:sz w:val="32"/>
          <w:szCs w:val="32"/>
        </w:rPr>
        <w:t> </w:t>
      </w:r>
      <w:r w:rsidRPr="00ED30A7">
        <w:rPr>
          <w:rFonts w:ascii="Century Gothic" w:eastAsia="Times New Roman" w:hAnsi="Century Gothic" w:cs="Times New Roman"/>
          <w:color w:val="000000"/>
          <w:sz w:val="24"/>
          <w:szCs w:val="24"/>
        </w:rPr>
        <w:t>the Parties have executed this Agreement as of the date first above written.</w:t>
      </w:r>
    </w:p>
    <w:p w14:paraId="58A1FC1D" w14:textId="77777777" w:rsidR="00CA57E6" w:rsidRDefault="00CA57E6" w:rsidP="00CA57E6">
      <w:pPr>
        <w:spacing w:after="0" w:line="276" w:lineRule="auto"/>
        <w:rPr>
          <w:rFonts w:ascii="Century Gothic" w:eastAsia="Times New Roman" w:hAnsi="Century Gothic" w:cs="Times New Roman"/>
          <w:color w:val="000000"/>
          <w:sz w:val="24"/>
          <w:szCs w:val="24"/>
        </w:rPr>
      </w:pPr>
    </w:p>
    <w:p w14:paraId="5951DC58" w14:textId="77777777" w:rsidR="00CA57E6" w:rsidRDefault="00931E0A" w:rsidP="00CA57E6">
      <w:pPr>
        <w:spacing w:after="0" w:line="276" w:lineRule="auto"/>
        <w:jc w:val="center"/>
        <w:rPr>
          <w:rFonts w:ascii="Century Gothic" w:eastAsia="Times New Roman" w:hAnsi="Century Gothic" w:cs="Times New Roman"/>
          <w:b/>
          <w:bCs/>
          <w:color w:val="000000"/>
          <w:sz w:val="28"/>
          <w:szCs w:val="28"/>
        </w:rPr>
      </w:pPr>
      <w:r w:rsidRPr="00931E0A">
        <w:rPr>
          <w:rFonts w:ascii="Century Gothic" w:eastAsia="Times New Roman" w:hAnsi="Century Gothic" w:cs="Times New Roman"/>
          <w:b/>
          <w:bCs/>
          <w:color w:val="000000"/>
          <w:sz w:val="28"/>
          <w:szCs w:val="28"/>
        </w:rPr>
        <w:t>"QUANTUM" or "TENANT"</w:t>
      </w:r>
    </w:p>
    <w:p w14:paraId="347F06D1" w14:textId="77777777" w:rsidR="00931E0A" w:rsidRPr="00931E0A" w:rsidRDefault="00931E0A" w:rsidP="00CA57E6">
      <w:pPr>
        <w:spacing w:after="0" w:line="276" w:lineRule="auto"/>
        <w:jc w:val="center"/>
        <w:rPr>
          <w:rFonts w:ascii="Century Gothic" w:eastAsia="Times New Roman" w:hAnsi="Century Gothic" w:cs="Times New Roman"/>
          <w:b/>
          <w:bCs/>
          <w:color w:val="000000"/>
          <w:sz w:val="28"/>
          <w:szCs w:val="28"/>
        </w:rPr>
      </w:pPr>
      <w:r w:rsidRPr="00931E0A">
        <w:rPr>
          <w:rFonts w:ascii="Century Gothic" w:eastAsia="Times New Roman" w:hAnsi="Century Gothic" w:cs="Times New Roman"/>
          <w:color w:val="000000"/>
          <w:sz w:val="24"/>
          <w:szCs w:val="24"/>
        </w:rPr>
        <w:t>QUANTUM FUEL SYSTEMS TECHNOLOGIES WORLDWIDE, INC., a Delaware corporation</w:t>
      </w:r>
    </w:p>
    <w:p w14:paraId="08355A85" w14:textId="77777777" w:rsidR="00931E0A" w:rsidRPr="00931E0A" w:rsidRDefault="00931E0A" w:rsidP="00CA57E6">
      <w:pPr>
        <w:spacing w:after="0" w:line="276" w:lineRule="auto"/>
        <w:rPr>
          <w:rFonts w:ascii="Century Gothic" w:eastAsia="Times New Roman" w:hAnsi="Century Gothic" w:cs="Times New Roman"/>
          <w:color w:val="000000"/>
          <w:sz w:val="24"/>
          <w:szCs w:val="24"/>
        </w:rPr>
      </w:pPr>
      <w:r w:rsidRPr="00931E0A">
        <w:rPr>
          <w:rFonts w:ascii="Century Gothic" w:eastAsia="Times New Roman" w:hAnsi="Century Gothic" w:cs="Times New Roman"/>
          <w:color w:val="000000"/>
          <w:sz w:val="24"/>
          <w:szCs w:val="24"/>
        </w:rPr>
        <w:t>By: /s/ W. Brian Olson__________________________</w:t>
      </w:r>
      <w:r w:rsidR="00CA57E6">
        <w:rPr>
          <w:rFonts w:ascii="Century Gothic" w:eastAsia="Times New Roman" w:hAnsi="Century Gothic" w:cs="Times New Roman"/>
          <w:color w:val="000000"/>
          <w:sz w:val="24"/>
          <w:szCs w:val="24"/>
        </w:rPr>
        <w:t>_____________________________________</w:t>
      </w:r>
    </w:p>
    <w:p w14:paraId="01DE4496" w14:textId="77777777" w:rsidR="00931E0A" w:rsidRDefault="00931E0A" w:rsidP="00CA57E6">
      <w:pPr>
        <w:spacing w:after="0" w:line="276" w:lineRule="auto"/>
        <w:rPr>
          <w:rFonts w:ascii="Century Gothic" w:eastAsia="Times New Roman" w:hAnsi="Century Gothic" w:cs="Times New Roman"/>
          <w:color w:val="000000"/>
          <w:sz w:val="24"/>
          <w:szCs w:val="24"/>
        </w:rPr>
      </w:pPr>
      <w:r w:rsidRPr="00931E0A">
        <w:rPr>
          <w:rFonts w:ascii="Century Gothic" w:eastAsia="Times New Roman" w:hAnsi="Century Gothic" w:cs="Times New Roman"/>
          <w:color w:val="000000"/>
          <w:sz w:val="24"/>
          <w:szCs w:val="24"/>
        </w:rPr>
        <w:t>Its: Chief Financial Officer_____________________</w:t>
      </w:r>
      <w:r w:rsidR="00CA57E6">
        <w:rPr>
          <w:rFonts w:ascii="Century Gothic" w:eastAsia="Times New Roman" w:hAnsi="Century Gothic" w:cs="Times New Roman"/>
          <w:color w:val="000000"/>
          <w:sz w:val="24"/>
          <w:szCs w:val="24"/>
        </w:rPr>
        <w:t>_____________________________________</w:t>
      </w:r>
      <w:r w:rsidRPr="00931E0A">
        <w:rPr>
          <w:rFonts w:ascii="Century Gothic" w:eastAsia="Times New Roman" w:hAnsi="Century Gothic" w:cs="Times New Roman"/>
          <w:color w:val="000000"/>
          <w:sz w:val="24"/>
          <w:szCs w:val="24"/>
        </w:rPr>
        <w:t> </w:t>
      </w:r>
    </w:p>
    <w:p w14:paraId="46F9DEAC" w14:textId="77777777" w:rsidR="00CA57E6" w:rsidRPr="00931E0A" w:rsidRDefault="00CA57E6" w:rsidP="00CA57E6">
      <w:pPr>
        <w:spacing w:after="0" w:line="276" w:lineRule="auto"/>
        <w:rPr>
          <w:rFonts w:ascii="Century Gothic" w:eastAsia="Times New Roman" w:hAnsi="Century Gothic" w:cs="Times New Roman"/>
          <w:color w:val="000000"/>
          <w:sz w:val="24"/>
          <w:szCs w:val="24"/>
        </w:rPr>
      </w:pPr>
    </w:p>
    <w:p w14:paraId="7AE03E74" w14:textId="77777777" w:rsidR="00931E0A" w:rsidRPr="00931E0A" w:rsidRDefault="00931E0A" w:rsidP="00CA57E6">
      <w:pPr>
        <w:spacing w:after="0" w:line="276" w:lineRule="auto"/>
        <w:jc w:val="center"/>
        <w:rPr>
          <w:rFonts w:ascii="Century Gothic" w:eastAsia="Times New Roman" w:hAnsi="Century Gothic" w:cs="Times New Roman"/>
          <w:b/>
          <w:bCs/>
          <w:color w:val="000000"/>
          <w:sz w:val="24"/>
          <w:szCs w:val="24"/>
        </w:rPr>
      </w:pPr>
      <w:r w:rsidRPr="00931E0A">
        <w:rPr>
          <w:rFonts w:ascii="Century Gothic" w:eastAsia="Times New Roman" w:hAnsi="Century Gothic" w:cs="Times New Roman"/>
          <w:b/>
          <w:bCs/>
          <w:color w:val="000000"/>
          <w:sz w:val="28"/>
          <w:szCs w:val="28"/>
        </w:rPr>
        <w:t>"CARTWRIGHT" or "LANDLORD"</w:t>
      </w:r>
    </w:p>
    <w:p w14:paraId="07C8F469" w14:textId="77777777" w:rsidR="00931E0A" w:rsidRPr="00931E0A" w:rsidRDefault="00931E0A" w:rsidP="00CA57E6">
      <w:pPr>
        <w:spacing w:after="0" w:line="276" w:lineRule="auto"/>
        <w:rPr>
          <w:rFonts w:ascii="Century Gothic" w:eastAsia="Times New Roman" w:hAnsi="Century Gothic" w:cs="Times New Roman"/>
          <w:color w:val="000000"/>
          <w:sz w:val="24"/>
          <w:szCs w:val="24"/>
        </w:rPr>
      </w:pPr>
      <w:r w:rsidRPr="00931E0A">
        <w:rPr>
          <w:rFonts w:ascii="Century Gothic" w:eastAsia="Times New Roman" w:hAnsi="Century Gothic" w:cs="Times New Roman"/>
          <w:color w:val="000000"/>
          <w:sz w:val="24"/>
          <w:szCs w:val="24"/>
        </w:rPr>
        <w:t>CARTWRIGHT REAL ESTATE HOLDINGS, LLC, a California limited liability company </w:t>
      </w:r>
    </w:p>
    <w:p w14:paraId="435514D2" w14:textId="77777777" w:rsidR="00931E0A" w:rsidRPr="00931E0A" w:rsidRDefault="00931E0A" w:rsidP="00CA57E6">
      <w:pPr>
        <w:spacing w:after="0" w:line="276" w:lineRule="auto"/>
        <w:rPr>
          <w:rFonts w:ascii="Century Gothic" w:eastAsia="Times New Roman" w:hAnsi="Century Gothic" w:cs="Times New Roman"/>
          <w:color w:val="000000"/>
          <w:sz w:val="24"/>
          <w:szCs w:val="24"/>
        </w:rPr>
      </w:pPr>
      <w:r w:rsidRPr="00931E0A">
        <w:rPr>
          <w:rFonts w:ascii="Century Gothic" w:eastAsia="Times New Roman" w:hAnsi="Century Gothic" w:cs="Times New Roman"/>
          <w:color w:val="000000"/>
          <w:sz w:val="24"/>
          <w:szCs w:val="24"/>
        </w:rPr>
        <w:t>By: /s/ Tom Gibson_____________________________</w:t>
      </w:r>
      <w:r w:rsidR="00CA57E6">
        <w:rPr>
          <w:rFonts w:ascii="Century Gothic" w:eastAsia="Times New Roman" w:hAnsi="Century Gothic" w:cs="Times New Roman"/>
          <w:color w:val="000000"/>
          <w:sz w:val="24"/>
          <w:szCs w:val="24"/>
        </w:rPr>
        <w:t>_____________________________________</w:t>
      </w:r>
    </w:p>
    <w:p w14:paraId="320C8A5E" w14:textId="77777777" w:rsidR="00931E0A" w:rsidRPr="00931E0A" w:rsidRDefault="00931E0A" w:rsidP="00CA57E6">
      <w:pPr>
        <w:spacing w:after="0" w:line="276" w:lineRule="auto"/>
        <w:rPr>
          <w:rFonts w:ascii="Century Gothic" w:eastAsia="Times New Roman" w:hAnsi="Century Gothic" w:cs="Times New Roman"/>
          <w:color w:val="000000"/>
          <w:sz w:val="24"/>
          <w:szCs w:val="24"/>
        </w:rPr>
      </w:pPr>
      <w:r w:rsidRPr="00931E0A">
        <w:rPr>
          <w:rFonts w:ascii="Century Gothic" w:eastAsia="Times New Roman" w:hAnsi="Century Gothic" w:cs="Times New Roman"/>
          <w:color w:val="000000"/>
          <w:sz w:val="24"/>
          <w:szCs w:val="24"/>
        </w:rPr>
        <w:t>Its: Manager_________________________________</w:t>
      </w:r>
      <w:r w:rsidR="00CA57E6">
        <w:rPr>
          <w:rFonts w:ascii="Century Gothic" w:eastAsia="Times New Roman" w:hAnsi="Century Gothic" w:cs="Times New Roman"/>
          <w:color w:val="000000"/>
          <w:sz w:val="24"/>
          <w:szCs w:val="24"/>
        </w:rPr>
        <w:t>______________________________________</w:t>
      </w:r>
    </w:p>
    <w:p w14:paraId="2624F5F7" w14:textId="77777777" w:rsidR="00931E0A" w:rsidRPr="00CA57E6" w:rsidRDefault="00931E0A" w:rsidP="00931E0A">
      <w:pPr>
        <w:spacing w:after="0" w:line="276" w:lineRule="auto"/>
        <w:rPr>
          <w:rFonts w:ascii="Century Gothic" w:hAnsi="Century Gothic"/>
          <w:sz w:val="24"/>
          <w:szCs w:val="24"/>
        </w:rPr>
      </w:pPr>
    </w:p>
    <w:sectPr w:rsidR="00931E0A" w:rsidRPr="00CA57E6" w:rsidSect="00931E0A">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B89D0" w14:textId="77777777" w:rsidR="00CA57E6" w:rsidRDefault="00CA57E6" w:rsidP="00CA57E6">
      <w:pPr>
        <w:spacing w:after="0" w:line="240" w:lineRule="auto"/>
      </w:pPr>
      <w:r>
        <w:separator/>
      </w:r>
    </w:p>
  </w:endnote>
  <w:endnote w:type="continuationSeparator" w:id="0">
    <w:p w14:paraId="741B4391" w14:textId="77777777" w:rsidR="00CA57E6" w:rsidRDefault="00CA57E6" w:rsidP="00CA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819385850"/>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63B168CB" w14:textId="77777777" w:rsidR="00CA57E6" w:rsidRPr="00CA57E6" w:rsidRDefault="00CA57E6" w:rsidP="00CA57E6">
            <w:pPr>
              <w:pStyle w:val="Footer"/>
              <w:jc w:val="right"/>
              <w:rPr>
                <w:rFonts w:ascii="Century Gothic" w:hAnsi="Century Gothic"/>
                <w:sz w:val="16"/>
                <w:szCs w:val="16"/>
              </w:rPr>
            </w:pPr>
            <w:r w:rsidRPr="00CA57E6">
              <w:rPr>
                <w:rFonts w:ascii="Century Gothic" w:hAnsi="Century Gothic"/>
                <w:sz w:val="16"/>
                <w:szCs w:val="16"/>
              </w:rPr>
              <w:t xml:space="preserve">Page </w:t>
            </w:r>
            <w:r w:rsidRPr="00CA57E6">
              <w:rPr>
                <w:rFonts w:ascii="Century Gothic" w:hAnsi="Century Gothic"/>
                <w:b/>
                <w:bCs/>
                <w:sz w:val="16"/>
                <w:szCs w:val="16"/>
              </w:rPr>
              <w:fldChar w:fldCharType="begin"/>
            </w:r>
            <w:r w:rsidRPr="00CA57E6">
              <w:rPr>
                <w:rFonts w:ascii="Century Gothic" w:hAnsi="Century Gothic"/>
                <w:b/>
                <w:bCs/>
                <w:sz w:val="16"/>
                <w:szCs w:val="16"/>
              </w:rPr>
              <w:instrText xml:space="preserve"> PAGE </w:instrText>
            </w:r>
            <w:r w:rsidRPr="00CA57E6">
              <w:rPr>
                <w:rFonts w:ascii="Century Gothic" w:hAnsi="Century Gothic"/>
                <w:b/>
                <w:bCs/>
                <w:sz w:val="16"/>
                <w:szCs w:val="16"/>
              </w:rPr>
              <w:fldChar w:fldCharType="separate"/>
            </w:r>
            <w:r w:rsidRPr="00CA57E6">
              <w:rPr>
                <w:rFonts w:ascii="Century Gothic" w:hAnsi="Century Gothic"/>
                <w:b/>
                <w:bCs/>
                <w:noProof/>
                <w:sz w:val="16"/>
                <w:szCs w:val="16"/>
              </w:rPr>
              <w:t>2</w:t>
            </w:r>
            <w:r w:rsidRPr="00CA57E6">
              <w:rPr>
                <w:rFonts w:ascii="Century Gothic" w:hAnsi="Century Gothic"/>
                <w:b/>
                <w:bCs/>
                <w:sz w:val="16"/>
                <w:szCs w:val="16"/>
              </w:rPr>
              <w:fldChar w:fldCharType="end"/>
            </w:r>
            <w:r w:rsidRPr="00CA57E6">
              <w:rPr>
                <w:rFonts w:ascii="Century Gothic" w:hAnsi="Century Gothic"/>
                <w:sz w:val="16"/>
                <w:szCs w:val="16"/>
              </w:rPr>
              <w:t xml:space="preserve"> of </w:t>
            </w:r>
            <w:r w:rsidRPr="00CA57E6">
              <w:rPr>
                <w:rFonts w:ascii="Century Gothic" w:hAnsi="Century Gothic"/>
                <w:b/>
                <w:bCs/>
                <w:sz w:val="16"/>
                <w:szCs w:val="16"/>
              </w:rPr>
              <w:fldChar w:fldCharType="begin"/>
            </w:r>
            <w:r w:rsidRPr="00CA57E6">
              <w:rPr>
                <w:rFonts w:ascii="Century Gothic" w:hAnsi="Century Gothic"/>
                <w:b/>
                <w:bCs/>
                <w:sz w:val="16"/>
                <w:szCs w:val="16"/>
              </w:rPr>
              <w:instrText xml:space="preserve"> NUMPAGES  </w:instrText>
            </w:r>
            <w:r w:rsidRPr="00CA57E6">
              <w:rPr>
                <w:rFonts w:ascii="Century Gothic" w:hAnsi="Century Gothic"/>
                <w:b/>
                <w:bCs/>
                <w:sz w:val="16"/>
                <w:szCs w:val="16"/>
              </w:rPr>
              <w:fldChar w:fldCharType="separate"/>
            </w:r>
            <w:r w:rsidRPr="00CA57E6">
              <w:rPr>
                <w:rFonts w:ascii="Century Gothic" w:hAnsi="Century Gothic"/>
                <w:b/>
                <w:bCs/>
                <w:noProof/>
                <w:sz w:val="16"/>
                <w:szCs w:val="16"/>
              </w:rPr>
              <w:t>2</w:t>
            </w:r>
            <w:r w:rsidRPr="00CA57E6">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5DDE9" w14:textId="77777777" w:rsidR="00CA57E6" w:rsidRDefault="00CA57E6" w:rsidP="00CA57E6">
      <w:pPr>
        <w:spacing w:after="0" w:line="240" w:lineRule="auto"/>
      </w:pPr>
      <w:r>
        <w:separator/>
      </w:r>
    </w:p>
  </w:footnote>
  <w:footnote w:type="continuationSeparator" w:id="0">
    <w:p w14:paraId="02C494B1" w14:textId="77777777" w:rsidR="00CA57E6" w:rsidRDefault="00CA57E6" w:rsidP="00CA5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A0BAA"/>
    <w:multiLevelType w:val="multilevel"/>
    <w:tmpl w:val="747884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bCs/>
        <w:sz w:val="32"/>
        <w:szCs w:val="3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C94693"/>
    <w:multiLevelType w:val="hybridMultilevel"/>
    <w:tmpl w:val="413E6AFA"/>
    <w:lvl w:ilvl="0" w:tplc="61A805A2">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BD11E8"/>
    <w:multiLevelType w:val="hybridMultilevel"/>
    <w:tmpl w:val="415E1E4E"/>
    <w:lvl w:ilvl="0" w:tplc="DCC02BE0">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E0A"/>
    <w:rsid w:val="004F6889"/>
    <w:rsid w:val="00931E0A"/>
    <w:rsid w:val="00AA7CC8"/>
    <w:rsid w:val="00CA57E6"/>
    <w:rsid w:val="00E40A7B"/>
    <w:rsid w:val="00ED30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933D"/>
  <w15:chartTrackingRefBased/>
  <w15:docId w15:val="{EDF0EB9D-8BF9-4436-9500-AC9193C5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1E0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31E0A"/>
    <w:pPr>
      <w:ind w:left="720"/>
      <w:contextualSpacing/>
    </w:pPr>
  </w:style>
  <w:style w:type="paragraph" w:styleId="Header">
    <w:name w:val="header"/>
    <w:basedOn w:val="Normal"/>
    <w:link w:val="HeaderChar"/>
    <w:uiPriority w:val="99"/>
    <w:unhideWhenUsed/>
    <w:rsid w:val="00CA5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7E6"/>
  </w:style>
  <w:style w:type="paragraph" w:styleId="Footer">
    <w:name w:val="footer"/>
    <w:basedOn w:val="Normal"/>
    <w:link w:val="FooterChar"/>
    <w:uiPriority w:val="99"/>
    <w:unhideWhenUsed/>
    <w:rsid w:val="00CA5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4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4</cp:revision>
  <dcterms:created xsi:type="dcterms:W3CDTF">2022-09-07T22:34:00Z</dcterms:created>
  <dcterms:modified xsi:type="dcterms:W3CDTF">2022-10-01T23:15:00Z</dcterms:modified>
</cp:coreProperties>
</file>