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CCFD4" w14:textId="77777777" w:rsidR="00B452D2" w:rsidRPr="000F2C24" w:rsidRDefault="00B452D2">
      <w:pPr>
        <w:spacing w:line="0" w:lineRule="atLeast"/>
        <w:ind w:right="20"/>
        <w:jc w:val="center"/>
        <w:rPr>
          <w:rFonts w:ascii="Century Gothic" w:eastAsia="Times New Roman" w:hAnsi="Century Gothic"/>
          <w:b/>
          <w:sz w:val="40"/>
          <w:szCs w:val="40"/>
        </w:rPr>
      </w:pPr>
      <w:r w:rsidRPr="000F2C24">
        <w:rPr>
          <w:rFonts w:ascii="Century Gothic" w:eastAsia="Times New Roman" w:hAnsi="Century Gothic"/>
          <w:b/>
          <w:sz w:val="40"/>
          <w:szCs w:val="40"/>
        </w:rPr>
        <w:t>ENGAGEMENT LETTER</w:t>
      </w:r>
    </w:p>
    <w:p w14:paraId="2F5DBF0D" w14:textId="77777777" w:rsidR="00B452D2" w:rsidRPr="000F2C24" w:rsidRDefault="00B452D2">
      <w:pPr>
        <w:spacing w:line="200" w:lineRule="exact"/>
        <w:rPr>
          <w:rFonts w:ascii="Century Gothic" w:eastAsia="Times New Roman" w:hAnsi="Century Gothic"/>
          <w:sz w:val="24"/>
        </w:rPr>
      </w:pPr>
    </w:p>
    <w:p w14:paraId="3A7710B1" w14:textId="77777777" w:rsidR="00B452D2" w:rsidRPr="000F2C24" w:rsidRDefault="00B452D2">
      <w:pPr>
        <w:spacing w:line="200" w:lineRule="exact"/>
        <w:rPr>
          <w:rFonts w:ascii="Century Gothic" w:eastAsia="Times New Roman" w:hAnsi="Century Gothic"/>
          <w:sz w:val="24"/>
        </w:rPr>
      </w:pPr>
    </w:p>
    <w:p w14:paraId="04C82E45" w14:textId="77777777" w:rsidR="00B452D2" w:rsidRPr="000F2C24" w:rsidRDefault="00B452D2">
      <w:pPr>
        <w:spacing w:line="0" w:lineRule="atLeast"/>
        <w:rPr>
          <w:rFonts w:ascii="Century Gothic" w:eastAsia="Times New Roman" w:hAnsi="Century Gothic"/>
          <w:sz w:val="24"/>
        </w:rPr>
      </w:pPr>
      <w:r w:rsidRPr="000F2C24">
        <w:rPr>
          <w:rFonts w:ascii="Century Gothic" w:eastAsia="Times New Roman" w:hAnsi="Century Gothic"/>
          <w:sz w:val="24"/>
        </w:rPr>
        <w:t>Dear Counselors:</w:t>
      </w:r>
    </w:p>
    <w:p w14:paraId="0EA3C9FD" w14:textId="77777777" w:rsidR="00B452D2" w:rsidRPr="000F2C24" w:rsidRDefault="00B452D2">
      <w:pPr>
        <w:spacing w:line="276" w:lineRule="exact"/>
        <w:rPr>
          <w:rFonts w:ascii="Century Gothic" w:eastAsia="Times New Roman" w:hAnsi="Century Gothic"/>
          <w:sz w:val="24"/>
        </w:rPr>
      </w:pPr>
    </w:p>
    <w:p w14:paraId="3C8895E0" w14:textId="77777777" w:rsidR="00B452D2" w:rsidRPr="000F2C24" w:rsidRDefault="00B452D2">
      <w:pPr>
        <w:spacing w:line="273" w:lineRule="auto"/>
        <w:ind w:right="80" w:firstLine="720"/>
        <w:rPr>
          <w:rFonts w:ascii="Century Gothic" w:eastAsia="Times New Roman" w:hAnsi="Century Gothic"/>
          <w:sz w:val="24"/>
        </w:rPr>
      </w:pPr>
      <w:r w:rsidRPr="000F2C24">
        <w:rPr>
          <w:rFonts w:ascii="Century Gothic" w:eastAsia="Times New Roman" w:hAnsi="Century Gothic"/>
          <w:sz w:val="24"/>
        </w:rPr>
        <w:t>Each of the parties has agreed to participate in a mediation for the purpose of settling and resolving a disputed claim.</w:t>
      </w:r>
    </w:p>
    <w:p w14:paraId="5EEA773C" w14:textId="77777777" w:rsidR="00B452D2" w:rsidRPr="000F2C24" w:rsidRDefault="00B452D2">
      <w:pPr>
        <w:spacing w:line="203" w:lineRule="exact"/>
        <w:rPr>
          <w:rFonts w:ascii="Century Gothic" w:eastAsia="Times New Roman" w:hAnsi="Century Gothic"/>
          <w:sz w:val="24"/>
        </w:rPr>
      </w:pPr>
    </w:p>
    <w:p w14:paraId="63ED0FDD" w14:textId="77777777" w:rsidR="00B452D2" w:rsidRPr="000F2C24" w:rsidRDefault="00B452D2">
      <w:pPr>
        <w:spacing w:line="249" w:lineRule="auto"/>
        <w:ind w:right="80" w:firstLine="720"/>
        <w:rPr>
          <w:rFonts w:ascii="Century Gothic" w:eastAsia="Times New Roman" w:hAnsi="Century Gothic"/>
          <w:sz w:val="24"/>
        </w:rPr>
      </w:pPr>
      <w:r w:rsidRPr="000F2C24">
        <w:rPr>
          <w:rFonts w:ascii="Century Gothic" w:eastAsia="Times New Roman" w:hAnsi="Century Gothic"/>
          <w:sz w:val="24"/>
        </w:rPr>
        <w:t xml:space="preserve">It is understood that the parties will </w:t>
      </w:r>
      <w:proofErr w:type="gramStart"/>
      <w:r w:rsidRPr="000F2C24">
        <w:rPr>
          <w:rFonts w:ascii="Century Gothic" w:eastAsia="Times New Roman" w:hAnsi="Century Gothic"/>
          <w:sz w:val="24"/>
        </w:rPr>
        <w:t>negotiate in good faith at all times</w:t>
      </w:r>
      <w:proofErr w:type="gramEnd"/>
      <w:r w:rsidRPr="000F2C24">
        <w:rPr>
          <w:rFonts w:ascii="Century Gothic" w:eastAsia="Times New Roman" w:hAnsi="Century Gothic"/>
          <w:sz w:val="24"/>
        </w:rPr>
        <w:t xml:space="preserve"> during the mediation proceeding. It is imperative that you have in attendance all parties necessary for productive negotiations and those people whose decision or authority will be required </w:t>
      </w:r>
      <w:proofErr w:type="gramStart"/>
      <w:r w:rsidRPr="000F2C24">
        <w:rPr>
          <w:rFonts w:ascii="Century Gothic" w:eastAsia="Times New Roman" w:hAnsi="Century Gothic"/>
          <w:sz w:val="24"/>
        </w:rPr>
        <w:t>in order to</w:t>
      </w:r>
      <w:proofErr w:type="gramEnd"/>
      <w:r w:rsidRPr="000F2C24">
        <w:rPr>
          <w:rFonts w:ascii="Century Gothic" w:eastAsia="Times New Roman" w:hAnsi="Century Gothic"/>
          <w:sz w:val="24"/>
        </w:rPr>
        <w:t xml:space="preserve"> reach a settlement.</w:t>
      </w:r>
    </w:p>
    <w:p w14:paraId="18866DAD" w14:textId="77777777" w:rsidR="00B452D2" w:rsidRPr="000F2C24" w:rsidRDefault="00B452D2">
      <w:pPr>
        <w:spacing w:line="232" w:lineRule="exact"/>
        <w:rPr>
          <w:rFonts w:ascii="Century Gothic" w:eastAsia="Times New Roman" w:hAnsi="Century Gothic"/>
          <w:sz w:val="24"/>
        </w:rPr>
      </w:pPr>
    </w:p>
    <w:p w14:paraId="782A37E6" w14:textId="77777777" w:rsidR="00B452D2" w:rsidRPr="000F2C24" w:rsidRDefault="00B452D2">
      <w:pPr>
        <w:spacing w:line="251" w:lineRule="auto"/>
        <w:ind w:right="480" w:firstLine="720"/>
        <w:rPr>
          <w:rFonts w:ascii="Century Gothic" w:eastAsia="Times New Roman" w:hAnsi="Century Gothic"/>
          <w:sz w:val="24"/>
        </w:rPr>
      </w:pPr>
      <w:r w:rsidRPr="000F2C24">
        <w:rPr>
          <w:rFonts w:ascii="Century Gothic" w:eastAsia="Times New Roman" w:hAnsi="Century Gothic"/>
          <w:sz w:val="24"/>
        </w:rPr>
        <w:t>My role as mediator is to act as a neutral party and assist each of you in resolving the dispute. As mediator, I may at times offer opinions and recommendations or settlement proposals, but I have no authority to make or compel any person to enter into a binding agreement.</w:t>
      </w:r>
    </w:p>
    <w:p w14:paraId="06AF5949" w14:textId="77777777" w:rsidR="00B452D2" w:rsidRPr="000F2C24" w:rsidRDefault="00B452D2">
      <w:pPr>
        <w:spacing w:line="228" w:lineRule="exact"/>
        <w:rPr>
          <w:rFonts w:ascii="Century Gothic" w:eastAsia="Times New Roman" w:hAnsi="Century Gothic"/>
          <w:sz w:val="24"/>
        </w:rPr>
      </w:pPr>
    </w:p>
    <w:p w14:paraId="1000FA33" w14:textId="77777777" w:rsidR="00B452D2" w:rsidRPr="000F2C24" w:rsidRDefault="00B452D2">
      <w:pPr>
        <w:spacing w:line="247" w:lineRule="auto"/>
        <w:ind w:right="100" w:firstLine="720"/>
        <w:rPr>
          <w:rFonts w:ascii="Century Gothic" w:eastAsia="Times New Roman" w:hAnsi="Century Gothic"/>
          <w:sz w:val="24"/>
        </w:rPr>
      </w:pPr>
      <w:r w:rsidRPr="000F2C24">
        <w:rPr>
          <w:rFonts w:ascii="Century Gothic" w:eastAsia="Times New Roman" w:hAnsi="Century Gothic"/>
          <w:sz w:val="24"/>
        </w:rPr>
        <w:t xml:space="preserve">It will be helpful for me to have, at least five days in advance of the mediation hearing, a position </w:t>
      </w:r>
      <w:proofErr w:type="gramStart"/>
      <w:r w:rsidRPr="000F2C24">
        <w:rPr>
          <w:rFonts w:ascii="Century Gothic" w:eastAsia="Times New Roman" w:hAnsi="Century Gothic"/>
          <w:sz w:val="24"/>
        </w:rPr>
        <w:t>statement</w:t>
      </w:r>
      <w:proofErr w:type="gramEnd"/>
      <w:r w:rsidRPr="000F2C24">
        <w:rPr>
          <w:rFonts w:ascii="Century Gothic" w:eastAsia="Times New Roman" w:hAnsi="Century Gothic"/>
          <w:sz w:val="24"/>
        </w:rPr>
        <w:t xml:space="preserve"> and any supporting documents that you believe would assist the mediator and other parties in understanding your position clearly. The mediator’s services will include attendance at the mediation conference, review of documentation, participation in telephone and follow-up conferences and other services. The mediator’s fees are outlined in the fee schedule.</w:t>
      </w:r>
    </w:p>
    <w:p w14:paraId="108B1E3E" w14:textId="77777777" w:rsidR="00B452D2" w:rsidRPr="000F2C24" w:rsidRDefault="00B452D2">
      <w:pPr>
        <w:spacing w:line="236" w:lineRule="exact"/>
        <w:rPr>
          <w:rFonts w:ascii="Century Gothic" w:eastAsia="Times New Roman" w:hAnsi="Century Gothic"/>
          <w:sz w:val="24"/>
        </w:rPr>
      </w:pPr>
    </w:p>
    <w:p w14:paraId="4413EE57" w14:textId="4731514A" w:rsidR="00B452D2" w:rsidRPr="000F2C24" w:rsidRDefault="00B452D2">
      <w:pPr>
        <w:spacing w:line="255" w:lineRule="auto"/>
        <w:ind w:right="140" w:firstLine="720"/>
        <w:rPr>
          <w:rFonts w:ascii="Century Gothic" w:eastAsia="Times New Roman" w:hAnsi="Century Gothic"/>
          <w:sz w:val="24"/>
        </w:rPr>
      </w:pPr>
      <w:r w:rsidRPr="000F2C24">
        <w:rPr>
          <w:rFonts w:ascii="Century Gothic" w:eastAsia="Times New Roman" w:hAnsi="Century Gothic"/>
          <w:sz w:val="24"/>
        </w:rPr>
        <w:t xml:space="preserve">If an overnight stay is needed, please visit </w:t>
      </w:r>
      <w:r w:rsidR="006C73A2">
        <w:rPr>
          <w:rFonts w:ascii="Century Gothic" w:eastAsia="Times New Roman" w:hAnsi="Century Gothic"/>
          <w:sz w:val="24"/>
          <w:u w:val="single"/>
        </w:rPr>
        <w:t>___________</w:t>
      </w:r>
      <w:r w:rsidRPr="000F2C24">
        <w:rPr>
          <w:rFonts w:ascii="Century Gothic" w:eastAsia="Times New Roman" w:hAnsi="Century Gothic"/>
          <w:sz w:val="24"/>
        </w:rPr>
        <w:t>for details on my special discount rate at the Courtyard at Marriott located within the same corporate park as my office, or you may visit www.Marriott.com/ROCCH.</w:t>
      </w:r>
    </w:p>
    <w:p w14:paraId="4BAB53D3" w14:textId="77777777" w:rsidR="00B452D2" w:rsidRPr="000F2C24" w:rsidRDefault="00B452D2">
      <w:pPr>
        <w:spacing w:line="224" w:lineRule="exact"/>
        <w:rPr>
          <w:rFonts w:ascii="Century Gothic" w:eastAsia="Times New Roman" w:hAnsi="Century Gothic"/>
          <w:sz w:val="24"/>
        </w:rPr>
      </w:pPr>
    </w:p>
    <w:p w14:paraId="06BBA5CA" w14:textId="77777777" w:rsidR="00B452D2" w:rsidRPr="000F2C24" w:rsidRDefault="00B452D2">
      <w:pPr>
        <w:spacing w:line="255" w:lineRule="auto"/>
        <w:ind w:right="660" w:firstLine="720"/>
        <w:rPr>
          <w:rFonts w:ascii="Century Gothic" w:eastAsia="Times New Roman" w:hAnsi="Century Gothic"/>
          <w:sz w:val="24"/>
        </w:rPr>
      </w:pPr>
      <w:r w:rsidRPr="000F2C24">
        <w:rPr>
          <w:rFonts w:ascii="Century Gothic" w:eastAsia="Times New Roman" w:hAnsi="Century Gothic"/>
          <w:sz w:val="24"/>
        </w:rPr>
        <w:t>The mediation will begin with a joint session to be attended by all participants, and private caucus sessions will follow. Each mediation takes its own course based upon the discretion of the mediator in an attempt at making progress toward a resolution.</w:t>
      </w:r>
    </w:p>
    <w:p w14:paraId="67D3EB94" w14:textId="77777777" w:rsidR="00B452D2" w:rsidRPr="000F2C24" w:rsidRDefault="00B452D2">
      <w:pPr>
        <w:spacing w:line="224" w:lineRule="exact"/>
        <w:rPr>
          <w:rFonts w:ascii="Century Gothic" w:eastAsia="Times New Roman" w:hAnsi="Century Gothic"/>
          <w:sz w:val="24"/>
        </w:rPr>
      </w:pPr>
    </w:p>
    <w:p w14:paraId="48018B9E" w14:textId="77777777" w:rsidR="00B452D2" w:rsidRPr="000F2C24" w:rsidRDefault="00B452D2">
      <w:pPr>
        <w:spacing w:line="245" w:lineRule="auto"/>
        <w:ind w:right="40" w:firstLine="720"/>
        <w:rPr>
          <w:rFonts w:ascii="Century Gothic" w:eastAsia="Times New Roman" w:hAnsi="Century Gothic"/>
          <w:sz w:val="24"/>
        </w:rPr>
      </w:pPr>
      <w:r w:rsidRPr="000F2C24">
        <w:rPr>
          <w:rFonts w:ascii="Century Gothic" w:eastAsia="Times New Roman" w:hAnsi="Century Gothic"/>
          <w:sz w:val="24"/>
        </w:rPr>
        <w:t xml:space="preserve">The parties shall not </w:t>
      </w:r>
      <w:proofErr w:type="gramStart"/>
      <w:r w:rsidRPr="000F2C24">
        <w:rPr>
          <w:rFonts w:ascii="Century Gothic" w:eastAsia="Times New Roman" w:hAnsi="Century Gothic"/>
          <w:sz w:val="24"/>
        </w:rPr>
        <w:t>enter into</w:t>
      </w:r>
      <w:proofErr w:type="gramEnd"/>
      <w:r w:rsidRPr="000F2C24">
        <w:rPr>
          <w:rFonts w:ascii="Century Gothic" w:eastAsia="Times New Roman" w:hAnsi="Century Gothic"/>
          <w:sz w:val="24"/>
        </w:rPr>
        <w:t xml:space="preserve"> evidence at a later proceeding any statements or admissions made or documents prepared to disclose at the mediation. If the mediator declares an impasse, the parties shall not disclose the offers or final positions in any traditional proceedings or other </w:t>
      </w:r>
      <w:proofErr w:type="gramStart"/>
      <w:r w:rsidRPr="000F2C24">
        <w:rPr>
          <w:rFonts w:ascii="Century Gothic" w:eastAsia="Times New Roman" w:hAnsi="Century Gothic"/>
          <w:sz w:val="24"/>
        </w:rPr>
        <w:t>proceeding</w:t>
      </w:r>
      <w:proofErr w:type="gramEnd"/>
      <w:r w:rsidRPr="000F2C24">
        <w:rPr>
          <w:rFonts w:ascii="Century Gothic" w:eastAsia="Times New Roman" w:hAnsi="Century Gothic"/>
          <w:sz w:val="24"/>
        </w:rPr>
        <w:t xml:space="preserve"> or other proceeding used to bind any party. The privileged nature of the proceedings is not altered by disclosure to the mediator. The parties shall not subpoena or otherwise call the mediator to testify in any later proceedings.</w:t>
      </w:r>
    </w:p>
    <w:p w14:paraId="7E561A17" w14:textId="77777777" w:rsidR="00B452D2" w:rsidRPr="000F2C24" w:rsidRDefault="00B452D2">
      <w:pPr>
        <w:spacing w:line="239" w:lineRule="exact"/>
        <w:rPr>
          <w:rFonts w:ascii="Century Gothic" w:eastAsia="Times New Roman" w:hAnsi="Century Gothic"/>
          <w:sz w:val="24"/>
        </w:rPr>
      </w:pPr>
    </w:p>
    <w:p w14:paraId="4833E18F" w14:textId="77777777" w:rsidR="00B452D2" w:rsidRPr="000F2C24" w:rsidRDefault="00B452D2">
      <w:pPr>
        <w:spacing w:line="255" w:lineRule="auto"/>
        <w:ind w:right="180" w:firstLine="720"/>
        <w:rPr>
          <w:rFonts w:ascii="Century Gothic" w:eastAsia="Times New Roman" w:hAnsi="Century Gothic"/>
          <w:sz w:val="24"/>
        </w:rPr>
      </w:pPr>
      <w:r w:rsidRPr="000F2C24">
        <w:rPr>
          <w:rFonts w:ascii="Century Gothic" w:eastAsia="Times New Roman" w:hAnsi="Century Gothic"/>
          <w:sz w:val="24"/>
        </w:rPr>
        <w:lastRenderedPageBreak/>
        <w:t>Once an agreement has been reached, the mediator will summarize the terms of the settlement agreement in a written document to be signed the parties which the parties agree will be binding.</w:t>
      </w:r>
    </w:p>
    <w:p w14:paraId="096118DF" w14:textId="77777777" w:rsidR="00B452D2" w:rsidRPr="000F2C24" w:rsidRDefault="00B452D2">
      <w:pPr>
        <w:spacing w:line="200" w:lineRule="exact"/>
        <w:rPr>
          <w:rFonts w:ascii="Century Gothic" w:eastAsia="Times New Roman" w:hAnsi="Century Gothic"/>
        </w:rPr>
      </w:pPr>
      <w:bookmarkStart w:id="0" w:name="page2"/>
      <w:bookmarkEnd w:id="0"/>
    </w:p>
    <w:p w14:paraId="6D03E865" w14:textId="77777777" w:rsidR="00B452D2" w:rsidRPr="000F2C24" w:rsidRDefault="00B452D2">
      <w:pPr>
        <w:spacing w:line="200" w:lineRule="exact"/>
        <w:rPr>
          <w:rFonts w:ascii="Century Gothic" w:eastAsia="Times New Roman" w:hAnsi="Century Gothic"/>
        </w:rPr>
      </w:pPr>
    </w:p>
    <w:p w14:paraId="49F74C2C" w14:textId="77777777" w:rsidR="00B452D2" w:rsidRPr="000F2C24" w:rsidRDefault="00B452D2">
      <w:pPr>
        <w:spacing w:line="249" w:lineRule="auto"/>
        <w:ind w:left="140" w:right="120" w:firstLine="720"/>
        <w:rPr>
          <w:rFonts w:ascii="Century Gothic" w:eastAsia="Times New Roman" w:hAnsi="Century Gothic"/>
          <w:sz w:val="24"/>
        </w:rPr>
      </w:pPr>
      <w:r w:rsidRPr="000F2C24">
        <w:rPr>
          <w:rFonts w:ascii="Century Gothic" w:eastAsia="Times New Roman" w:hAnsi="Century Gothic"/>
          <w:b/>
          <w:sz w:val="24"/>
        </w:rPr>
        <w:t xml:space="preserve">The mediator shall be paid at the rate of $600.00 per hour with a minimum of 8 hours per session including the review of prior submissions. Any services performed after the hearing date will be in addition to the minimum charged. </w:t>
      </w:r>
      <w:r w:rsidRPr="000F2C24">
        <w:rPr>
          <w:rFonts w:ascii="Century Gothic" w:eastAsia="Times New Roman" w:hAnsi="Century Gothic"/>
          <w:sz w:val="24"/>
        </w:rPr>
        <w:t>It is understood that the total</w:t>
      </w:r>
      <w:r w:rsidRPr="000F2C24">
        <w:rPr>
          <w:rFonts w:ascii="Century Gothic" w:eastAsia="Times New Roman" w:hAnsi="Century Gothic"/>
          <w:b/>
          <w:sz w:val="24"/>
        </w:rPr>
        <w:t xml:space="preserve"> </w:t>
      </w:r>
      <w:r w:rsidRPr="000F2C24">
        <w:rPr>
          <w:rFonts w:ascii="Century Gothic" w:eastAsia="Times New Roman" w:hAnsi="Century Gothic"/>
          <w:sz w:val="24"/>
        </w:rPr>
        <w:t>bill will be divided equally among the participants unless the parties have agreed otherwise. It is the responsibility of the participating firms to see that any bill is paid.</w:t>
      </w:r>
    </w:p>
    <w:p w14:paraId="2F3219F7" w14:textId="77777777" w:rsidR="00B452D2" w:rsidRPr="000F2C24" w:rsidRDefault="00B452D2">
      <w:pPr>
        <w:spacing w:line="20" w:lineRule="exact"/>
        <w:rPr>
          <w:rFonts w:ascii="Century Gothic" w:eastAsia="Times New Roman" w:hAnsi="Century Gothic"/>
        </w:rPr>
      </w:pPr>
    </w:p>
    <w:p w14:paraId="301AD460" w14:textId="77777777" w:rsidR="00B452D2" w:rsidRPr="000F2C24" w:rsidRDefault="00B452D2">
      <w:pPr>
        <w:spacing w:line="233" w:lineRule="exact"/>
        <w:rPr>
          <w:rFonts w:ascii="Century Gothic" w:eastAsia="Times New Roman" w:hAnsi="Century Gothic"/>
        </w:rPr>
      </w:pPr>
    </w:p>
    <w:p w14:paraId="105230D5" w14:textId="67C69ECC" w:rsidR="00B452D2" w:rsidRPr="000F2C24" w:rsidRDefault="00B452D2" w:rsidP="000F2C24">
      <w:pPr>
        <w:spacing w:line="242" w:lineRule="auto"/>
        <w:ind w:right="380" w:firstLine="855"/>
        <w:jc w:val="center"/>
        <w:rPr>
          <w:rFonts w:ascii="Century Gothic" w:eastAsia="Times New Roman" w:hAnsi="Century Gothic"/>
          <w:b/>
          <w:color w:val="FF0000"/>
          <w:sz w:val="24"/>
        </w:rPr>
      </w:pPr>
      <w:r w:rsidRPr="000F2C24">
        <w:rPr>
          <w:rFonts w:ascii="Century Gothic" w:eastAsia="Times New Roman" w:hAnsi="Century Gothic"/>
          <w:b/>
          <w:color w:val="FF0000"/>
          <w:sz w:val="24"/>
        </w:rPr>
        <w:t xml:space="preserve">If a cancellation is made less than 10 days in advance of the scheduled date it will </w:t>
      </w:r>
      <w:r w:rsidR="0001652F" w:rsidRPr="000F2C24">
        <w:rPr>
          <w:rFonts w:ascii="Century Gothic" w:eastAsia="Times New Roman" w:hAnsi="Century Gothic"/>
          <w:b/>
          <w:noProof/>
          <w:color w:val="FF0000"/>
          <w:sz w:val="24"/>
        </w:rPr>
        <w:drawing>
          <wp:inline distT="0" distB="0" distL="0" distR="0" wp14:anchorId="213110D8" wp14:editId="5018F046">
            <wp:extent cx="285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180975"/>
                    </a:xfrm>
                    <a:prstGeom prst="rect">
                      <a:avLst/>
                    </a:prstGeom>
                    <a:noFill/>
                    <a:ln>
                      <a:noFill/>
                    </a:ln>
                  </pic:spPr>
                </pic:pic>
              </a:graphicData>
            </a:graphic>
          </wp:inline>
        </w:drawing>
      </w:r>
      <w:r w:rsidRPr="000F2C24">
        <w:rPr>
          <w:rFonts w:ascii="Century Gothic" w:eastAsia="Times New Roman" w:hAnsi="Century Gothic"/>
          <w:b/>
          <w:color w:val="FF0000"/>
          <w:sz w:val="24"/>
        </w:rPr>
        <w:t xml:space="preserve"> result in a cancellation fee.</w:t>
      </w:r>
    </w:p>
    <w:p w14:paraId="3C281992" w14:textId="77777777" w:rsidR="00B452D2" w:rsidRPr="000F2C24" w:rsidRDefault="00B452D2">
      <w:pPr>
        <w:spacing w:line="248" w:lineRule="exact"/>
        <w:rPr>
          <w:rFonts w:ascii="Century Gothic" w:eastAsia="Times New Roman" w:hAnsi="Century Gothic"/>
        </w:rPr>
      </w:pPr>
    </w:p>
    <w:p w14:paraId="6969C6BC" w14:textId="77777777" w:rsidR="00B452D2" w:rsidRPr="000F2C24" w:rsidRDefault="00B452D2">
      <w:pPr>
        <w:spacing w:line="269" w:lineRule="auto"/>
        <w:ind w:left="140" w:right="80" w:firstLine="720"/>
        <w:rPr>
          <w:rFonts w:ascii="Century Gothic" w:eastAsia="Times New Roman" w:hAnsi="Century Gothic"/>
          <w:sz w:val="24"/>
        </w:rPr>
      </w:pPr>
      <w:r w:rsidRPr="000F2C24">
        <w:rPr>
          <w:rFonts w:ascii="Century Gothic" w:eastAsia="Times New Roman" w:hAnsi="Century Gothic"/>
          <w:sz w:val="24"/>
        </w:rPr>
        <w:t>In the event the initial mediation session does not result in a settlement, the mediator will follow up with telephone conversations or a further conference before declaring an impasse.</w:t>
      </w:r>
    </w:p>
    <w:p w14:paraId="19FA0C31" w14:textId="77777777" w:rsidR="00B452D2" w:rsidRPr="000F2C24" w:rsidRDefault="00B452D2">
      <w:pPr>
        <w:spacing w:line="207" w:lineRule="exact"/>
        <w:rPr>
          <w:rFonts w:ascii="Century Gothic" w:eastAsia="Times New Roman" w:hAnsi="Century Gothic"/>
        </w:rPr>
      </w:pPr>
    </w:p>
    <w:p w14:paraId="28B26AE0" w14:textId="77777777" w:rsidR="000F2C24" w:rsidRDefault="000F2C24">
      <w:pPr>
        <w:spacing w:line="0" w:lineRule="atLeast"/>
        <w:ind w:left="860"/>
        <w:rPr>
          <w:rFonts w:ascii="Century Gothic" w:eastAsia="Times New Roman" w:hAnsi="Century Gothic"/>
          <w:sz w:val="24"/>
        </w:rPr>
      </w:pPr>
    </w:p>
    <w:p w14:paraId="5FBADA41" w14:textId="77777777" w:rsidR="00B452D2" w:rsidRPr="000F2C24" w:rsidRDefault="00B452D2">
      <w:pPr>
        <w:spacing w:line="0" w:lineRule="atLeast"/>
        <w:ind w:left="860"/>
        <w:rPr>
          <w:rFonts w:ascii="Century Gothic" w:eastAsia="Times New Roman" w:hAnsi="Century Gothic"/>
          <w:sz w:val="24"/>
        </w:rPr>
      </w:pPr>
      <w:r w:rsidRPr="000F2C24">
        <w:rPr>
          <w:rFonts w:ascii="Century Gothic" w:eastAsia="Times New Roman" w:hAnsi="Century Gothic"/>
          <w:sz w:val="24"/>
        </w:rPr>
        <w:t>By entering the mediation session all parties have agreed to abide by the terms of this</w:t>
      </w:r>
    </w:p>
    <w:p w14:paraId="1E53E960" w14:textId="77777777" w:rsidR="00B452D2" w:rsidRPr="000F2C24" w:rsidRDefault="00B452D2">
      <w:pPr>
        <w:spacing w:line="36" w:lineRule="exact"/>
        <w:rPr>
          <w:rFonts w:ascii="Century Gothic" w:eastAsia="Times New Roman" w:hAnsi="Century Gothic"/>
        </w:rPr>
      </w:pPr>
    </w:p>
    <w:p w14:paraId="142CC1B9" w14:textId="77777777" w:rsidR="00B452D2" w:rsidRDefault="00B452D2">
      <w:pPr>
        <w:spacing w:line="0" w:lineRule="atLeast"/>
        <w:ind w:left="140"/>
        <w:rPr>
          <w:rFonts w:ascii="Century Gothic" w:eastAsia="Times New Roman" w:hAnsi="Century Gothic"/>
          <w:sz w:val="24"/>
        </w:rPr>
      </w:pPr>
      <w:r w:rsidRPr="000F2C24">
        <w:rPr>
          <w:rFonts w:ascii="Century Gothic" w:eastAsia="Times New Roman" w:hAnsi="Century Gothic"/>
          <w:sz w:val="24"/>
        </w:rPr>
        <w:t>letter.</w:t>
      </w:r>
    </w:p>
    <w:p w14:paraId="14109261" w14:textId="77777777" w:rsidR="000F2C24" w:rsidRPr="000F2C24" w:rsidRDefault="000F2C24">
      <w:pPr>
        <w:spacing w:line="0" w:lineRule="atLeast"/>
        <w:ind w:left="140"/>
        <w:rPr>
          <w:rFonts w:ascii="Century Gothic" w:eastAsia="Times New Roman" w:hAnsi="Century Gothic"/>
          <w:sz w:val="24"/>
        </w:rPr>
      </w:pPr>
    </w:p>
    <w:p w14:paraId="5ACC413E" w14:textId="77777777" w:rsidR="00B452D2" w:rsidRPr="000F2C24" w:rsidRDefault="00B452D2">
      <w:pPr>
        <w:spacing w:line="243" w:lineRule="exact"/>
        <w:rPr>
          <w:rFonts w:ascii="Century Gothic" w:eastAsia="Times New Roman" w:hAnsi="Century Gothic"/>
        </w:rPr>
      </w:pPr>
    </w:p>
    <w:p w14:paraId="68EFD597" w14:textId="77777777" w:rsidR="00B452D2" w:rsidRPr="000F2C24" w:rsidRDefault="00B452D2" w:rsidP="00F01496">
      <w:pPr>
        <w:spacing w:line="0" w:lineRule="atLeast"/>
        <w:jc w:val="both"/>
        <w:rPr>
          <w:rFonts w:ascii="Century Gothic" w:eastAsia="Times New Roman" w:hAnsi="Century Gothic"/>
          <w:sz w:val="24"/>
        </w:rPr>
      </w:pPr>
      <w:r w:rsidRPr="000F2C24">
        <w:rPr>
          <w:rFonts w:ascii="Century Gothic" w:eastAsia="Times New Roman" w:hAnsi="Century Gothic"/>
          <w:sz w:val="24"/>
        </w:rPr>
        <w:t>Very truly yours,</w:t>
      </w:r>
    </w:p>
    <w:p w14:paraId="52A0BC40" w14:textId="77777777" w:rsidR="00B452D2" w:rsidRPr="000F2C24" w:rsidRDefault="00B452D2" w:rsidP="00F01496">
      <w:pPr>
        <w:spacing w:line="228" w:lineRule="exact"/>
        <w:ind w:left="-7380"/>
        <w:jc w:val="both"/>
        <w:rPr>
          <w:rFonts w:ascii="Century Gothic" w:eastAsia="Times New Roman" w:hAnsi="Century Gothic"/>
        </w:rPr>
      </w:pPr>
    </w:p>
    <w:p w14:paraId="7B62D4D7" w14:textId="77777777" w:rsidR="00B452D2" w:rsidRPr="000F2C24" w:rsidRDefault="00B452D2" w:rsidP="00F01496">
      <w:pPr>
        <w:spacing w:line="0" w:lineRule="atLeast"/>
        <w:jc w:val="both"/>
        <w:rPr>
          <w:rFonts w:ascii="Century Gothic" w:eastAsia="Times New Roman" w:hAnsi="Century Gothic"/>
          <w:sz w:val="24"/>
        </w:rPr>
      </w:pPr>
      <w:r w:rsidRPr="000F2C24">
        <w:rPr>
          <w:rFonts w:ascii="Century Gothic" w:eastAsia="Times New Roman" w:hAnsi="Century Gothic"/>
          <w:sz w:val="24"/>
        </w:rPr>
        <w:t>JAMES E. MORRIS</w:t>
      </w:r>
    </w:p>
    <w:sectPr w:rsidR="00B452D2" w:rsidRPr="000F2C24">
      <w:pgSz w:w="12240" w:h="15840"/>
      <w:pgMar w:top="1440" w:right="1440" w:bottom="1440" w:left="130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24"/>
    <w:rsid w:val="0001652F"/>
    <w:rsid w:val="000F2C24"/>
    <w:rsid w:val="006C73A2"/>
    <w:rsid w:val="00AE36AF"/>
    <w:rsid w:val="00B452D2"/>
    <w:rsid w:val="00F0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F1E59"/>
  <w15:chartTrackingRefBased/>
  <w15:docId w15:val="{41D73BDC-D9CE-4369-AC59-6744EA5C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cp:lastPrinted>2022-06-22T17:47:00Z</cp:lastPrinted>
  <dcterms:created xsi:type="dcterms:W3CDTF">2022-06-22T17:22:00Z</dcterms:created>
  <dcterms:modified xsi:type="dcterms:W3CDTF">2022-06-22T17:48:00Z</dcterms:modified>
</cp:coreProperties>
</file>