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7BDA" w14:textId="77777777" w:rsidR="002310D5" w:rsidRDefault="002310D5" w:rsidP="002310D5"/>
    <w:p w14:paraId="47C023C7" w14:textId="77777777" w:rsidR="00A92004" w:rsidRPr="002310D5" w:rsidRDefault="00A92004" w:rsidP="002310D5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NAME OF PROCEDURE: </w:t>
      </w:r>
    </w:p>
    <w:p w14:paraId="31296202" w14:textId="77777777" w:rsidR="00A92004" w:rsidRPr="002310D5" w:rsidRDefault="00A92004">
      <w:pPr>
        <w:rPr>
          <w:rFonts w:ascii="Lato" w:hAnsi="Lato"/>
          <w:szCs w:val="24"/>
        </w:rPr>
      </w:pPr>
    </w:p>
    <w:p w14:paraId="1BA1C2F7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PRINCIPLE</w:t>
      </w:r>
    </w:p>
    <w:p w14:paraId="27C14836" w14:textId="77777777" w:rsidR="002310D5" w:rsidRDefault="00A92004">
      <w:pPr>
        <w:pStyle w:val="BodyTextIndent"/>
        <w:rPr>
          <w:rFonts w:ascii="Lato" w:hAnsi="Lato"/>
          <w:b/>
          <w:szCs w:val="24"/>
        </w:rPr>
      </w:pPr>
      <w:r w:rsidRPr="002310D5">
        <w:rPr>
          <w:rFonts w:ascii="Lato" w:hAnsi="Lato"/>
          <w:b/>
          <w:szCs w:val="24"/>
        </w:rPr>
        <w:t xml:space="preserve">The purpose of a Standard Operating Procedure (SOP) for SOPs is to provide </w:t>
      </w:r>
      <w:r w:rsidR="00183035" w:rsidRPr="002310D5">
        <w:rPr>
          <w:rFonts w:ascii="Lato" w:hAnsi="Lato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C0839" w14:textId="77777777" w:rsidR="00A92004" w:rsidRPr="002310D5" w:rsidRDefault="00A92004">
      <w:pPr>
        <w:pStyle w:val="BodyTextIndent"/>
        <w:rPr>
          <w:rFonts w:ascii="Lato" w:hAnsi="Lato"/>
          <w:b/>
          <w:szCs w:val="24"/>
        </w:rPr>
      </w:pPr>
      <w:r w:rsidRPr="002310D5">
        <w:rPr>
          <w:rFonts w:ascii="Lato" w:hAnsi="Lato"/>
          <w:b/>
          <w:szCs w:val="24"/>
        </w:rPr>
        <w:t xml:space="preserve"> The purpose of the associated SOP Manual is to ensure accurate conduct of </w:t>
      </w:r>
      <w:r w:rsidR="00183035" w:rsidRPr="002310D5">
        <w:rPr>
          <w:rFonts w:ascii="Lato" w:hAnsi="Lato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44CEC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SPECIMEN</w:t>
      </w:r>
      <w:r w:rsidRPr="002310D5">
        <w:rPr>
          <w:rFonts w:ascii="Lato" w:hAnsi="Lato"/>
          <w:szCs w:val="24"/>
        </w:rPr>
        <w:tab/>
      </w:r>
    </w:p>
    <w:p w14:paraId="0A97C7E3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RESOURCES</w:t>
      </w:r>
    </w:p>
    <w:p w14:paraId="7BDC143F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Forms</w:t>
      </w:r>
    </w:p>
    <w:p w14:paraId="4501AB59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Other Essential SOPs</w:t>
      </w:r>
    </w:p>
    <w:p w14:paraId="6C1755EA" w14:textId="77777777" w:rsidR="00A92004" w:rsidRPr="002310D5" w:rsidRDefault="00A92004" w:rsidP="00183035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Other Resources</w:t>
      </w:r>
      <w:r w:rsidR="00A56032" w:rsidRPr="002310D5">
        <w:rPr>
          <w:rFonts w:ascii="Lato" w:hAnsi="Lato"/>
          <w:szCs w:val="24"/>
        </w:rPr>
        <w:t xml:space="preserve"> </w:t>
      </w:r>
    </w:p>
    <w:p w14:paraId="5647D104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SUPPLIES AND REAGENTS</w:t>
      </w:r>
      <w:r w:rsidRPr="002310D5">
        <w:rPr>
          <w:rFonts w:ascii="Lato" w:hAnsi="Lato"/>
          <w:szCs w:val="24"/>
        </w:rPr>
        <w:tab/>
      </w:r>
    </w:p>
    <w:p w14:paraId="1C2A6C95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PROCEDURE</w:t>
      </w:r>
    </w:p>
    <w:p w14:paraId="229459B6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APPLICABILITY OF THIS SOP</w:t>
      </w:r>
    </w:p>
    <w:p w14:paraId="30425CD5" w14:textId="77777777" w:rsidR="006D2EBA" w:rsidRPr="002310D5" w:rsidRDefault="006D2EBA" w:rsidP="006D2EBA">
      <w:pPr>
        <w:pStyle w:val="BodyText2"/>
        <w:rPr>
          <w:rFonts w:ascii="Lato" w:hAnsi="Lato"/>
          <w:szCs w:val="24"/>
        </w:rPr>
      </w:pPr>
    </w:p>
    <w:p w14:paraId="7CF01651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ORGANIZATION OF THE SOP MANUAL</w:t>
      </w:r>
    </w:p>
    <w:p w14:paraId="21951172" w14:textId="77777777" w:rsidR="00A92004" w:rsidRPr="002310D5" w:rsidRDefault="00A92004">
      <w:pPr>
        <w:pStyle w:val="BodyText2"/>
        <w:rPr>
          <w:rFonts w:ascii="Lato" w:hAnsi="Lato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3652"/>
        <w:gridCol w:w="5318"/>
      </w:tblGrid>
      <w:tr w:rsidR="00A92004" w:rsidRPr="002310D5" w14:paraId="13D8E275" w14:textId="77777777" w:rsidTr="00B34D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8" w:type="dxa"/>
            <w:shd w:val="clear" w:color="auto" w:fill="B4C6E7"/>
          </w:tcPr>
          <w:p w14:paraId="6ECB0B2B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b/>
                <w:bCs/>
                <w:szCs w:val="24"/>
              </w:rPr>
            </w:pPr>
            <w:r w:rsidRPr="002310D5">
              <w:rPr>
                <w:rFonts w:ascii="Lato" w:hAnsi="Lato"/>
                <w:b/>
                <w:bCs/>
                <w:szCs w:val="24"/>
              </w:rPr>
              <w:t>Number</w:t>
            </w:r>
          </w:p>
        </w:tc>
        <w:tc>
          <w:tcPr>
            <w:tcW w:w="3780" w:type="dxa"/>
            <w:shd w:val="clear" w:color="auto" w:fill="B4C6E7"/>
          </w:tcPr>
          <w:p w14:paraId="7E7858C5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b/>
                <w:bCs/>
                <w:szCs w:val="24"/>
              </w:rPr>
            </w:pPr>
            <w:r w:rsidRPr="002310D5">
              <w:rPr>
                <w:rFonts w:ascii="Lato" w:hAnsi="Lato"/>
                <w:b/>
                <w:bCs/>
                <w:szCs w:val="24"/>
              </w:rPr>
              <w:t>Volume Title</w:t>
            </w:r>
          </w:p>
        </w:tc>
        <w:tc>
          <w:tcPr>
            <w:tcW w:w="5508" w:type="dxa"/>
            <w:shd w:val="clear" w:color="auto" w:fill="B4C6E7"/>
          </w:tcPr>
          <w:p w14:paraId="69F269FC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b/>
                <w:bCs/>
                <w:szCs w:val="24"/>
              </w:rPr>
            </w:pPr>
            <w:r w:rsidRPr="002310D5">
              <w:rPr>
                <w:rFonts w:ascii="Lato" w:hAnsi="Lato"/>
                <w:b/>
                <w:bCs/>
                <w:szCs w:val="24"/>
              </w:rPr>
              <w:t>Description of Content</w:t>
            </w:r>
          </w:p>
        </w:tc>
      </w:tr>
      <w:tr w:rsidR="00A92004" w:rsidRPr="002310D5" w14:paraId="6548FF74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2746A4A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I</w:t>
            </w:r>
          </w:p>
        </w:tc>
        <w:tc>
          <w:tcPr>
            <w:tcW w:w="3780" w:type="dxa"/>
          </w:tcPr>
          <w:p w14:paraId="471E4CCF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70757651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1396A4D9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3C7CF310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II</w:t>
            </w:r>
          </w:p>
        </w:tc>
        <w:tc>
          <w:tcPr>
            <w:tcW w:w="3780" w:type="dxa"/>
          </w:tcPr>
          <w:p w14:paraId="20857233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3A7AC9A5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1DE6F464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53ECD82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III</w:t>
            </w:r>
          </w:p>
        </w:tc>
        <w:tc>
          <w:tcPr>
            <w:tcW w:w="3780" w:type="dxa"/>
          </w:tcPr>
          <w:p w14:paraId="255EC24E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3F50E827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789E1FA7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403A5A19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IV</w:t>
            </w:r>
          </w:p>
        </w:tc>
        <w:tc>
          <w:tcPr>
            <w:tcW w:w="3780" w:type="dxa"/>
          </w:tcPr>
          <w:p w14:paraId="199F4CA6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0F4C2E6F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1300C6BD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653146DF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V</w:t>
            </w:r>
          </w:p>
        </w:tc>
        <w:tc>
          <w:tcPr>
            <w:tcW w:w="3780" w:type="dxa"/>
          </w:tcPr>
          <w:p w14:paraId="2E78C6EF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6A748435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43E8C8EE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FD50034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lastRenderedPageBreak/>
              <w:t>VI</w:t>
            </w:r>
          </w:p>
        </w:tc>
        <w:tc>
          <w:tcPr>
            <w:tcW w:w="3780" w:type="dxa"/>
          </w:tcPr>
          <w:p w14:paraId="49757F91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3BABABC0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0F1AC1E6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47126AE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VII</w:t>
            </w:r>
          </w:p>
        </w:tc>
        <w:tc>
          <w:tcPr>
            <w:tcW w:w="3780" w:type="dxa"/>
          </w:tcPr>
          <w:p w14:paraId="13E5C159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70372887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351939B1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08D5BF7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VIII</w:t>
            </w:r>
          </w:p>
        </w:tc>
        <w:tc>
          <w:tcPr>
            <w:tcW w:w="3780" w:type="dxa"/>
          </w:tcPr>
          <w:p w14:paraId="1A0DCA2E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1E120A13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190B3B9C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23C71D62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IX</w:t>
            </w:r>
          </w:p>
        </w:tc>
        <w:tc>
          <w:tcPr>
            <w:tcW w:w="3780" w:type="dxa"/>
          </w:tcPr>
          <w:p w14:paraId="28BF0987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43DD3A1D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  <w:tr w:rsidR="00A92004" w:rsidRPr="002310D5" w14:paraId="4F8752E6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EFA97AD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  <w:r w:rsidRPr="002310D5">
              <w:rPr>
                <w:rFonts w:ascii="Lato" w:hAnsi="Lato"/>
                <w:szCs w:val="24"/>
              </w:rPr>
              <w:t>X</w:t>
            </w:r>
          </w:p>
        </w:tc>
        <w:tc>
          <w:tcPr>
            <w:tcW w:w="3780" w:type="dxa"/>
          </w:tcPr>
          <w:p w14:paraId="4E99B70A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  <w:tc>
          <w:tcPr>
            <w:tcW w:w="5508" w:type="dxa"/>
          </w:tcPr>
          <w:p w14:paraId="7A0FE9C0" w14:textId="77777777" w:rsidR="00A92004" w:rsidRPr="002310D5" w:rsidRDefault="00A92004">
            <w:pPr>
              <w:pStyle w:val="BodyText2"/>
              <w:ind w:left="0"/>
              <w:rPr>
                <w:rFonts w:ascii="Lato" w:hAnsi="Lato"/>
                <w:szCs w:val="24"/>
              </w:rPr>
            </w:pPr>
          </w:p>
        </w:tc>
      </w:tr>
    </w:tbl>
    <w:p w14:paraId="15842DFB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0AE4A34B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I. NAME OF PROCEDURE/POLICY</w:t>
      </w:r>
    </w:p>
    <w:p w14:paraId="00593510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79555EDB" w14:textId="77777777" w:rsidR="00A92004" w:rsidRPr="002310D5" w:rsidRDefault="00A92004" w:rsidP="006D2EBA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II. PRINCIPLE</w:t>
      </w:r>
    </w:p>
    <w:p w14:paraId="5B24F2AA" w14:textId="77777777" w:rsidR="006D2EBA" w:rsidRPr="002310D5" w:rsidRDefault="006D2EBA" w:rsidP="006D2EBA">
      <w:pPr>
        <w:pStyle w:val="ListBullet3"/>
        <w:rPr>
          <w:rFonts w:ascii="Lato" w:hAnsi="Lato"/>
          <w:szCs w:val="24"/>
        </w:rPr>
      </w:pPr>
    </w:p>
    <w:p w14:paraId="337E5CC5" w14:textId="77777777" w:rsidR="00A92004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IV. RESOURCES:  </w:t>
      </w:r>
    </w:p>
    <w:p w14:paraId="11B9B275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1BFFF185" w14:textId="77777777" w:rsidR="00A92004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V. SUPPLIES AND REAGENTS:</w:t>
      </w:r>
    </w:p>
    <w:p w14:paraId="44E14BF0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122B211D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VI. POLICY / PROCEDURE:  </w:t>
      </w:r>
    </w:p>
    <w:p w14:paraId="1BA210BB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33689C71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VII. EXPECTED RESULTS/TROUBLESHOOTING/CORRECTIVE ACTION</w:t>
      </w:r>
    </w:p>
    <w:p w14:paraId="4F4671F8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5C8F058B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VIII. RESULT REPORTING: </w:t>
      </w:r>
    </w:p>
    <w:p w14:paraId="75D48627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752B6C24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IX. DISCUSSION OR LIMITATIONS:  </w:t>
      </w:r>
    </w:p>
    <w:p w14:paraId="1DE0A986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4ED44AAD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X. QUALITY CONTROL:  </w:t>
      </w:r>
    </w:p>
    <w:p w14:paraId="4141B640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10F98234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XI. DISTRIBUTION: </w:t>
      </w:r>
    </w:p>
    <w:p w14:paraId="4F04CD45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0643BBBE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XII. REFERENCES:  </w:t>
      </w:r>
    </w:p>
    <w:p w14:paraId="6F861C2C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06F3AE03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XIII. SOP HISTORICAL OUTLINE:  </w:t>
      </w:r>
    </w:p>
    <w:p w14:paraId="4D675D77" w14:textId="77777777" w:rsidR="006D2EBA" w:rsidRPr="002310D5" w:rsidRDefault="006D2EBA">
      <w:pPr>
        <w:pStyle w:val="ListBullet3"/>
        <w:rPr>
          <w:rFonts w:ascii="Lato" w:hAnsi="Lato"/>
          <w:szCs w:val="24"/>
        </w:rPr>
      </w:pPr>
    </w:p>
    <w:p w14:paraId="117976CD" w14:textId="77777777" w:rsidR="00A92004" w:rsidRPr="002310D5" w:rsidRDefault="00A92004" w:rsidP="006D2EBA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XIV </w:t>
      </w:r>
      <w:r w:rsidR="009F737B" w:rsidRPr="002310D5">
        <w:rPr>
          <w:rFonts w:ascii="Lato" w:hAnsi="Lato"/>
          <w:szCs w:val="24"/>
        </w:rPr>
        <w:t xml:space="preserve">APPENDICES </w:t>
      </w:r>
      <w:r w:rsidRPr="002310D5">
        <w:rPr>
          <w:rFonts w:ascii="Lato" w:hAnsi="Lato"/>
          <w:szCs w:val="24"/>
        </w:rPr>
        <w:t>HISTORICAL OUTLINE</w:t>
      </w:r>
    </w:p>
    <w:p w14:paraId="7BCF3E68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DATE:  </w:t>
      </w:r>
    </w:p>
    <w:p w14:paraId="589A14DD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WRITTEN/REVISED:  </w:t>
      </w:r>
    </w:p>
    <w:p w14:paraId="2A1F5082" w14:textId="77777777" w:rsidR="008170DC" w:rsidRPr="002310D5" w:rsidRDefault="008170DC">
      <w:pPr>
        <w:pStyle w:val="ListBullet3"/>
        <w:rPr>
          <w:rFonts w:ascii="Lato" w:hAnsi="Lato"/>
          <w:szCs w:val="24"/>
        </w:rPr>
      </w:pPr>
    </w:p>
    <w:p w14:paraId="0E604620" w14:textId="77777777" w:rsidR="006D2EBA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REVISON DESCRIPTION:  </w:t>
      </w:r>
    </w:p>
    <w:p w14:paraId="1E6EE443" w14:textId="77777777" w:rsidR="008170DC" w:rsidRPr="002310D5" w:rsidRDefault="008170DC">
      <w:pPr>
        <w:pStyle w:val="ListBullet3"/>
        <w:rPr>
          <w:rFonts w:ascii="Lato" w:hAnsi="Lato"/>
          <w:szCs w:val="24"/>
        </w:rPr>
      </w:pPr>
    </w:p>
    <w:p w14:paraId="1F379F61" w14:textId="77777777" w:rsidR="008170DC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MANAGER REVIEW:  </w:t>
      </w:r>
    </w:p>
    <w:p w14:paraId="33EA1931" w14:textId="77777777" w:rsidR="008170DC" w:rsidRPr="002310D5" w:rsidRDefault="008170DC">
      <w:pPr>
        <w:pStyle w:val="ListBullet3"/>
        <w:rPr>
          <w:rFonts w:ascii="Lato" w:hAnsi="Lato"/>
          <w:szCs w:val="24"/>
        </w:rPr>
      </w:pPr>
    </w:p>
    <w:p w14:paraId="36D5352F" w14:textId="77777777" w:rsidR="008170DC" w:rsidRPr="002310D5" w:rsidRDefault="00A92004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FACILITY DIRECTOR REVIEW:  </w:t>
      </w:r>
    </w:p>
    <w:p w14:paraId="2C661162" w14:textId="77777777" w:rsidR="008170DC" w:rsidRPr="002310D5" w:rsidRDefault="008170DC">
      <w:pPr>
        <w:pStyle w:val="ListBullet3"/>
        <w:rPr>
          <w:rFonts w:ascii="Lato" w:hAnsi="Lato"/>
          <w:szCs w:val="24"/>
        </w:rPr>
      </w:pPr>
    </w:p>
    <w:p w14:paraId="62B5B71D" w14:textId="77777777" w:rsidR="00A92004" w:rsidRPr="002310D5" w:rsidRDefault="00A92004" w:rsidP="008170DC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MEDICAL DIRECTOR REVIEW: </w:t>
      </w:r>
    </w:p>
    <w:p w14:paraId="703EBD8E" w14:textId="77777777" w:rsidR="008170DC" w:rsidRPr="002310D5" w:rsidRDefault="008170DC" w:rsidP="008170DC">
      <w:pPr>
        <w:pStyle w:val="ListBullet3"/>
        <w:rPr>
          <w:rFonts w:ascii="Lato" w:hAnsi="Lato"/>
          <w:szCs w:val="24"/>
        </w:rPr>
      </w:pPr>
    </w:p>
    <w:p w14:paraId="31FAF19D" w14:textId="77777777" w:rsidR="008170DC" w:rsidRPr="002310D5" w:rsidRDefault="00A92004" w:rsidP="008170DC">
      <w:pPr>
        <w:pStyle w:val="ListBullet3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lastRenderedPageBreak/>
        <w:t xml:space="preserve">PRINCIPAL INVESTIGATOR REVIEW: </w:t>
      </w:r>
    </w:p>
    <w:p w14:paraId="0313E5C9" w14:textId="77777777" w:rsidR="008170DC" w:rsidRPr="002310D5" w:rsidRDefault="008170DC" w:rsidP="008170DC">
      <w:pPr>
        <w:pStyle w:val="ListBullet3"/>
        <w:rPr>
          <w:rFonts w:ascii="Lato" w:hAnsi="Lato"/>
          <w:szCs w:val="24"/>
        </w:rPr>
      </w:pPr>
    </w:p>
    <w:p w14:paraId="2D630A04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ASSOCIATED FORMS AND APPENDICES</w:t>
      </w:r>
    </w:p>
    <w:p w14:paraId="4B84058F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GENERATION OF NEW SOPs</w:t>
      </w:r>
    </w:p>
    <w:p w14:paraId="22D62215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SOP REVISION</w:t>
      </w:r>
    </w:p>
    <w:p w14:paraId="0BE63F06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VERIFICATION AND VALIDATION OF SOPS</w:t>
      </w:r>
    </w:p>
    <w:p w14:paraId="1B0C6FEC" w14:textId="77777777" w:rsidR="00A92004" w:rsidRPr="002310D5" w:rsidRDefault="00A92004" w:rsidP="008170DC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 xml:space="preserve">REVIEW OF COMPLETED SOP </w:t>
      </w:r>
    </w:p>
    <w:p w14:paraId="472E60B0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Retired SOP Retention</w:t>
      </w:r>
    </w:p>
    <w:p w14:paraId="5940235E" w14:textId="77777777" w:rsidR="00A92004" w:rsidRPr="002310D5" w:rsidRDefault="00A92004">
      <w:pPr>
        <w:pStyle w:val="Heading2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COMPUTER FILE STORAGE</w:t>
      </w:r>
    </w:p>
    <w:p w14:paraId="0C99A86A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EXPECTED RESULTS/TROUBLESHOOTING/CORRECTIVE ACTION</w:t>
      </w:r>
    </w:p>
    <w:p w14:paraId="7DDEA71F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RESULT REPORTING</w:t>
      </w:r>
    </w:p>
    <w:p w14:paraId="61BE4E70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DISCUSSION or LIMITATIONS</w:t>
      </w:r>
    </w:p>
    <w:p w14:paraId="5CD41A65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QUALITY CONTROL</w:t>
      </w:r>
    </w:p>
    <w:p w14:paraId="50056A42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DISTRIBUTION</w:t>
      </w:r>
    </w:p>
    <w:p w14:paraId="7ACA5072" w14:textId="77777777" w:rsidR="00A92004" w:rsidRPr="002310D5" w:rsidRDefault="00A92004">
      <w:pPr>
        <w:pStyle w:val="Heading1"/>
        <w:rPr>
          <w:rFonts w:ascii="Lato" w:hAnsi="Lato"/>
          <w:szCs w:val="24"/>
        </w:rPr>
      </w:pPr>
      <w:r w:rsidRPr="002310D5">
        <w:rPr>
          <w:rFonts w:ascii="Lato" w:hAnsi="Lato"/>
          <w:szCs w:val="24"/>
        </w:rPr>
        <w:t>REFERENCE</w:t>
      </w:r>
    </w:p>
    <w:p w14:paraId="3E7D29E3" w14:textId="77777777" w:rsidR="00A92004" w:rsidRPr="002310D5" w:rsidRDefault="00A92004">
      <w:pPr>
        <w:pStyle w:val="Heading1"/>
        <w:rPr>
          <w:rFonts w:ascii="Lato" w:hAnsi="Lato"/>
          <w:sz w:val="22"/>
          <w:szCs w:val="22"/>
        </w:rPr>
      </w:pPr>
      <w:r w:rsidRPr="002310D5">
        <w:rPr>
          <w:rFonts w:ascii="Lato" w:hAnsi="Lato"/>
          <w:szCs w:val="24"/>
        </w:rPr>
        <w:t>SOP Historical Record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800"/>
        <w:gridCol w:w="2250"/>
        <w:gridCol w:w="1350"/>
        <w:gridCol w:w="1440"/>
        <w:gridCol w:w="1350"/>
        <w:gridCol w:w="1368"/>
      </w:tblGrid>
      <w:tr w:rsidR="00A92004" w:rsidRPr="002310D5" w14:paraId="4CD12433" w14:textId="77777777" w:rsidTr="00B34DC8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B4C6E7"/>
          </w:tcPr>
          <w:p w14:paraId="62BCC8B2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Rev# / Date</w:t>
            </w:r>
          </w:p>
        </w:tc>
        <w:tc>
          <w:tcPr>
            <w:tcW w:w="1800" w:type="dxa"/>
            <w:shd w:val="clear" w:color="auto" w:fill="B4C6E7"/>
          </w:tcPr>
          <w:p w14:paraId="7F6C4FB1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Written/Revised By</w:t>
            </w:r>
          </w:p>
        </w:tc>
        <w:tc>
          <w:tcPr>
            <w:tcW w:w="2250" w:type="dxa"/>
            <w:shd w:val="clear" w:color="auto" w:fill="B4C6E7"/>
          </w:tcPr>
          <w:p w14:paraId="793A433E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Revision Description</w:t>
            </w:r>
          </w:p>
        </w:tc>
        <w:tc>
          <w:tcPr>
            <w:tcW w:w="1350" w:type="dxa"/>
            <w:shd w:val="clear" w:color="auto" w:fill="B4C6E7"/>
          </w:tcPr>
          <w:p w14:paraId="4B328ACC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Supervisor Review</w:t>
            </w:r>
          </w:p>
        </w:tc>
        <w:tc>
          <w:tcPr>
            <w:tcW w:w="1440" w:type="dxa"/>
            <w:shd w:val="clear" w:color="auto" w:fill="B4C6E7"/>
          </w:tcPr>
          <w:p w14:paraId="6D0395E3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Facility Director Review</w:t>
            </w:r>
          </w:p>
        </w:tc>
        <w:tc>
          <w:tcPr>
            <w:tcW w:w="1350" w:type="dxa"/>
            <w:shd w:val="clear" w:color="auto" w:fill="B4C6E7"/>
          </w:tcPr>
          <w:p w14:paraId="3D9A273E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Medical Director Review</w:t>
            </w:r>
          </w:p>
        </w:tc>
        <w:tc>
          <w:tcPr>
            <w:tcW w:w="1368" w:type="dxa"/>
            <w:shd w:val="clear" w:color="auto" w:fill="B4C6E7"/>
          </w:tcPr>
          <w:p w14:paraId="5DE04013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Principal</w:t>
            </w:r>
          </w:p>
          <w:p w14:paraId="7F070ED6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Investigator Review</w:t>
            </w:r>
          </w:p>
        </w:tc>
      </w:tr>
      <w:tr w:rsidR="00A92004" w:rsidRPr="002310D5" w14:paraId="7155DEB9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E668721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5AC539" w14:textId="77777777" w:rsidR="00A92004" w:rsidRPr="002310D5" w:rsidRDefault="00A92004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4CD314" w14:textId="77777777" w:rsidR="00A92004" w:rsidRPr="002310D5" w:rsidRDefault="00A9200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D4A8905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776E1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C74A0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F711C42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2B78CF3F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64E5BBE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22374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B0766A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BB9A7E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22D9C0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608458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66067B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7E31E581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4B37AF4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80BF0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A2D47F5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2E68BC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4A8E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8046A9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723A9B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456BB93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B3E8FE1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229B0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CA34CA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C0004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D76F6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D95A1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F6233D9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5E4B077B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0AE35D9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5493C2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5B54FB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C0224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F0E9B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5431A7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A5A891D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0094C03A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F6AF3BD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1595BE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1E6C11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24C467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8FA9C5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7091E8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29A329E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1000380B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659F28F7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F378E7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720DD0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889A8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9C650A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DCF51E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6B45A7D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055097F1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372AE2C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90C65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A1506D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B431C9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6B12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27FE49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45328CB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29529577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FE1A1C2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078BF0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2901E6C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EC03D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5BB9C0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F1DD94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20CE670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34CA2264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603CB29F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9D670A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886A5FB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9A3C45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06CB61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B51770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95108C3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0075A9B5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4996326A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18EF6A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1A5865B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202A8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0C2BE0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FBF801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9663115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A92004" w:rsidRPr="002310D5" w14:paraId="36C96068" w14:textId="77777777" w:rsidTr="00B34DC8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B4C6E7"/>
          </w:tcPr>
          <w:p w14:paraId="3CFC254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  <w:p w14:paraId="302EC1D4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Removed:</w:t>
            </w:r>
          </w:p>
        </w:tc>
        <w:tc>
          <w:tcPr>
            <w:tcW w:w="1800" w:type="dxa"/>
            <w:shd w:val="clear" w:color="auto" w:fill="B4C6E7"/>
          </w:tcPr>
          <w:p w14:paraId="0CCEA754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B4C6E7"/>
          </w:tcPr>
          <w:p w14:paraId="6EF5F5AA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4C6E7"/>
          </w:tcPr>
          <w:p w14:paraId="6CDE64C7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4C6E7"/>
          </w:tcPr>
          <w:p w14:paraId="2ACD2765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B4C6E7"/>
          </w:tcPr>
          <w:p w14:paraId="1B6D265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4C6E7"/>
          </w:tcPr>
          <w:p w14:paraId="45646026" w14:textId="77777777" w:rsidR="00A92004" w:rsidRPr="002310D5" w:rsidRDefault="00A92004">
            <w:pPr>
              <w:rPr>
                <w:rFonts w:ascii="Lato" w:hAnsi="Lato"/>
                <w:sz w:val="22"/>
                <w:szCs w:val="22"/>
              </w:rPr>
            </w:pPr>
            <w:r w:rsidRPr="002310D5">
              <w:rPr>
                <w:rFonts w:ascii="Lato" w:hAnsi="Lato"/>
                <w:sz w:val="22"/>
                <w:szCs w:val="22"/>
              </w:rPr>
              <w:t>NOT REQUIRED</w:t>
            </w:r>
          </w:p>
        </w:tc>
      </w:tr>
    </w:tbl>
    <w:p w14:paraId="66843E03" w14:textId="77777777" w:rsidR="00A92004" w:rsidRPr="002310D5" w:rsidRDefault="00A92004">
      <w:pPr>
        <w:rPr>
          <w:rFonts w:ascii="Lato" w:hAnsi="Lato"/>
          <w:sz w:val="22"/>
          <w:szCs w:val="22"/>
        </w:rPr>
      </w:pPr>
    </w:p>
    <w:p w14:paraId="7A4BD6D2" w14:textId="77777777" w:rsidR="00A92004" w:rsidRDefault="00A92004" w:rsidP="002310D5">
      <w:pPr>
        <w:pStyle w:val="Heading1"/>
        <w:numPr>
          <w:ilvl w:val="0"/>
          <w:numId w:val="0"/>
        </w:numPr>
        <w:spacing w:before="120"/>
        <w:ind w:left="720"/>
        <w:rPr>
          <w:rFonts w:ascii="Lato" w:hAnsi="Lato"/>
          <w:sz w:val="22"/>
          <w:szCs w:val="22"/>
        </w:rPr>
      </w:pPr>
    </w:p>
    <w:p w14:paraId="4A7D3F68" w14:textId="77777777" w:rsidR="002310D5" w:rsidRPr="002310D5" w:rsidRDefault="002310D5" w:rsidP="002310D5"/>
    <w:p w14:paraId="41F66235" w14:textId="77777777" w:rsidR="002310D5" w:rsidRPr="002310D5" w:rsidRDefault="002310D5" w:rsidP="002310D5"/>
    <w:p w14:paraId="24225489" w14:textId="77777777" w:rsidR="002310D5" w:rsidRPr="002310D5" w:rsidRDefault="002310D5" w:rsidP="002310D5"/>
    <w:p w14:paraId="5411D7F9" w14:textId="77777777" w:rsidR="002310D5" w:rsidRPr="002310D5" w:rsidRDefault="002310D5" w:rsidP="002310D5"/>
    <w:p w14:paraId="4B973AE1" w14:textId="77777777" w:rsidR="002310D5" w:rsidRPr="002310D5" w:rsidRDefault="002310D5" w:rsidP="002310D5"/>
    <w:p w14:paraId="03BAB843" w14:textId="77777777" w:rsidR="002310D5" w:rsidRPr="002310D5" w:rsidRDefault="002310D5" w:rsidP="002310D5"/>
    <w:p w14:paraId="2D3B92BF" w14:textId="77777777" w:rsidR="002310D5" w:rsidRPr="002310D5" w:rsidRDefault="002310D5" w:rsidP="002310D5"/>
    <w:p w14:paraId="617969E6" w14:textId="77777777" w:rsidR="002310D5" w:rsidRPr="002310D5" w:rsidRDefault="002310D5" w:rsidP="002310D5">
      <w:pPr>
        <w:tabs>
          <w:tab w:val="left" w:pos="9555"/>
          <w:tab w:val="left" w:pos="9765"/>
        </w:tabs>
      </w:pPr>
      <w:r>
        <w:tab/>
      </w:r>
      <w:r>
        <w:tab/>
      </w:r>
    </w:p>
    <w:sectPr w:rsidR="002310D5" w:rsidRPr="002310D5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D05C" w14:textId="77777777" w:rsidR="0001680B" w:rsidRDefault="0001680B">
      <w:r>
        <w:separator/>
      </w:r>
    </w:p>
  </w:endnote>
  <w:endnote w:type="continuationSeparator" w:id="0">
    <w:p w14:paraId="475AE7AB" w14:textId="77777777" w:rsidR="0001680B" w:rsidRDefault="000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9803" w14:textId="77777777" w:rsidR="00D16642" w:rsidRDefault="00D16642">
    <w:pPr>
      <w:pStyle w:val="Header"/>
      <w:widowControl w:val="0"/>
      <w:tabs>
        <w:tab w:val="clear" w:pos="4320"/>
        <w:tab w:val="clear" w:pos="8640"/>
      </w:tabs>
      <w:spacing w:line="240" w:lineRule="exact"/>
      <w:rPr>
        <w:rFonts w:ascii="Courier" w:hAnsi="Courier"/>
        <w:snapToGrid w:val="0"/>
      </w:rPr>
    </w:pPr>
  </w:p>
  <w:p w14:paraId="17E06A08" w14:textId="77777777" w:rsidR="00D16642" w:rsidRDefault="00D16642">
    <w:pPr>
      <w:tabs>
        <w:tab w:val="left" w:pos="-720"/>
        <w:tab w:val="left" w:pos="0"/>
        <w:tab w:val="left" w:pos="3168"/>
        <w:tab w:val="left" w:pos="6048"/>
        <w:tab w:val="left" w:pos="9648"/>
        <w:tab w:val="lef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3403" w14:textId="77777777" w:rsidR="0001680B" w:rsidRDefault="0001680B">
      <w:r>
        <w:separator/>
      </w:r>
    </w:p>
  </w:footnote>
  <w:footnote w:type="continuationSeparator" w:id="0">
    <w:p w14:paraId="5D49F792" w14:textId="77777777" w:rsidR="0001680B" w:rsidRDefault="0001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9B7F" w14:textId="77777777" w:rsidR="00D16642" w:rsidRPr="002310D5" w:rsidRDefault="008170DC" w:rsidP="002310D5">
    <w:pPr>
      <w:tabs>
        <w:tab w:val="left" w:pos="-720"/>
        <w:tab w:val="left" w:pos="0"/>
        <w:tab w:val="center" w:pos="2304"/>
        <w:tab w:val="left" w:pos="4752"/>
        <w:tab w:val="left" w:pos="7344"/>
        <w:tab w:val="left" w:pos="10800"/>
      </w:tabs>
      <w:jc w:val="center"/>
      <w:rPr>
        <w:rFonts w:ascii="Lato" w:hAnsi="Lato"/>
        <w:b/>
        <w:bCs/>
        <w:sz w:val="28"/>
        <w:szCs w:val="28"/>
      </w:rPr>
    </w:pPr>
    <w:r w:rsidRPr="002310D5">
      <w:rPr>
        <w:rFonts w:ascii="Lato" w:hAnsi="Lato"/>
        <w:b/>
        <w:bCs/>
        <w:sz w:val="28"/>
        <w:szCs w:val="28"/>
      </w:rPr>
      <w:t>STANDARD OPERATING PROCEDURE TEMPLATE</w:t>
    </w:r>
  </w:p>
  <w:p w14:paraId="088037B9" w14:textId="77777777" w:rsidR="00D16642" w:rsidRDefault="00D16642">
    <w:pPr>
      <w:spacing w:line="24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70AA4EC"/>
    <w:lvl w:ilvl="0">
      <w:start w:val="1"/>
      <w:numFmt w:val="bullet"/>
      <w:pStyle w:val="ListBullet3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3"/>
    <w:multiLevelType w:val="singleLevel"/>
    <w:tmpl w:val="4DD08F70"/>
    <w:lvl w:ilvl="0">
      <w:start w:val="1"/>
      <w:numFmt w:val="bullet"/>
      <w:pStyle w:val="List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2" w15:restartNumberingAfterBreak="0">
    <w:nsid w:val="FFFFFF89"/>
    <w:multiLevelType w:val="singleLevel"/>
    <w:tmpl w:val="C428A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C54D1A"/>
    <w:multiLevelType w:val="multilevel"/>
    <w:tmpl w:val="656E93C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1F863DE"/>
    <w:multiLevelType w:val="singleLevel"/>
    <w:tmpl w:val="0EA67B9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6304A81"/>
    <w:multiLevelType w:val="singleLevel"/>
    <w:tmpl w:val="135AB0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D8E6671"/>
    <w:multiLevelType w:val="singleLevel"/>
    <w:tmpl w:val="B882F0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2D9E44F3"/>
    <w:multiLevelType w:val="hybridMultilevel"/>
    <w:tmpl w:val="7646EEDE"/>
    <w:lvl w:ilvl="0" w:tplc="E730CA40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C372BD"/>
    <w:multiLevelType w:val="singleLevel"/>
    <w:tmpl w:val="17265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BF5591C"/>
    <w:multiLevelType w:val="singleLevel"/>
    <w:tmpl w:val="686A0B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8A3EA8"/>
    <w:multiLevelType w:val="hybridMultilevel"/>
    <w:tmpl w:val="C2BE9306"/>
    <w:lvl w:ilvl="0" w:tplc="0409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552941A4"/>
    <w:multiLevelType w:val="singleLevel"/>
    <w:tmpl w:val="F1B8D26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9AF452B"/>
    <w:multiLevelType w:val="singleLevel"/>
    <w:tmpl w:val="862817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65D856AB"/>
    <w:multiLevelType w:val="singleLevel"/>
    <w:tmpl w:val="272637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2"/>
    <w:rsid w:val="0001680B"/>
    <w:rsid w:val="001148C0"/>
    <w:rsid w:val="001305E9"/>
    <w:rsid w:val="00183035"/>
    <w:rsid w:val="001935AC"/>
    <w:rsid w:val="002310D5"/>
    <w:rsid w:val="003E6EAF"/>
    <w:rsid w:val="00441B1B"/>
    <w:rsid w:val="004B4EF5"/>
    <w:rsid w:val="006D2EBA"/>
    <w:rsid w:val="008170DC"/>
    <w:rsid w:val="009648F4"/>
    <w:rsid w:val="009F737B"/>
    <w:rsid w:val="00A56032"/>
    <w:rsid w:val="00A6221E"/>
    <w:rsid w:val="00A92004"/>
    <w:rsid w:val="00A92B07"/>
    <w:rsid w:val="00B34DC8"/>
    <w:rsid w:val="00C74611"/>
    <w:rsid w:val="00C81C17"/>
    <w:rsid w:val="00C873C6"/>
    <w:rsid w:val="00D16642"/>
    <w:rsid w:val="00DB7499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EECAF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BodyText"/>
    <w:qFormat/>
    <w:pPr>
      <w:keepNext/>
      <w:widowControl/>
      <w:numPr>
        <w:numId w:val="10"/>
      </w:numPr>
      <w:spacing w:before="240" w:after="120"/>
      <w:outlineLvl w:val="0"/>
    </w:pPr>
    <w:rPr>
      <w:b/>
      <w:snapToGrid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10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3"/>
    <w:qFormat/>
    <w:pPr>
      <w:keepNext/>
      <w:numPr>
        <w:ilvl w:val="2"/>
        <w:numId w:val="10"/>
      </w:numPr>
      <w:spacing w:before="120" w:after="120"/>
      <w:ind w:left="1800" w:hanging="3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snapToGrid/>
    </w:rPr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  <w:ind w:left="1440"/>
    </w:pPr>
    <w:rPr>
      <w:szCs w:val="16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autoRedefine/>
    <w:rsid w:val="00DB7499"/>
    <w:pPr>
      <w:numPr>
        <w:numId w:val="12"/>
      </w:numPr>
      <w:tabs>
        <w:tab w:val="left" w:pos="2880"/>
      </w:tabs>
    </w:pPr>
  </w:style>
  <w:style w:type="paragraph" w:styleId="ListBullet3">
    <w:name w:val="List Bullet 3"/>
    <w:basedOn w:val="Normal"/>
    <w:autoRedefine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Emphasis">
    <w:name w:val="Body Text Emphasis"/>
    <w:basedOn w:val="BodyText"/>
    <w:next w:val="BodyText"/>
    <w:rPr>
      <w:i/>
    </w:rPr>
  </w:style>
  <w:style w:type="paragraph" w:styleId="DocumentMap">
    <w:name w:val="Document Map"/>
    <w:basedOn w:val="Normal"/>
    <w:semiHidden/>
    <w:rsid w:val="00A5603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and Policies (SOPs)</vt:lpstr>
    </vt:vector>
  </TitlesOfParts>
  <Company>Moffitt Cancer Center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and Policies (SOPs)</dc:title>
  <dc:subject>Standard Operating Procedures / Policies</dc:subject>
  <dc:creator>Renee Smilee</dc:creator>
  <cp:keywords/>
  <cp:lastModifiedBy>1811</cp:lastModifiedBy>
  <cp:revision>2</cp:revision>
  <cp:lastPrinted>2006-12-14T08:50:00Z</cp:lastPrinted>
  <dcterms:created xsi:type="dcterms:W3CDTF">2022-03-18T07:15:00Z</dcterms:created>
  <dcterms:modified xsi:type="dcterms:W3CDTF">2022-03-18T07:15:00Z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CTF-I-001.6</vt:lpwstr>
  </property>
</Properties>
</file>