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0DFFA0" w14:textId="77777777" w:rsidR="009B5899" w:rsidRPr="00352444" w:rsidRDefault="009E3734" w:rsidP="009E3734">
      <w:pPr>
        <w:spacing w:line="276" w:lineRule="auto"/>
        <w:jc w:val="center"/>
        <w:rPr>
          <w:rFonts w:ascii="Century Gothic" w:eastAsia="Times New Roman" w:hAnsi="Century Gothic"/>
          <w:b/>
          <w:sz w:val="36"/>
          <w:szCs w:val="22"/>
          <w:u w:val="single"/>
        </w:rPr>
      </w:pPr>
      <w:r w:rsidRPr="00352444">
        <w:rPr>
          <w:rFonts w:ascii="Century Gothic" w:eastAsia="Times New Roman" w:hAnsi="Century Gothic"/>
          <w:b/>
          <w:sz w:val="36"/>
          <w:szCs w:val="22"/>
          <w:u w:val="single"/>
        </w:rPr>
        <w:t>KEEPING CORPORATE MINUTES</w:t>
      </w:r>
    </w:p>
    <w:p w14:paraId="1764E11D" w14:textId="77777777" w:rsidR="009E3734" w:rsidRPr="00352444" w:rsidRDefault="009E3734" w:rsidP="009E3734">
      <w:pPr>
        <w:spacing w:line="276" w:lineRule="auto"/>
        <w:jc w:val="center"/>
        <w:rPr>
          <w:rFonts w:ascii="Century Gothic" w:eastAsia="Times New Roman" w:hAnsi="Century Gothic"/>
          <w:b/>
          <w:sz w:val="36"/>
          <w:szCs w:val="22"/>
        </w:rPr>
      </w:pPr>
    </w:p>
    <w:p w14:paraId="3815623E" w14:textId="30145746" w:rsidR="009E3734" w:rsidRPr="00352444" w:rsidRDefault="009E3734" w:rsidP="009E3734">
      <w:pPr>
        <w:spacing w:line="276" w:lineRule="auto"/>
        <w:jc w:val="center"/>
        <w:rPr>
          <w:rFonts w:ascii="Century Gothic" w:eastAsia="Times New Roman" w:hAnsi="Century Gothic"/>
          <w:b/>
          <w:sz w:val="36"/>
          <w:szCs w:val="22"/>
        </w:rPr>
        <w:sectPr w:rsidR="009E3734" w:rsidRPr="00352444" w:rsidSect="00352444">
          <w:footerReference w:type="default" r:id="rId7"/>
          <w:pgSz w:w="12240" w:h="15840"/>
          <w:pgMar w:top="1440" w:right="1080" w:bottom="1440" w:left="1080" w:header="0" w:footer="720" w:gutter="0"/>
          <w:cols w:space="0"/>
          <w:docGrid w:linePitch="360"/>
        </w:sectPr>
      </w:pPr>
    </w:p>
    <w:p w14:paraId="6F5C1B97" w14:textId="6E09E4D3" w:rsidR="009B5899" w:rsidRPr="00352444" w:rsidRDefault="009E3734" w:rsidP="009E3734">
      <w:pPr>
        <w:spacing w:line="276" w:lineRule="auto"/>
        <w:rPr>
          <w:rFonts w:ascii="Century Gothic" w:eastAsia="Times New Roman" w:hAnsi="Century Gothic"/>
          <w:sz w:val="24"/>
          <w:szCs w:val="24"/>
        </w:rPr>
      </w:pPr>
      <w:r w:rsidRPr="00352444">
        <w:rPr>
          <w:rFonts w:ascii="Century Gothic" w:eastAsia="Times New Roman" w:hAnsi="Century Gothic"/>
          <w:sz w:val="24"/>
          <w:szCs w:val="24"/>
        </w:rPr>
        <w:t>IRS Form</w:t>
      </w:r>
      <w:r w:rsidR="009B7262" w:rsidRPr="00352444">
        <w:rPr>
          <w:rFonts w:ascii="Century Gothic" w:eastAsia="Times New Roman" w:hAnsi="Century Gothic"/>
          <w:sz w:val="24"/>
          <w:szCs w:val="24"/>
        </w:rPr>
        <w:t xml:space="preserve"> 990 </w:t>
      </w:r>
      <w:r w:rsidRPr="00352444">
        <w:rPr>
          <w:rFonts w:ascii="Century Gothic" w:eastAsia="Times New Roman" w:hAnsi="Century Gothic"/>
          <w:sz w:val="24"/>
          <w:szCs w:val="24"/>
        </w:rPr>
        <w:t>requires each</w:t>
      </w:r>
      <w:r w:rsidR="009B7262" w:rsidRPr="00352444">
        <w:rPr>
          <w:rFonts w:ascii="Century Gothic" w:eastAsia="Times New Roman" w:hAnsi="Century Gothic"/>
          <w:sz w:val="24"/>
          <w:szCs w:val="24"/>
        </w:rPr>
        <w:t xml:space="preserve"> nonprofit</w:t>
      </w:r>
      <w:r w:rsidRPr="00352444">
        <w:rPr>
          <w:rFonts w:ascii="Century Gothic" w:eastAsia="Times New Roman" w:hAnsi="Century Gothic"/>
          <w:sz w:val="24"/>
          <w:szCs w:val="24"/>
        </w:rPr>
        <w:t xml:space="preserve"> </w:t>
      </w:r>
      <w:r w:rsidR="009B7262" w:rsidRPr="00352444">
        <w:rPr>
          <w:rFonts w:ascii="Century Gothic" w:eastAsia="Times New Roman" w:hAnsi="Century Gothic"/>
          <w:sz w:val="24"/>
          <w:szCs w:val="24"/>
        </w:rPr>
        <w:t xml:space="preserve">organization to provide certain information about its governance </w:t>
      </w:r>
      <w:r w:rsidR="009B7262" w:rsidRPr="00352444">
        <w:rPr>
          <w:rFonts w:ascii="Century Gothic" w:eastAsia="Times New Roman" w:hAnsi="Century Gothic"/>
          <w:sz w:val="24"/>
          <w:szCs w:val="24"/>
        </w:rPr>
        <w:t>practices. In particular, Item 8 of Part VI requires the nonprofit organization to disclose whether it “</w:t>
      </w:r>
      <w:r w:rsidR="009B7262" w:rsidRPr="00352444">
        <w:rPr>
          <w:rFonts w:ascii="Century Gothic" w:eastAsia="Times New Roman" w:hAnsi="Century Gothic"/>
          <w:b/>
          <w:sz w:val="24"/>
          <w:szCs w:val="24"/>
        </w:rPr>
        <w:t>contemporaneously</w:t>
      </w:r>
      <w:r w:rsidR="009B7262" w:rsidRPr="00352444">
        <w:rPr>
          <w:rFonts w:ascii="Century Gothic" w:eastAsia="Times New Roman" w:hAnsi="Century Gothic"/>
          <w:sz w:val="24"/>
          <w:szCs w:val="24"/>
        </w:rPr>
        <w:t xml:space="preserve"> </w:t>
      </w:r>
      <w:r w:rsidR="009B7262" w:rsidRPr="00352444">
        <w:rPr>
          <w:rFonts w:ascii="Century Gothic" w:eastAsia="Times New Roman" w:hAnsi="Century Gothic"/>
          <w:b/>
          <w:sz w:val="24"/>
          <w:szCs w:val="24"/>
        </w:rPr>
        <w:t xml:space="preserve">document[s] </w:t>
      </w:r>
      <w:r w:rsidR="009B7262" w:rsidRPr="00352444">
        <w:rPr>
          <w:rFonts w:ascii="Century Gothic" w:eastAsia="Times New Roman" w:hAnsi="Century Gothic"/>
          <w:sz w:val="24"/>
          <w:szCs w:val="24"/>
        </w:rPr>
        <w:t>the meetings held or</w:t>
      </w:r>
      <w:r w:rsidR="009B7262" w:rsidRPr="00352444">
        <w:rPr>
          <w:rFonts w:ascii="Century Gothic" w:eastAsia="Times New Roman" w:hAnsi="Century Gothic"/>
          <w:b/>
          <w:sz w:val="24"/>
          <w:szCs w:val="24"/>
        </w:rPr>
        <w:t xml:space="preserve"> </w:t>
      </w:r>
      <w:r w:rsidR="009B7262" w:rsidRPr="00352444">
        <w:rPr>
          <w:rFonts w:ascii="Century Gothic" w:eastAsia="Times New Roman" w:hAnsi="Century Gothic"/>
          <w:sz w:val="24"/>
          <w:szCs w:val="24"/>
        </w:rPr>
        <w:t>written actions undertaken during the year by” the board of directors and any committee authorized to</w:t>
      </w:r>
      <w:r w:rsidR="009B7262" w:rsidRPr="00352444">
        <w:rPr>
          <w:rFonts w:ascii="Century Gothic" w:eastAsia="Times New Roman" w:hAnsi="Century Gothic"/>
          <w:sz w:val="24"/>
          <w:szCs w:val="24"/>
        </w:rPr>
        <w:t xml:space="preserve"> act on behalf of the board.</w:t>
      </w:r>
      <w:r w:rsidRPr="00352444">
        <w:rPr>
          <w:rFonts w:ascii="Century Gothic" w:eastAsia="Times New Roman" w:hAnsi="Century Gothic"/>
          <w:sz w:val="24"/>
          <w:szCs w:val="24"/>
        </w:rPr>
        <w:t xml:space="preserve"> </w:t>
      </w:r>
      <w:r w:rsidR="009B7262" w:rsidRPr="00352444">
        <w:rPr>
          <w:rFonts w:ascii="Century Gothic" w:eastAsia="Times New Roman" w:hAnsi="Century Gothic"/>
          <w:sz w:val="24"/>
          <w:szCs w:val="24"/>
        </w:rPr>
        <w:t>The IRS has indicated that if a nonprofit organization is unable to answer affirmatively to questions such as Item 8, its management controls may be suspect, and it will be more likely to be</w:t>
      </w:r>
      <w:r w:rsidRPr="00352444">
        <w:rPr>
          <w:rFonts w:ascii="Century Gothic" w:eastAsia="Times New Roman" w:hAnsi="Century Gothic"/>
          <w:sz w:val="24"/>
          <w:szCs w:val="24"/>
        </w:rPr>
        <w:t xml:space="preserve"> </w:t>
      </w:r>
      <w:r w:rsidR="009B7262" w:rsidRPr="00352444">
        <w:rPr>
          <w:rFonts w:ascii="Century Gothic" w:eastAsia="Times New Roman" w:hAnsi="Century Gothic"/>
          <w:sz w:val="24"/>
          <w:szCs w:val="24"/>
        </w:rPr>
        <w:t>audited. It is important for each no</w:t>
      </w:r>
      <w:r w:rsidR="009B7262" w:rsidRPr="00352444">
        <w:rPr>
          <w:rFonts w:ascii="Century Gothic" w:eastAsia="Times New Roman" w:hAnsi="Century Gothic"/>
          <w:sz w:val="24"/>
          <w:szCs w:val="24"/>
        </w:rPr>
        <w:t>nprofit organization to review its recordkeeping practices on an annual basis so that it will be able to answer affirmatively with respect to Item 8 when it files its Form 990.</w:t>
      </w:r>
      <w:r w:rsidRPr="00352444">
        <w:rPr>
          <w:rFonts w:ascii="Century Gothic" w:eastAsia="Times New Roman" w:hAnsi="Century Gothic"/>
          <w:sz w:val="24"/>
          <w:szCs w:val="24"/>
        </w:rPr>
        <w:t xml:space="preserve"> </w:t>
      </w:r>
      <w:r w:rsidR="009B7262" w:rsidRPr="00352444">
        <w:rPr>
          <w:rFonts w:ascii="Century Gothic" w:eastAsia="Times New Roman" w:hAnsi="Century Gothic"/>
          <w:sz w:val="24"/>
          <w:szCs w:val="24"/>
        </w:rPr>
        <w:t>What’s more, an organization that follows best practices with respect to the ke</w:t>
      </w:r>
      <w:r w:rsidR="009B7262" w:rsidRPr="00352444">
        <w:rPr>
          <w:rFonts w:ascii="Century Gothic" w:eastAsia="Times New Roman" w:hAnsi="Century Gothic"/>
          <w:sz w:val="24"/>
          <w:szCs w:val="24"/>
        </w:rPr>
        <w:t>eping of minutes is also ensuring that it has documentation of corporate actions.</w:t>
      </w:r>
      <w:r w:rsidRPr="00352444">
        <w:rPr>
          <w:rFonts w:ascii="Century Gothic" w:eastAsia="Times New Roman" w:hAnsi="Century Gothic"/>
          <w:sz w:val="24"/>
          <w:szCs w:val="24"/>
        </w:rPr>
        <w:t xml:space="preserve"> </w:t>
      </w:r>
      <w:r w:rsidR="009B7262" w:rsidRPr="00352444">
        <w:rPr>
          <w:rFonts w:ascii="Century Gothic" w:eastAsia="Times New Roman" w:hAnsi="Century Gothic"/>
          <w:sz w:val="24"/>
        </w:rPr>
        <w:t>This legal alert discusses the IRS requirements for contemporaneous documentation and provides additional guidance for keeping accurate and timely minutes of board and commit</w:t>
      </w:r>
      <w:r w:rsidR="009B7262" w:rsidRPr="00352444">
        <w:rPr>
          <w:rFonts w:ascii="Century Gothic" w:eastAsia="Times New Roman" w:hAnsi="Century Gothic"/>
          <w:sz w:val="24"/>
        </w:rPr>
        <w:t>tee meetings.</w:t>
      </w:r>
    </w:p>
    <w:p w14:paraId="3B9B5A7B" w14:textId="77777777" w:rsidR="009B5899" w:rsidRPr="00352444" w:rsidRDefault="009B5899" w:rsidP="009E3734">
      <w:pPr>
        <w:spacing w:line="276" w:lineRule="auto"/>
        <w:rPr>
          <w:rFonts w:ascii="Century Gothic" w:eastAsia="Times New Roman" w:hAnsi="Century Gothic"/>
          <w:sz w:val="24"/>
        </w:rPr>
      </w:pPr>
    </w:p>
    <w:p w14:paraId="51EAE671" w14:textId="77777777" w:rsidR="009B5899" w:rsidRPr="00352444" w:rsidRDefault="009B7262" w:rsidP="009E3734">
      <w:pPr>
        <w:spacing w:line="276" w:lineRule="auto"/>
        <w:ind w:right="360"/>
        <w:jc w:val="center"/>
        <w:rPr>
          <w:rFonts w:ascii="Century Gothic" w:eastAsia="Times New Roman" w:hAnsi="Century Gothic"/>
          <w:b/>
          <w:sz w:val="32"/>
          <w:szCs w:val="24"/>
        </w:rPr>
      </w:pPr>
      <w:r w:rsidRPr="00352444">
        <w:rPr>
          <w:rFonts w:ascii="Century Gothic" w:eastAsia="Times New Roman" w:hAnsi="Century Gothic"/>
          <w:b/>
          <w:sz w:val="32"/>
          <w:szCs w:val="24"/>
        </w:rPr>
        <w:t>IRS Definition of “Contemporaneous</w:t>
      </w:r>
    </w:p>
    <w:p w14:paraId="388B5363" w14:textId="3F851FF7" w:rsidR="009B5899" w:rsidRPr="00352444" w:rsidRDefault="009B7262" w:rsidP="009E3734">
      <w:pPr>
        <w:spacing w:line="276" w:lineRule="auto"/>
        <w:ind w:right="360"/>
        <w:jc w:val="center"/>
        <w:rPr>
          <w:rFonts w:ascii="Century Gothic" w:eastAsia="Times New Roman" w:hAnsi="Century Gothic"/>
          <w:b/>
          <w:sz w:val="32"/>
          <w:szCs w:val="24"/>
        </w:rPr>
      </w:pPr>
      <w:r w:rsidRPr="00352444">
        <w:rPr>
          <w:rFonts w:ascii="Century Gothic" w:eastAsia="Times New Roman" w:hAnsi="Century Gothic"/>
          <w:b/>
          <w:sz w:val="32"/>
          <w:szCs w:val="24"/>
        </w:rPr>
        <w:t>Documentation”</w:t>
      </w:r>
    </w:p>
    <w:p w14:paraId="540AD9E0" w14:textId="77777777" w:rsidR="009B5899" w:rsidRPr="00352444" w:rsidRDefault="009B7262" w:rsidP="009E3734">
      <w:pPr>
        <w:spacing w:line="276" w:lineRule="auto"/>
        <w:ind w:right="360"/>
        <w:jc w:val="both"/>
        <w:rPr>
          <w:rFonts w:ascii="Century Gothic" w:eastAsia="Times New Roman" w:hAnsi="Century Gothic"/>
          <w:sz w:val="24"/>
        </w:rPr>
      </w:pPr>
      <w:r w:rsidRPr="00352444">
        <w:rPr>
          <w:rFonts w:ascii="Century Gothic" w:eastAsia="Times New Roman" w:hAnsi="Century Gothic"/>
          <w:sz w:val="24"/>
        </w:rPr>
        <w:t xml:space="preserve">The instructions to Form 990 indicate that minutes or other documentation of board or committee actions will be considered </w:t>
      </w:r>
      <w:r w:rsidRPr="00352444">
        <w:rPr>
          <w:rFonts w:ascii="Century Gothic" w:eastAsia="Times New Roman" w:hAnsi="Century Gothic"/>
          <w:b/>
          <w:sz w:val="24"/>
        </w:rPr>
        <w:t>contemporaneous</w:t>
      </w:r>
      <w:r w:rsidRPr="00352444">
        <w:rPr>
          <w:rFonts w:ascii="Century Gothic" w:eastAsia="Times New Roman" w:hAnsi="Century Gothic"/>
          <w:sz w:val="24"/>
        </w:rPr>
        <w:t xml:space="preserve"> if they are prepared before the later of the next me</w:t>
      </w:r>
      <w:r w:rsidRPr="00352444">
        <w:rPr>
          <w:rFonts w:ascii="Century Gothic" w:eastAsia="Times New Roman" w:hAnsi="Century Gothic"/>
          <w:sz w:val="24"/>
        </w:rPr>
        <w:t>eting of the body or 60 days after the action is taken. Indeed, it is always in the interest of accuracy to prepare minutes as soon as possible after any meeting, while the minutes taker’s memory is fresh.</w:t>
      </w:r>
      <w:bookmarkStart w:id="0" w:name="_GoBack"/>
      <w:bookmarkEnd w:id="0"/>
    </w:p>
    <w:p w14:paraId="5240F1C5" w14:textId="77777777" w:rsidR="009E3734" w:rsidRPr="00352444" w:rsidRDefault="009E3734" w:rsidP="009E3734">
      <w:pPr>
        <w:spacing w:line="276" w:lineRule="auto"/>
        <w:rPr>
          <w:rFonts w:ascii="Century Gothic" w:eastAsia="Times New Roman" w:hAnsi="Century Gothic"/>
          <w:sz w:val="24"/>
        </w:rPr>
      </w:pPr>
    </w:p>
    <w:p w14:paraId="2D3735F0" w14:textId="19ED4400" w:rsidR="009B5899" w:rsidRPr="009B7262" w:rsidRDefault="009B7262" w:rsidP="009E3734">
      <w:pPr>
        <w:spacing w:line="276" w:lineRule="auto"/>
        <w:rPr>
          <w:rFonts w:ascii="Century Gothic" w:eastAsia="Times New Roman" w:hAnsi="Century Gothic"/>
          <w:b/>
          <w:sz w:val="28"/>
          <w:szCs w:val="22"/>
        </w:rPr>
      </w:pPr>
      <w:r w:rsidRPr="009B7262">
        <w:rPr>
          <w:rFonts w:ascii="Century Gothic" w:eastAsia="Times New Roman" w:hAnsi="Century Gothic"/>
          <w:b/>
          <w:sz w:val="28"/>
          <w:szCs w:val="22"/>
        </w:rPr>
        <w:t>Purpose of Minutes</w:t>
      </w:r>
    </w:p>
    <w:p w14:paraId="57FE0665" w14:textId="441B0E2C" w:rsidR="009B5899" w:rsidRPr="00352444" w:rsidRDefault="009B7262" w:rsidP="009E3734">
      <w:pPr>
        <w:spacing w:line="276" w:lineRule="auto"/>
        <w:ind w:right="360"/>
        <w:jc w:val="both"/>
        <w:rPr>
          <w:rFonts w:ascii="Century Gothic" w:eastAsia="Times New Roman" w:hAnsi="Century Gothic"/>
        </w:rPr>
      </w:pPr>
      <w:r w:rsidRPr="00352444">
        <w:rPr>
          <w:rFonts w:ascii="Century Gothic" w:eastAsia="Times New Roman" w:hAnsi="Century Gothic"/>
          <w:sz w:val="24"/>
        </w:rPr>
        <w:t>Most actions relating to the o</w:t>
      </w:r>
      <w:r w:rsidRPr="00352444">
        <w:rPr>
          <w:rFonts w:ascii="Century Gothic" w:eastAsia="Times New Roman" w:hAnsi="Century Gothic"/>
          <w:sz w:val="24"/>
        </w:rPr>
        <w:t>peration of a nonprofit are taken by its board of directors, which bears the primary responsibility for protecting the organization’s assets and carrying out its mission. If the articles of incorporation or bylaws allow it, the board may form committees, s</w:t>
      </w:r>
      <w:r w:rsidRPr="00352444">
        <w:rPr>
          <w:rFonts w:ascii="Century Gothic" w:eastAsia="Times New Roman" w:hAnsi="Century Gothic"/>
          <w:sz w:val="24"/>
        </w:rPr>
        <w:t>uch as finance or audit committees, and may authorize them to</w:t>
      </w:r>
      <w:bookmarkStart w:id="1" w:name="page2"/>
      <w:bookmarkEnd w:id="1"/>
      <w:r w:rsidR="009E3734" w:rsidRPr="00352444">
        <w:rPr>
          <w:rFonts w:ascii="Century Gothic" w:eastAsia="Times New Roman" w:hAnsi="Century Gothic"/>
        </w:rPr>
        <w:t xml:space="preserve"> </w:t>
      </w:r>
      <w:r w:rsidRPr="00352444">
        <w:rPr>
          <w:rFonts w:ascii="Century Gothic" w:eastAsia="Times New Roman" w:hAnsi="Century Gothic"/>
          <w:sz w:val="24"/>
        </w:rPr>
        <w:t>carry out certain functions of the board. Delegation to a committee does not, however, relieve the board members of their responsibility to the organization.</w:t>
      </w:r>
      <w:r w:rsidR="009E3734" w:rsidRPr="00352444">
        <w:rPr>
          <w:rFonts w:ascii="Century Gothic" w:eastAsia="Times New Roman" w:hAnsi="Century Gothic"/>
        </w:rPr>
        <w:t xml:space="preserve"> </w:t>
      </w:r>
      <w:r w:rsidRPr="00352444">
        <w:rPr>
          <w:rFonts w:ascii="Century Gothic" w:eastAsia="Times New Roman" w:hAnsi="Century Gothic"/>
          <w:sz w:val="24"/>
        </w:rPr>
        <w:t xml:space="preserve">The board acts by voting at its </w:t>
      </w:r>
      <w:r w:rsidRPr="00352444">
        <w:rPr>
          <w:rFonts w:ascii="Century Gothic" w:eastAsia="Times New Roman" w:hAnsi="Century Gothic"/>
          <w:sz w:val="24"/>
        </w:rPr>
        <w:t>regular or</w:t>
      </w:r>
      <w:r w:rsidR="009E3734" w:rsidRPr="00352444">
        <w:rPr>
          <w:rFonts w:ascii="Century Gothic" w:eastAsia="Times New Roman" w:hAnsi="Century Gothic"/>
        </w:rPr>
        <w:t xml:space="preserve"> </w:t>
      </w:r>
      <w:r w:rsidRPr="00352444">
        <w:rPr>
          <w:rFonts w:ascii="Century Gothic" w:eastAsia="Times New Roman" w:hAnsi="Century Gothic"/>
          <w:sz w:val="24"/>
        </w:rPr>
        <w:t>specially called meetings. Unless otherwise provided in the articles of incorporation or bylaws, a majority of the board members constitutes a quorum for transacting business, and actions are taken by vote of a majority of those present at a mee</w:t>
      </w:r>
      <w:r w:rsidRPr="00352444">
        <w:rPr>
          <w:rFonts w:ascii="Century Gothic" w:eastAsia="Times New Roman" w:hAnsi="Century Gothic"/>
          <w:sz w:val="24"/>
        </w:rPr>
        <w:t xml:space="preserve">ting where a quorum is present. The </w:t>
      </w:r>
      <w:r w:rsidRPr="00352444">
        <w:rPr>
          <w:rFonts w:ascii="Century Gothic" w:eastAsia="Times New Roman" w:hAnsi="Century Gothic"/>
          <w:sz w:val="24"/>
        </w:rPr>
        <w:lastRenderedPageBreak/>
        <w:t>articles of incorporation or bylaws may permit meetings to be held via telephone conference or other electronic means. Each director has one vote, and voting by proxy is not permitted. The articles of incorporation or by</w:t>
      </w:r>
      <w:r w:rsidRPr="00352444">
        <w:rPr>
          <w:rFonts w:ascii="Century Gothic" w:eastAsia="Times New Roman" w:hAnsi="Century Gothic"/>
          <w:sz w:val="24"/>
        </w:rPr>
        <w:t>laws will specify how much advance notice of meetings must be given to board members and the means by which notice must be given.</w:t>
      </w:r>
      <w:r w:rsidR="009E3734" w:rsidRPr="00352444">
        <w:rPr>
          <w:rFonts w:ascii="Century Gothic" w:eastAsia="Times New Roman" w:hAnsi="Century Gothic"/>
        </w:rPr>
        <w:t xml:space="preserve"> </w:t>
      </w:r>
      <w:r w:rsidRPr="00352444">
        <w:rPr>
          <w:rFonts w:ascii="Century Gothic" w:eastAsia="Times New Roman" w:hAnsi="Century Gothic"/>
          <w:sz w:val="24"/>
        </w:rPr>
        <w:t>The minutes of board and committee meetings document the actions taken and provide an official record that the formal requirem</w:t>
      </w:r>
      <w:r w:rsidRPr="00352444">
        <w:rPr>
          <w:rFonts w:ascii="Century Gothic" w:eastAsia="Times New Roman" w:hAnsi="Century Gothic"/>
          <w:sz w:val="24"/>
        </w:rPr>
        <w:t>ents for action (notice, quorum, etc.) have been satisfied. In general, the minutes will include:</w:t>
      </w:r>
    </w:p>
    <w:p w14:paraId="47483CE3" w14:textId="77777777" w:rsidR="009B5899" w:rsidRPr="00352444" w:rsidRDefault="009B5899" w:rsidP="009E3734">
      <w:pPr>
        <w:spacing w:line="276" w:lineRule="auto"/>
        <w:rPr>
          <w:rFonts w:ascii="Century Gothic" w:eastAsia="Times New Roman" w:hAnsi="Century Gothic"/>
        </w:rPr>
      </w:pPr>
    </w:p>
    <w:p w14:paraId="01BFB0DF" w14:textId="470121C9" w:rsidR="009B5899" w:rsidRPr="00352444" w:rsidRDefault="009B7262" w:rsidP="009E3734">
      <w:pPr>
        <w:numPr>
          <w:ilvl w:val="0"/>
          <w:numId w:val="4"/>
        </w:numPr>
        <w:tabs>
          <w:tab w:val="left" w:pos="1080"/>
        </w:tabs>
        <w:spacing w:line="276" w:lineRule="auto"/>
        <w:ind w:left="720"/>
        <w:rPr>
          <w:rFonts w:ascii="Century Gothic" w:eastAsia="Symbol" w:hAnsi="Century Gothic"/>
          <w:sz w:val="24"/>
        </w:rPr>
      </w:pPr>
      <w:r w:rsidRPr="00352444">
        <w:rPr>
          <w:rFonts w:ascii="Century Gothic" w:eastAsia="Times New Roman" w:hAnsi="Century Gothic"/>
          <w:sz w:val="24"/>
        </w:rPr>
        <w:t>the name of the organization;</w:t>
      </w:r>
    </w:p>
    <w:p w14:paraId="0849DD24" w14:textId="511E6A9A" w:rsidR="009B5899" w:rsidRPr="00352444" w:rsidRDefault="009B7262" w:rsidP="009E3734">
      <w:pPr>
        <w:numPr>
          <w:ilvl w:val="0"/>
          <w:numId w:val="4"/>
        </w:numPr>
        <w:tabs>
          <w:tab w:val="left" w:pos="1080"/>
        </w:tabs>
        <w:spacing w:line="276" w:lineRule="auto"/>
        <w:ind w:left="720"/>
        <w:rPr>
          <w:rFonts w:ascii="Century Gothic" w:eastAsia="Symbol" w:hAnsi="Century Gothic"/>
          <w:sz w:val="24"/>
        </w:rPr>
      </w:pPr>
      <w:r w:rsidRPr="00352444">
        <w:rPr>
          <w:rFonts w:ascii="Century Gothic" w:eastAsia="Times New Roman" w:hAnsi="Century Gothic"/>
          <w:sz w:val="24"/>
        </w:rPr>
        <w:t>the date, time and place of the meeting;</w:t>
      </w:r>
    </w:p>
    <w:p w14:paraId="6F8FD153" w14:textId="77777777" w:rsidR="009E3734" w:rsidRPr="00352444" w:rsidRDefault="009B7262" w:rsidP="009E3734">
      <w:pPr>
        <w:numPr>
          <w:ilvl w:val="0"/>
          <w:numId w:val="4"/>
        </w:numPr>
        <w:tabs>
          <w:tab w:val="left" w:pos="1080"/>
        </w:tabs>
        <w:spacing w:line="276" w:lineRule="auto"/>
        <w:ind w:left="720"/>
        <w:jc w:val="both"/>
        <w:rPr>
          <w:rFonts w:ascii="Century Gothic" w:eastAsia="Symbol" w:hAnsi="Century Gothic"/>
          <w:sz w:val="24"/>
        </w:rPr>
      </w:pPr>
      <w:r w:rsidRPr="00352444">
        <w:rPr>
          <w:rFonts w:ascii="Century Gothic" w:eastAsia="Times New Roman" w:hAnsi="Century Gothic"/>
          <w:sz w:val="24"/>
        </w:rPr>
        <w:t>members present and absent (including which ones qualify as independent</w:t>
      </w:r>
    </w:p>
    <w:p w14:paraId="0B640DAB" w14:textId="4D7CDC2E" w:rsidR="009B5899" w:rsidRPr="00352444" w:rsidRDefault="009E3734" w:rsidP="009E3734">
      <w:pPr>
        <w:tabs>
          <w:tab w:val="left" w:pos="1080"/>
        </w:tabs>
        <w:spacing w:line="276" w:lineRule="auto"/>
        <w:jc w:val="both"/>
        <w:rPr>
          <w:rFonts w:ascii="Century Gothic" w:eastAsia="Symbol" w:hAnsi="Century Gothic"/>
          <w:sz w:val="24"/>
        </w:rPr>
      </w:pPr>
      <w:r w:rsidRPr="00352444">
        <w:rPr>
          <w:rFonts w:ascii="Century Gothic" w:eastAsia="Times New Roman" w:hAnsi="Century Gothic"/>
          <w:sz w:val="24"/>
        </w:rPr>
        <w:t xml:space="preserve">                 </w:t>
      </w:r>
      <w:r w:rsidR="009B7262" w:rsidRPr="00352444">
        <w:rPr>
          <w:rFonts w:ascii="Century Gothic" w:eastAsia="Times New Roman" w:hAnsi="Century Gothic"/>
          <w:sz w:val="24"/>
        </w:rPr>
        <w:t>directors);</w:t>
      </w:r>
    </w:p>
    <w:p w14:paraId="2D045EAD" w14:textId="4C112248" w:rsidR="009B5899" w:rsidRPr="00352444" w:rsidRDefault="009B7262" w:rsidP="009E3734">
      <w:pPr>
        <w:numPr>
          <w:ilvl w:val="0"/>
          <w:numId w:val="4"/>
        </w:numPr>
        <w:tabs>
          <w:tab w:val="left" w:pos="1080"/>
        </w:tabs>
        <w:spacing w:line="276" w:lineRule="auto"/>
        <w:ind w:left="720"/>
        <w:rPr>
          <w:rFonts w:ascii="Century Gothic" w:eastAsia="Symbol" w:hAnsi="Century Gothic"/>
          <w:sz w:val="24"/>
        </w:rPr>
      </w:pPr>
      <w:r w:rsidRPr="00352444">
        <w:rPr>
          <w:rFonts w:ascii="Century Gothic" w:eastAsia="Times New Roman" w:hAnsi="Century Gothic"/>
          <w:sz w:val="24"/>
        </w:rPr>
        <w:t>who called the meeting to order and who kept the minutes;</w:t>
      </w:r>
    </w:p>
    <w:p w14:paraId="69223F66" w14:textId="2EFA3279" w:rsidR="009B5899" w:rsidRPr="00352444" w:rsidRDefault="009B7262" w:rsidP="009E3734">
      <w:pPr>
        <w:numPr>
          <w:ilvl w:val="0"/>
          <w:numId w:val="4"/>
        </w:numPr>
        <w:tabs>
          <w:tab w:val="left" w:pos="1080"/>
        </w:tabs>
        <w:spacing w:line="276" w:lineRule="auto"/>
        <w:ind w:left="720"/>
        <w:rPr>
          <w:rFonts w:ascii="Century Gothic" w:eastAsia="Symbol" w:hAnsi="Century Gothic"/>
          <w:sz w:val="24"/>
        </w:rPr>
      </w:pPr>
      <w:r w:rsidRPr="00352444">
        <w:rPr>
          <w:rFonts w:ascii="Century Gothic" w:eastAsia="Times New Roman" w:hAnsi="Century Gothic"/>
          <w:sz w:val="24"/>
        </w:rPr>
        <w:t>all motions made and the results of all voting; and</w:t>
      </w:r>
    </w:p>
    <w:p w14:paraId="1C17275B" w14:textId="37F9C043" w:rsidR="009B5899" w:rsidRPr="00352444" w:rsidRDefault="009B7262" w:rsidP="009E3734">
      <w:pPr>
        <w:numPr>
          <w:ilvl w:val="0"/>
          <w:numId w:val="4"/>
        </w:numPr>
        <w:tabs>
          <w:tab w:val="left" w:pos="1080"/>
        </w:tabs>
        <w:spacing w:line="276" w:lineRule="auto"/>
        <w:ind w:left="1080" w:hanging="360"/>
        <w:rPr>
          <w:rFonts w:ascii="Century Gothic" w:eastAsia="Symbol" w:hAnsi="Century Gothic"/>
          <w:sz w:val="24"/>
        </w:rPr>
      </w:pPr>
      <w:r w:rsidRPr="00352444">
        <w:rPr>
          <w:rFonts w:ascii="Century Gothic" w:eastAsia="Times New Roman" w:hAnsi="Century Gothic"/>
          <w:sz w:val="24"/>
        </w:rPr>
        <w:t>when the meeting ended.</w:t>
      </w:r>
    </w:p>
    <w:p w14:paraId="3F4D9252" w14:textId="77777777" w:rsidR="009B5899" w:rsidRPr="00352444" w:rsidRDefault="009B7262" w:rsidP="009E3734">
      <w:pPr>
        <w:spacing w:line="276" w:lineRule="auto"/>
        <w:ind w:right="360"/>
        <w:jc w:val="both"/>
        <w:rPr>
          <w:rFonts w:ascii="Century Gothic" w:eastAsia="Times New Roman" w:hAnsi="Century Gothic"/>
          <w:sz w:val="24"/>
        </w:rPr>
      </w:pPr>
      <w:r w:rsidRPr="00352444">
        <w:rPr>
          <w:rFonts w:ascii="Century Gothic" w:eastAsia="Times New Roman" w:hAnsi="Century Gothic"/>
          <w:sz w:val="24"/>
        </w:rPr>
        <w:t xml:space="preserve">They will be prepared by the secretary or other authorized member and presented for approval </w:t>
      </w:r>
      <w:r w:rsidRPr="00352444">
        <w:rPr>
          <w:rFonts w:ascii="Century Gothic" w:eastAsia="Times New Roman" w:hAnsi="Century Gothic"/>
          <w:sz w:val="24"/>
        </w:rPr>
        <w:t>at the next meeting.</w:t>
      </w:r>
    </w:p>
    <w:p w14:paraId="1DF3197A" w14:textId="77777777" w:rsidR="009B5899" w:rsidRPr="00352444" w:rsidRDefault="009B5899" w:rsidP="009E3734">
      <w:pPr>
        <w:spacing w:line="276" w:lineRule="auto"/>
        <w:rPr>
          <w:rFonts w:ascii="Century Gothic" w:eastAsia="Times New Roman" w:hAnsi="Century Gothic"/>
          <w:sz w:val="24"/>
          <w:szCs w:val="24"/>
        </w:rPr>
      </w:pPr>
    </w:p>
    <w:p w14:paraId="3294F8B2" w14:textId="059A8BE2" w:rsidR="009B5899" w:rsidRPr="00352444" w:rsidRDefault="009B7262" w:rsidP="009E3734">
      <w:pPr>
        <w:spacing w:line="276" w:lineRule="auto"/>
        <w:ind w:right="360"/>
        <w:jc w:val="center"/>
        <w:rPr>
          <w:rFonts w:ascii="Century Gothic" w:eastAsia="Times New Roman" w:hAnsi="Century Gothic"/>
          <w:b/>
          <w:sz w:val="32"/>
          <w:szCs w:val="24"/>
        </w:rPr>
      </w:pPr>
      <w:r w:rsidRPr="00352444">
        <w:rPr>
          <w:rFonts w:ascii="Century Gothic" w:eastAsia="Times New Roman" w:hAnsi="Century Gothic"/>
          <w:b/>
          <w:sz w:val="32"/>
          <w:szCs w:val="24"/>
        </w:rPr>
        <w:t xml:space="preserve">Matters </w:t>
      </w:r>
      <w:r w:rsidR="009E3734" w:rsidRPr="00352444">
        <w:rPr>
          <w:rFonts w:ascii="Century Gothic" w:eastAsia="Times New Roman" w:hAnsi="Century Gothic"/>
          <w:b/>
          <w:sz w:val="32"/>
          <w:szCs w:val="24"/>
        </w:rPr>
        <w:t>to</w:t>
      </w:r>
      <w:r w:rsidRPr="00352444">
        <w:rPr>
          <w:rFonts w:ascii="Century Gothic" w:eastAsia="Times New Roman" w:hAnsi="Century Gothic"/>
          <w:b/>
          <w:sz w:val="32"/>
          <w:szCs w:val="24"/>
        </w:rPr>
        <w:t xml:space="preserve"> Be Covered in Minutes</w:t>
      </w:r>
    </w:p>
    <w:p w14:paraId="10D607E2" w14:textId="100AC4DA" w:rsidR="009B5899" w:rsidRPr="00352444" w:rsidRDefault="009B7262" w:rsidP="009E3734">
      <w:pPr>
        <w:spacing w:line="276" w:lineRule="auto"/>
        <w:ind w:right="360"/>
        <w:jc w:val="both"/>
        <w:rPr>
          <w:rFonts w:ascii="Century Gothic" w:eastAsia="Times New Roman" w:hAnsi="Century Gothic"/>
          <w:sz w:val="24"/>
        </w:rPr>
      </w:pPr>
      <w:r w:rsidRPr="00352444">
        <w:rPr>
          <w:rFonts w:ascii="Century Gothic" w:eastAsia="Times New Roman" w:hAnsi="Century Gothic"/>
          <w:sz w:val="24"/>
        </w:rPr>
        <w:t>Aside from the factual matters specified above, the actual substantive content of the minutes require judgment, because meetings may be lengthy and include discussions of many issues. In general, it of</w:t>
      </w:r>
      <w:r w:rsidRPr="00352444">
        <w:rPr>
          <w:rFonts w:ascii="Century Gothic" w:eastAsia="Times New Roman" w:hAnsi="Century Gothic"/>
          <w:sz w:val="24"/>
        </w:rPr>
        <w:t>ten is not desirable to create a detailed record of all discussions, but rather to include only information sufficient to show that the members acted reasonably in coming to decisions. As mentioned above, minutes of board meetings also will provide evidenc</w:t>
      </w:r>
      <w:r w:rsidRPr="00352444">
        <w:rPr>
          <w:rFonts w:ascii="Century Gothic" w:eastAsia="Times New Roman" w:hAnsi="Century Gothic"/>
          <w:sz w:val="24"/>
        </w:rPr>
        <w:t>e of compliance with other good governance practices covered by Part VI of Form 990, which include:</w:t>
      </w:r>
    </w:p>
    <w:p w14:paraId="597C636B" w14:textId="52D143FB" w:rsidR="009B5899" w:rsidRPr="00352444" w:rsidRDefault="009B7262" w:rsidP="00352444">
      <w:pPr>
        <w:numPr>
          <w:ilvl w:val="0"/>
          <w:numId w:val="5"/>
        </w:numPr>
        <w:tabs>
          <w:tab w:val="left" w:pos="480"/>
        </w:tabs>
        <w:spacing w:line="276" w:lineRule="auto"/>
        <w:ind w:left="720" w:right="360"/>
        <w:rPr>
          <w:rFonts w:ascii="Century Gothic" w:eastAsia="Symbol" w:hAnsi="Century Gothic"/>
          <w:sz w:val="24"/>
        </w:rPr>
      </w:pPr>
      <w:r w:rsidRPr="00352444">
        <w:rPr>
          <w:rFonts w:ascii="Century Gothic" w:eastAsia="Times New Roman" w:hAnsi="Century Gothic"/>
          <w:sz w:val="24"/>
        </w:rPr>
        <w:t>Actions that trigger the board’s conflict of interest policy;</w:t>
      </w:r>
    </w:p>
    <w:p w14:paraId="34D5D710" w14:textId="659222E1" w:rsidR="009B5899" w:rsidRPr="00352444" w:rsidRDefault="009B7262" w:rsidP="00352444">
      <w:pPr>
        <w:numPr>
          <w:ilvl w:val="0"/>
          <w:numId w:val="5"/>
        </w:numPr>
        <w:tabs>
          <w:tab w:val="left" w:pos="480"/>
        </w:tabs>
        <w:spacing w:line="276" w:lineRule="auto"/>
        <w:ind w:left="720"/>
        <w:rPr>
          <w:rFonts w:ascii="Century Gothic" w:eastAsia="Symbol" w:hAnsi="Century Gothic"/>
          <w:sz w:val="24"/>
        </w:rPr>
      </w:pPr>
      <w:r w:rsidRPr="00352444">
        <w:rPr>
          <w:rFonts w:ascii="Century Gothic" w:eastAsia="Times New Roman" w:hAnsi="Century Gothic"/>
          <w:sz w:val="24"/>
        </w:rPr>
        <w:t>Approval</w:t>
      </w:r>
      <w:r w:rsidR="009E3734" w:rsidRPr="00352444">
        <w:rPr>
          <w:rFonts w:ascii="Century Gothic" w:eastAsia="Times New Roman" w:hAnsi="Century Gothic"/>
          <w:sz w:val="24"/>
        </w:rPr>
        <w:t xml:space="preserve"> </w:t>
      </w:r>
      <w:r w:rsidRPr="00352444">
        <w:rPr>
          <w:rFonts w:ascii="Century Gothic" w:eastAsia="Times New Roman" w:hAnsi="Century Gothic"/>
          <w:sz w:val="24"/>
        </w:rPr>
        <w:t>of</w:t>
      </w:r>
      <w:r w:rsidR="009E3734" w:rsidRPr="00352444">
        <w:rPr>
          <w:rFonts w:ascii="Century Gothic" w:eastAsia="Times New Roman" w:hAnsi="Century Gothic"/>
          <w:sz w:val="24"/>
        </w:rPr>
        <w:t xml:space="preserve"> </w:t>
      </w:r>
      <w:r w:rsidRPr="00352444">
        <w:rPr>
          <w:rFonts w:ascii="Century Gothic" w:eastAsia="Times New Roman" w:hAnsi="Century Gothic"/>
          <w:sz w:val="24"/>
        </w:rPr>
        <w:t>related</w:t>
      </w:r>
      <w:r w:rsidR="00352444" w:rsidRPr="00352444">
        <w:rPr>
          <w:rFonts w:ascii="Century Gothic" w:eastAsia="Times New Roman" w:hAnsi="Century Gothic"/>
          <w:sz w:val="24"/>
        </w:rPr>
        <w:t xml:space="preserve"> </w:t>
      </w:r>
      <w:r w:rsidRPr="00352444">
        <w:rPr>
          <w:rFonts w:ascii="Century Gothic" w:eastAsia="Times New Roman" w:hAnsi="Century Gothic"/>
          <w:sz w:val="24"/>
        </w:rPr>
        <w:t>party</w:t>
      </w:r>
    </w:p>
    <w:p w14:paraId="77544E37" w14:textId="47B4A210" w:rsidR="009B5899" w:rsidRPr="00352444" w:rsidRDefault="009B7262" w:rsidP="00352444">
      <w:pPr>
        <w:pStyle w:val="ListParagraph"/>
        <w:numPr>
          <w:ilvl w:val="0"/>
          <w:numId w:val="5"/>
        </w:numPr>
        <w:spacing w:line="276" w:lineRule="auto"/>
        <w:ind w:right="360"/>
        <w:jc w:val="both"/>
        <w:rPr>
          <w:rFonts w:ascii="Century Gothic" w:eastAsia="Times New Roman" w:hAnsi="Century Gothic"/>
          <w:sz w:val="24"/>
        </w:rPr>
      </w:pPr>
      <w:r w:rsidRPr="00352444">
        <w:rPr>
          <w:rFonts w:ascii="Century Gothic" w:eastAsia="Times New Roman" w:hAnsi="Century Gothic"/>
          <w:sz w:val="24"/>
        </w:rPr>
        <w:t xml:space="preserve">transactions between the organization and its officers and </w:t>
      </w:r>
      <w:r w:rsidRPr="00352444">
        <w:rPr>
          <w:rFonts w:ascii="Century Gothic" w:eastAsia="Times New Roman" w:hAnsi="Century Gothic"/>
          <w:sz w:val="24"/>
        </w:rPr>
        <w:t>directors;</w:t>
      </w:r>
    </w:p>
    <w:p w14:paraId="3AFD12DB" w14:textId="2996554E" w:rsidR="009B5899" w:rsidRPr="00352444" w:rsidRDefault="009B7262" w:rsidP="00352444">
      <w:pPr>
        <w:numPr>
          <w:ilvl w:val="0"/>
          <w:numId w:val="5"/>
        </w:numPr>
        <w:tabs>
          <w:tab w:val="left" w:pos="480"/>
        </w:tabs>
        <w:spacing w:line="276" w:lineRule="auto"/>
        <w:ind w:left="720" w:right="360"/>
        <w:jc w:val="both"/>
        <w:rPr>
          <w:rFonts w:ascii="Century Gothic" w:eastAsia="Symbol" w:hAnsi="Century Gothic"/>
          <w:sz w:val="24"/>
        </w:rPr>
      </w:pPr>
      <w:r w:rsidRPr="00352444">
        <w:rPr>
          <w:rFonts w:ascii="Century Gothic" w:eastAsia="Times New Roman" w:hAnsi="Century Gothic"/>
          <w:sz w:val="24"/>
        </w:rPr>
        <w:t>Issues involving the organization’s whistleblower policy and records retention policy;</w:t>
      </w:r>
    </w:p>
    <w:p w14:paraId="5499F82D" w14:textId="79F4B0C8" w:rsidR="009B5899" w:rsidRPr="00352444" w:rsidRDefault="009B7262" w:rsidP="00352444">
      <w:pPr>
        <w:numPr>
          <w:ilvl w:val="0"/>
          <w:numId w:val="5"/>
        </w:numPr>
        <w:tabs>
          <w:tab w:val="left" w:pos="480"/>
        </w:tabs>
        <w:spacing w:line="276" w:lineRule="auto"/>
        <w:ind w:left="720" w:right="360"/>
        <w:jc w:val="both"/>
        <w:rPr>
          <w:rFonts w:ascii="Century Gothic" w:eastAsia="Symbol" w:hAnsi="Century Gothic"/>
          <w:sz w:val="24"/>
        </w:rPr>
      </w:pPr>
      <w:r w:rsidRPr="00352444">
        <w:rPr>
          <w:rFonts w:ascii="Century Gothic" w:eastAsia="Times New Roman" w:hAnsi="Century Gothic"/>
          <w:sz w:val="24"/>
        </w:rPr>
        <w:t>Application of the IRS safe harbor rules to the establishment of the salaries of the CEO and CFO; and</w:t>
      </w:r>
    </w:p>
    <w:p w14:paraId="31D2C804" w14:textId="77777777" w:rsidR="009B5899" w:rsidRPr="00352444" w:rsidRDefault="009B7262" w:rsidP="00352444">
      <w:pPr>
        <w:numPr>
          <w:ilvl w:val="0"/>
          <w:numId w:val="5"/>
        </w:numPr>
        <w:tabs>
          <w:tab w:val="left" w:pos="990"/>
        </w:tabs>
        <w:spacing w:line="276" w:lineRule="auto"/>
        <w:ind w:left="1080" w:right="360" w:hanging="359"/>
        <w:jc w:val="both"/>
        <w:rPr>
          <w:rFonts w:ascii="Century Gothic" w:eastAsia="Symbol" w:hAnsi="Century Gothic"/>
          <w:sz w:val="24"/>
        </w:rPr>
      </w:pPr>
      <w:r w:rsidRPr="00352444">
        <w:rPr>
          <w:rFonts w:ascii="Century Gothic" w:eastAsia="Times New Roman" w:hAnsi="Century Gothic"/>
          <w:sz w:val="24"/>
        </w:rPr>
        <w:t>Board review of the organization’s annual financial audi</w:t>
      </w:r>
      <w:r w:rsidRPr="00352444">
        <w:rPr>
          <w:rFonts w:ascii="Century Gothic" w:eastAsia="Times New Roman" w:hAnsi="Century Gothic"/>
          <w:sz w:val="24"/>
        </w:rPr>
        <w:t>t and Form 990.</w:t>
      </w:r>
    </w:p>
    <w:p w14:paraId="61C5AB9B" w14:textId="77777777" w:rsidR="00352444" w:rsidRPr="00352444" w:rsidRDefault="009B7262" w:rsidP="00352444">
      <w:pPr>
        <w:spacing w:line="276" w:lineRule="auto"/>
        <w:ind w:right="361"/>
        <w:jc w:val="both"/>
        <w:rPr>
          <w:rFonts w:ascii="Century Gothic" w:eastAsia="Times New Roman" w:hAnsi="Century Gothic"/>
          <w:sz w:val="24"/>
        </w:rPr>
      </w:pPr>
      <w:bookmarkStart w:id="2" w:name="page3"/>
      <w:bookmarkEnd w:id="2"/>
      <w:r w:rsidRPr="00352444">
        <w:rPr>
          <w:rFonts w:ascii="Century Gothic" w:eastAsia="Times New Roman" w:hAnsi="Century Gothic"/>
          <w:sz w:val="24"/>
        </w:rPr>
        <w:t>Because these practices are covered in Part VI of Form 990, minutes should cover any related discussions or actions by the members in order to provide documentation for the organization’s responses.</w:t>
      </w:r>
    </w:p>
    <w:p w14:paraId="17559A64" w14:textId="1B843343" w:rsidR="009B5899" w:rsidRPr="00352444" w:rsidRDefault="009B7262" w:rsidP="00352444">
      <w:pPr>
        <w:spacing w:line="276" w:lineRule="auto"/>
        <w:ind w:right="361"/>
        <w:jc w:val="both"/>
        <w:rPr>
          <w:rFonts w:ascii="Century Gothic" w:eastAsia="Times New Roman" w:hAnsi="Century Gothic"/>
          <w:sz w:val="24"/>
        </w:rPr>
      </w:pPr>
      <w:r w:rsidRPr="00352444">
        <w:rPr>
          <w:rFonts w:ascii="Century Gothic" w:eastAsia="Times New Roman" w:hAnsi="Century Gothic"/>
          <w:sz w:val="24"/>
        </w:rPr>
        <w:lastRenderedPageBreak/>
        <w:t>A sample form of board of directors meeti</w:t>
      </w:r>
      <w:r w:rsidRPr="00352444">
        <w:rPr>
          <w:rFonts w:ascii="Century Gothic" w:eastAsia="Times New Roman" w:hAnsi="Century Gothic"/>
          <w:sz w:val="24"/>
        </w:rPr>
        <w:t>ng minutes is included in the appendix to this alert.</w:t>
      </w:r>
    </w:p>
    <w:p w14:paraId="39AF5E71" w14:textId="77777777" w:rsidR="00352444" w:rsidRPr="00352444" w:rsidRDefault="00352444" w:rsidP="00352444">
      <w:pPr>
        <w:spacing w:line="276" w:lineRule="auto"/>
        <w:ind w:right="361"/>
        <w:jc w:val="both"/>
        <w:rPr>
          <w:rFonts w:ascii="Century Gothic" w:eastAsia="Times New Roman" w:hAnsi="Century Gothic"/>
          <w:sz w:val="24"/>
        </w:rPr>
      </w:pPr>
    </w:p>
    <w:p w14:paraId="20C68580" w14:textId="50930107" w:rsidR="009B5899" w:rsidRPr="00352444" w:rsidRDefault="009B7262" w:rsidP="00352444">
      <w:pPr>
        <w:spacing w:line="276" w:lineRule="auto"/>
        <w:jc w:val="center"/>
        <w:rPr>
          <w:rFonts w:ascii="Century Gothic" w:eastAsia="Times New Roman" w:hAnsi="Century Gothic"/>
          <w:b/>
          <w:sz w:val="32"/>
          <w:szCs w:val="24"/>
        </w:rPr>
      </w:pPr>
      <w:r w:rsidRPr="00352444">
        <w:rPr>
          <w:rFonts w:ascii="Century Gothic" w:eastAsia="Times New Roman" w:hAnsi="Century Gothic"/>
          <w:b/>
          <w:sz w:val="32"/>
          <w:szCs w:val="24"/>
        </w:rPr>
        <w:t>Additional Resources</w:t>
      </w:r>
    </w:p>
    <w:p w14:paraId="3D2779D9" w14:textId="60ACADF7" w:rsidR="009B5899" w:rsidRPr="00352444" w:rsidRDefault="009B7262" w:rsidP="00352444">
      <w:pPr>
        <w:spacing w:line="276" w:lineRule="auto"/>
        <w:ind w:right="361"/>
        <w:jc w:val="both"/>
        <w:rPr>
          <w:rFonts w:ascii="Century Gothic" w:eastAsia="Times New Roman" w:hAnsi="Century Gothic"/>
          <w:sz w:val="24"/>
        </w:rPr>
      </w:pPr>
      <w:r w:rsidRPr="00352444">
        <w:rPr>
          <w:rFonts w:ascii="Century Gothic" w:eastAsia="Times New Roman" w:hAnsi="Century Gothic"/>
          <w:sz w:val="24"/>
        </w:rPr>
        <w:t>You may find the following information helpful in reviewing your organization’s recordkeeping policies:</w:t>
      </w:r>
    </w:p>
    <w:p w14:paraId="6D293778" w14:textId="78C73BEC" w:rsidR="009B5899" w:rsidRPr="00352444" w:rsidRDefault="009B7262" w:rsidP="00352444">
      <w:pPr>
        <w:numPr>
          <w:ilvl w:val="0"/>
          <w:numId w:val="6"/>
        </w:numPr>
        <w:tabs>
          <w:tab w:val="left" w:pos="359"/>
        </w:tabs>
        <w:spacing w:line="276" w:lineRule="auto"/>
        <w:ind w:left="720" w:right="460"/>
        <w:rPr>
          <w:rFonts w:ascii="Century Gothic" w:eastAsia="Times New Roman" w:hAnsi="Century Gothic"/>
          <w:sz w:val="24"/>
        </w:rPr>
      </w:pPr>
      <w:r w:rsidRPr="00352444">
        <w:rPr>
          <w:rFonts w:ascii="Century Gothic" w:eastAsia="Times New Roman" w:hAnsi="Century Gothic"/>
          <w:sz w:val="24"/>
        </w:rPr>
        <w:t xml:space="preserve">IRS Publication 4221, Compliance Guide for 501(c)(3) Public Charities </w:t>
      </w:r>
      <w:r w:rsidR="00352444">
        <w:rPr>
          <w:rFonts w:ascii="Century Gothic" w:eastAsia="Times New Roman" w:hAnsi="Century Gothic"/>
          <w:sz w:val="24"/>
        </w:rPr>
        <w:t xml:space="preserve">                      </w:t>
      </w:r>
      <w:hyperlink r:id="rId8" w:history="1">
        <w:r w:rsidR="00352444" w:rsidRPr="00352444">
          <w:rPr>
            <w:rStyle w:val="Hyperlink"/>
            <w:rFonts w:ascii="Century Gothic" w:eastAsia="Times New Roman" w:hAnsi="Century Gothic"/>
            <w:color w:val="auto"/>
            <w:sz w:val="24"/>
            <w:u w:val="none"/>
          </w:rPr>
          <w:t>http://www.irs.gov/file_source/p</w:t>
        </w:r>
      </w:hyperlink>
      <w:r w:rsidRPr="00352444">
        <w:rPr>
          <w:rFonts w:ascii="Century Gothic" w:eastAsia="Times New Roman" w:hAnsi="Century Gothic"/>
          <w:sz w:val="24"/>
        </w:rPr>
        <w:t xml:space="preserve"> </w:t>
      </w:r>
      <w:proofErr w:type="spellStart"/>
      <w:r w:rsidRPr="00352444">
        <w:rPr>
          <w:rFonts w:ascii="Century Gothic" w:eastAsia="Times New Roman" w:hAnsi="Century Gothic"/>
          <w:sz w:val="24"/>
        </w:rPr>
        <w:t>ub</w:t>
      </w:r>
      <w:proofErr w:type="spellEnd"/>
      <w:r w:rsidRPr="00352444">
        <w:rPr>
          <w:rFonts w:ascii="Century Gothic" w:eastAsia="Times New Roman" w:hAnsi="Century Gothic"/>
          <w:sz w:val="24"/>
        </w:rPr>
        <w:t>/</w:t>
      </w:r>
      <w:proofErr w:type="spellStart"/>
      <w:r w:rsidRPr="00352444">
        <w:rPr>
          <w:rFonts w:ascii="Century Gothic" w:eastAsia="Times New Roman" w:hAnsi="Century Gothic"/>
          <w:sz w:val="24"/>
        </w:rPr>
        <w:t>irs</w:t>
      </w:r>
      <w:proofErr w:type="spellEnd"/>
      <w:r w:rsidRPr="00352444">
        <w:rPr>
          <w:rFonts w:ascii="Century Gothic" w:eastAsia="Times New Roman" w:hAnsi="Century Gothic"/>
          <w:sz w:val="24"/>
        </w:rPr>
        <w:t>-pdf/p4221pc.pdf</w:t>
      </w:r>
    </w:p>
    <w:p w14:paraId="382D5E4F" w14:textId="291F6003" w:rsidR="009B5899" w:rsidRPr="00352444" w:rsidRDefault="009B7262" w:rsidP="00352444">
      <w:pPr>
        <w:numPr>
          <w:ilvl w:val="0"/>
          <w:numId w:val="6"/>
        </w:numPr>
        <w:tabs>
          <w:tab w:val="left" w:pos="359"/>
        </w:tabs>
        <w:spacing w:line="276" w:lineRule="auto"/>
        <w:ind w:left="720" w:right="360"/>
        <w:jc w:val="both"/>
        <w:rPr>
          <w:rFonts w:ascii="Century Gothic" w:eastAsia="Symbol" w:hAnsi="Century Gothic"/>
          <w:sz w:val="24"/>
        </w:rPr>
      </w:pPr>
      <w:r w:rsidRPr="00352444">
        <w:rPr>
          <w:rFonts w:ascii="Century Gothic" w:eastAsia="Times New Roman" w:hAnsi="Century Gothic"/>
          <w:sz w:val="24"/>
        </w:rPr>
        <w:t>Principles for Good Governance and Ethical Practice: A Guide for Charities and Foundations (October 20</w:t>
      </w:r>
      <w:r w:rsidR="00352444">
        <w:rPr>
          <w:rFonts w:ascii="Century Gothic" w:eastAsia="Times New Roman" w:hAnsi="Century Gothic"/>
          <w:sz w:val="24"/>
        </w:rPr>
        <w:t>XX</w:t>
      </w:r>
      <w:r w:rsidRPr="00352444">
        <w:rPr>
          <w:rFonts w:ascii="Century Gothic" w:eastAsia="Times New Roman" w:hAnsi="Century Gothic"/>
          <w:sz w:val="24"/>
        </w:rPr>
        <w:t>)</w:t>
      </w:r>
    </w:p>
    <w:p w14:paraId="581BEADE" w14:textId="21B79CEF" w:rsidR="009B5899" w:rsidRPr="00352444" w:rsidRDefault="009B7262" w:rsidP="00352444">
      <w:pPr>
        <w:numPr>
          <w:ilvl w:val="0"/>
          <w:numId w:val="6"/>
        </w:numPr>
        <w:tabs>
          <w:tab w:val="left" w:pos="359"/>
        </w:tabs>
        <w:spacing w:line="276" w:lineRule="auto"/>
        <w:ind w:left="720" w:right="400"/>
        <w:rPr>
          <w:rFonts w:ascii="Century Gothic" w:eastAsia="Symbol" w:hAnsi="Century Gothic"/>
          <w:sz w:val="24"/>
        </w:rPr>
      </w:pPr>
      <w:r w:rsidRPr="00352444">
        <w:rPr>
          <w:rFonts w:ascii="Century Gothic" w:eastAsia="Times New Roman" w:hAnsi="Century Gothic"/>
          <w:sz w:val="24"/>
        </w:rPr>
        <w:t xml:space="preserve">http://www.hewlett.org/uploads/f </w:t>
      </w:r>
      <w:proofErr w:type="spellStart"/>
      <w:r w:rsidRPr="00352444">
        <w:rPr>
          <w:rFonts w:ascii="Century Gothic" w:eastAsia="Times New Roman" w:hAnsi="Century Gothic"/>
          <w:sz w:val="24"/>
        </w:rPr>
        <w:t>iles</w:t>
      </w:r>
      <w:proofErr w:type="spellEnd"/>
      <w:r w:rsidRPr="00352444">
        <w:rPr>
          <w:rFonts w:ascii="Century Gothic" w:eastAsia="Times New Roman" w:hAnsi="Century Gothic"/>
          <w:sz w:val="24"/>
        </w:rPr>
        <w:t>/Principles_Guide.pdf</w:t>
      </w:r>
    </w:p>
    <w:p w14:paraId="420E1A45" w14:textId="0ED0A6B5" w:rsidR="009B5899" w:rsidRPr="00352444" w:rsidRDefault="00352444" w:rsidP="00352444">
      <w:pPr>
        <w:numPr>
          <w:ilvl w:val="0"/>
          <w:numId w:val="6"/>
        </w:numPr>
        <w:tabs>
          <w:tab w:val="left" w:pos="990"/>
        </w:tabs>
        <w:spacing w:line="276" w:lineRule="auto"/>
        <w:ind w:left="1080" w:right="360" w:hanging="359"/>
        <w:rPr>
          <w:rFonts w:ascii="Century Gothic" w:eastAsia="Times New Roman" w:hAnsi="Century Gothic"/>
          <w:sz w:val="24"/>
        </w:rPr>
      </w:pPr>
      <w:r>
        <w:rPr>
          <w:rFonts w:ascii="Century Gothic" w:eastAsia="Times New Roman" w:hAnsi="Century Gothic"/>
          <w:sz w:val="24"/>
        </w:rPr>
        <w:t xml:space="preserve">       </w:t>
      </w:r>
      <w:r w:rsidR="009B7262" w:rsidRPr="00352444">
        <w:rPr>
          <w:rFonts w:ascii="Century Gothic" w:eastAsia="Times New Roman" w:hAnsi="Century Gothic"/>
          <w:sz w:val="24"/>
        </w:rPr>
        <w:t xml:space="preserve">Keeping Track-A Primer on Writing and Retaining Board Minutes </w:t>
      </w:r>
      <w:hyperlink r:id="rId9" w:history="1">
        <w:r w:rsidR="009B7262" w:rsidRPr="00352444">
          <w:rPr>
            <w:rFonts w:ascii="Century Gothic" w:eastAsia="Times New Roman" w:hAnsi="Century Gothic"/>
            <w:sz w:val="24"/>
          </w:rPr>
          <w:t>http://www.lawhelp.org/dc/resou</w:t>
        </w:r>
      </w:hyperlink>
      <w:r w:rsidR="009B7262" w:rsidRPr="00352444">
        <w:rPr>
          <w:rFonts w:ascii="Century Gothic" w:eastAsia="Times New Roman" w:hAnsi="Century Gothic"/>
          <w:sz w:val="24"/>
        </w:rPr>
        <w:t xml:space="preserve"> </w:t>
      </w:r>
      <w:hyperlink r:id="rId10" w:history="1">
        <w:r w:rsidR="009B7262" w:rsidRPr="00352444">
          <w:rPr>
            <w:rFonts w:ascii="Century Gothic" w:eastAsia="Times New Roman" w:hAnsi="Century Gothic"/>
            <w:sz w:val="24"/>
          </w:rPr>
          <w:t>rce/keeping-track-a-primer-on-</w:t>
        </w:r>
      </w:hyperlink>
      <w:r w:rsidR="009B7262" w:rsidRPr="00352444">
        <w:rPr>
          <w:rFonts w:ascii="Century Gothic" w:eastAsia="Times New Roman" w:hAnsi="Century Gothic"/>
          <w:sz w:val="24"/>
        </w:rPr>
        <w:t>writing-and-retaining-board-</w:t>
      </w:r>
      <w:hyperlink r:id="rId11" w:history="1">
        <w:r w:rsidR="009B7262" w:rsidRPr="00352444">
          <w:rPr>
            <w:rFonts w:ascii="Century Gothic" w:eastAsia="Times New Roman" w:hAnsi="Century Gothic"/>
            <w:sz w:val="24"/>
          </w:rPr>
          <w:t>minutes</w:t>
        </w:r>
      </w:hyperlink>
    </w:p>
    <w:p w14:paraId="321297D1" w14:textId="77777777" w:rsidR="009B5899" w:rsidRPr="00352444" w:rsidRDefault="009B5899" w:rsidP="00352444">
      <w:pPr>
        <w:tabs>
          <w:tab w:val="left" w:pos="359"/>
        </w:tabs>
        <w:spacing w:line="276" w:lineRule="auto"/>
        <w:ind w:right="360"/>
        <w:rPr>
          <w:rFonts w:ascii="Century Gothic" w:eastAsia="Times New Roman" w:hAnsi="Century Gothic"/>
          <w:sz w:val="24"/>
        </w:rPr>
        <w:sectPr w:rsidR="009B5899" w:rsidRPr="00352444" w:rsidSect="00352444">
          <w:type w:val="continuous"/>
          <w:pgSz w:w="12240" w:h="15840"/>
          <w:pgMar w:top="1440" w:right="1080" w:bottom="1440" w:left="1080" w:header="0" w:footer="720" w:gutter="0"/>
          <w:cols w:space="0"/>
          <w:docGrid w:linePitch="360"/>
        </w:sectPr>
      </w:pPr>
    </w:p>
    <w:p w14:paraId="1FEE58F0" w14:textId="60C361A6" w:rsidR="009B5899" w:rsidRDefault="009B7262" w:rsidP="00352444">
      <w:pPr>
        <w:spacing w:line="276" w:lineRule="auto"/>
        <w:jc w:val="center"/>
        <w:rPr>
          <w:rFonts w:ascii="Century Gothic" w:eastAsia="Times New Roman" w:hAnsi="Century Gothic"/>
          <w:b/>
          <w:sz w:val="32"/>
          <w:szCs w:val="28"/>
        </w:rPr>
      </w:pPr>
      <w:r w:rsidRPr="00352444">
        <w:rPr>
          <w:rFonts w:ascii="Century Gothic" w:eastAsia="Times New Roman" w:hAnsi="Century Gothic"/>
          <w:b/>
          <w:sz w:val="32"/>
          <w:szCs w:val="28"/>
        </w:rPr>
        <w:lastRenderedPageBreak/>
        <w:t>BOARD MINUTES FOR 501(c)(3) ORGANIZATIONS</w:t>
      </w:r>
    </w:p>
    <w:p w14:paraId="42861A36" w14:textId="77777777" w:rsidR="00352444" w:rsidRPr="00352444" w:rsidRDefault="00352444" w:rsidP="00352444">
      <w:pPr>
        <w:spacing w:line="276" w:lineRule="auto"/>
        <w:jc w:val="center"/>
        <w:rPr>
          <w:rFonts w:ascii="Century Gothic" w:eastAsia="Times New Roman" w:hAnsi="Century Gothic"/>
          <w:b/>
          <w:sz w:val="32"/>
          <w:szCs w:val="28"/>
        </w:rPr>
      </w:pPr>
    </w:p>
    <w:p w14:paraId="15D6A656" w14:textId="77777777" w:rsidR="009B5899" w:rsidRP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b/>
          <w:sz w:val="24"/>
          <w:szCs w:val="22"/>
        </w:rPr>
        <w:t>NAME OF ORGANIZATION</w:t>
      </w:r>
    </w:p>
    <w:p w14:paraId="66B7FF17" w14:textId="77777777" w:rsidR="009B5899" w:rsidRP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b/>
          <w:sz w:val="24"/>
          <w:szCs w:val="22"/>
        </w:rPr>
        <w:t>Board Meeting Minutes</w:t>
      </w:r>
    </w:p>
    <w:p w14:paraId="3BC20AFE" w14:textId="77777777" w:rsidR="009B5899" w:rsidRP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b/>
          <w:sz w:val="24"/>
          <w:szCs w:val="22"/>
        </w:rPr>
        <w:t>[Month] [Day] [Year]</w:t>
      </w:r>
    </w:p>
    <w:p w14:paraId="1E2C92DC" w14:textId="77777777" w:rsidR="009B5899" w:rsidRP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b/>
          <w:sz w:val="24"/>
          <w:szCs w:val="22"/>
        </w:rPr>
        <w:t>[Time][Location]</w:t>
      </w:r>
    </w:p>
    <w:p w14:paraId="0DF239C3" w14:textId="38AB0E69" w:rsid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b/>
          <w:sz w:val="24"/>
          <w:szCs w:val="22"/>
        </w:rPr>
        <w:t>Board Members:</w:t>
      </w:r>
    </w:p>
    <w:p w14:paraId="1554A76A" w14:textId="77777777" w:rsidR="00352444" w:rsidRPr="00352444" w:rsidRDefault="00352444" w:rsidP="00352444">
      <w:pPr>
        <w:spacing w:line="276" w:lineRule="auto"/>
        <w:rPr>
          <w:rFonts w:ascii="Century Gothic" w:eastAsia="Times New Roman" w:hAnsi="Century Gothic"/>
          <w:b/>
          <w:sz w:val="24"/>
          <w:szCs w:val="22"/>
        </w:rPr>
      </w:pPr>
    </w:p>
    <w:p w14:paraId="3B3DD26B" w14:textId="6428D7F8" w:rsidR="009B5899" w:rsidRP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sz w:val="24"/>
          <w:szCs w:val="22"/>
        </w:rPr>
        <w:t>Present</w:t>
      </w:r>
      <w:r w:rsidR="00352444" w:rsidRPr="00352444">
        <w:rPr>
          <w:rFonts w:ascii="Century Gothic" w:eastAsia="Times New Roman" w:hAnsi="Century Gothic"/>
          <w:sz w:val="24"/>
          <w:szCs w:val="22"/>
        </w:rPr>
        <w:t>: [</w:t>
      </w:r>
      <w:r w:rsidRPr="00352444">
        <w:rPr>
          <w:rFonts w:ascii="Century Gothic" w:eastAsia="Times New Roman" w:hAnsi="Century Gothic"/>
          <w:sz w:val="24"/>
          <w:szCs w:val="22"/>
        </w:rPr>
        <w:t>List names]</w:t>
      </w:r>
    </w:p>
    <w:p w14:paraId="10287D6F" w14:textId="4D493011" w:rsidR="009B5899" w:rsidRPr="00352444"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Absent</w:t>
      </w:r>
      <w:r w:rsidR="00352444" w:rsidRPr="00352444">
        <w:rPr>
          <w:rFonts w:ascii="Century Gothic" w:eastAsia="Times New Roman" w:hAnsi="Century Gothic"/>
          <w:sz w:val="24"/>
          <w:szCs w:val="22"/>
        </w:rPr>
        <w:t>: [</w:t>
      </w:r>
      <w:r w:rsidRPr="00352444">
        <w:rPr>
          <w:rFonts w:ascii="Century Gothic" w:eastAsia="Times New Roman" w:hAnsi="Century Gothic"/>
          <w:sz w:val="24"/>
          <w:szCs w:val="22"/>
        </w:rPr>
        <w:t>List names]</w:t>
      </w:r>
    </w:p>
    <w:p w14:paraId="29D769DE" w14:textId="09B36C84" w:rsidR="009B5899" w:rsidRPr="00352444"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Quorum present? Yes/No</w:t>
      </w:r>
    </w:p>
    <w:p w14:paraId="4805249E" w14:textId="6BA75C1B" w:rsidR="009B5899"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Others present: [List names and titles]</w:t>
      </w:r>
    </w:p>
    <w:p w14:paraId="0E856668" w14:textId="77777777" w:rsidR="00352444" w:rsidRPr="00352444" w:rsidRDefault="00352444" w:rsidP="00352444">
      <w:pPr>
        <w:spacing w:line="276" w:lineRule="auto"/>
        <w:rPr>
          <w:rFonts w:ascii="Century Gothic" w:eastAsia="Times New Roman" w:hAnsi="Century Gothic"/>
          <w:sz w:val="24"/>
          <w:szCs w:val="22"/>
        </w:rPr>
      </w:pPr>
    </w:p>
    <w:p w14:paraId="3694C61A" w14:textId="77777777" w:rsidR="00352444" w:rsidRP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b/>
          <w:sz w:val="24"/>
          <w:szCs w:val="22"/>
        </w:rPr>
        <w:t>Notice of meeting:</w:t>
      </w:r>
    </w:p>
    <w:p w14:paraId="27347AA3" w14:textId="77777777" w:rsidR="00352444" w:rsidRPr="00352444"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sz w:val="24"/>
          <w:szCs w:val="22"/>
        </w:rPr>
        <w:t>Sent on: [Date]</w:t>
      </w:r>
    </w:p>
    <w:p w14:paraId="7F2D8E45" w14:textId="2EB65B28" w:rsidR="009B5899"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Notice waived by: [List names]</w:t>
      </w:r>
    </w:p>
    <w:p w14:paraId="24D3C9ED" w14:textId="77777777" w:rsidR="00352444" w:rsidRPr="00352444" w:rsidRDefault="00352444" w:rsidP="00352444">
      <w:pPr>
        <w:spacing w:line="276" w:lineRule="auto"/>
        <w:rPr>
          <w:rFonts w:ascii="Century Gothic" w:eastAsia="Times New Roman" w:hAnsi="Century Gothic"/>
          <w:b/>
          <w:sz w:val="24"/>
          <w:szCs w:val="22"/>
        </w:rPr>
      </w:pPr>
    </w:p>
    <w:p w14:paraId="11B7EFD2" w14:textId="376A5C53" w:rsidR="009B5899" w:rsidRDefault="009B7262" w:rsidP="00352444">
      <w:pPr>
        <w:spacing w:line="276" w:lineRule="auto"/>
        <w:rPr>
          <w:rFonts w:ascii="Century Gothic" w:eastAsia="Times New Roman" w:hAnsi="Century Gothic"/>
          <w:b/>
          <w:sz w:val="24"/>
          <w:szCs w:val="22"/>
        </w:rPr>
      </w:pPr>
      <w:r w:rsidRPr="00352444">
        <w:rPr>
          <w:rFonts w:ascii="Century Gothic" w:eastAsia="Times New Roman" w:hAnsi="Century Gothic"/>
          <w:b/>
          <w:sz w:val="24"/>
          <w:szCs w:val="22"/>
        </w:rPr>
        <w:t>Proceedings:</w:t>
      </w:r>
    </w:p>
    <w:p w14:paraId="0664B6BF" w14:textId="77777777" w:rsidR="00352444" w:rsidRPr="00352444" w:rsidRDefault="00352444" w:rsidP="00352444">
      <w:pPr>
        <w:spacing w:line="276" w:lineRule="auto"/>
        <w:rPr>
          <w:rFonts w:ascii="Century Gothic" w:eastAsia="Times New Roman" w:hAnsi="Century Gothic"/>
          <w:b/>
          <w:sz w:val="24"/>
          <w:szCs w:val="22"/>
        </w:rPr>
      </w:pPr>
    </w:p>
    <w:p w14:paraId="0E41B935" w14:textId="19917E69" w:rsidR="009B5899" w:rsidRPr="00352444"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 xml:space="preserve">Meeting called to order at </w:t>
      </w:r>
      <w:r w:rsidRPr="00352444">
        <w:rPr>
          <w:rFonts w:ascii="Century Gothic" w:eastAsia="Times New Roman" w:hAnsi="Century Gothic"/>
          <w:b/>
          <w:bCs/>
          <w:sz w:val="24"/>
          <w:szCs w:val="22"/>
        </w:rPr>
        <w:t>[time]</w:t>
      </w:r>
      <w:r w:rsidRPr="00352444">
        <w:rPr>
          <w:rFonts w:ascii="Century Gothic" w:eastAsia="Times New Roman" w:hAnsi="Century Gothic"/>
          <w:sz w:val="24"/>
          <w:szCs w:val="22"/>
        </w:rPr>
        <w:t xml:space="preserve"> by </w:t>
      </w:r>
      <w:r w:rsidRPr="00352444">
        <w:rPr>
          <w:rFonts w:ascii="Century Gothic" w:eastAsia="Times New Roman" w:hAnsi="Century Gothic"/>
          <w:b/>
          <w:bCs/>
          <w:sz w:val="24"/>
          <w:szCs w:val="22"/>
        </w:rPr>
        <w:t>[Chair].</w:t>
      </w:r>
    </w:p>
    <w:p w14:paraId="3FBCB1C7" w14:textId="1C44A37D" w:rsidR="009B5899" w:rsidRPr="00352444" w:rsidRDefault="009B7262" w:rsidP="00352444">
      <w:pPr>
        <w:spacing w:line="276" w:lineRule="auto"/>
        <w:ind w:right="360"/>
        <w:rPr>
          <w:rFonts w:ascii="Century Gothic" w:eastAsia="Times New Roman" w:hAnsi="Century Gothic"/>
          <w:sz w:val="24"/>
          <w:szCs w:val="22"/>
        </w:rPr>
      </w:pPr>
      <w:r w:rsidRPr="00352444">
        <w:rPr>
          <w:rFonts w:ascii="Century Gothic" w:eastAsia="Times New Roman" w:hAnsi="Century Gothic"/>
          <w:sz w:val="24"/>
          <w:szCs w:val="22"/>
        </w:rPr>
        <w:t xml:space="preserve">Minutes of previous meeting were reviewed. A motion </w:t>
      </w:r>
      <w:r w:rsidRPr="00352444">
        <w:rPr>
          <w:rFonts w:ascii="Century Gothic" w:eastAsia="Times New Roman" w:hAnsi="Century Gothic"/>
          <w:sz w:val="24"/>
          <w:szCs w:val="22"/>
        </w:rPr>
        <w:t>to approve the minutes was made and seconded. Motion passed</w:t>
      </w:r>
    </w:p>
    <w:p w14:paraId="3238D8C5" w14:textId="6CF1A89F" w:rsidR="00352444" w:rsidRPr="00352444" w:rsidRDefault="009B7262" w:rsidP="00352444">
      <w:pPr>
        <w:tabs>
          <w:tab w:val="left" w:pos="3740"/>
        </w:tabs>
        <w:spacing w:line="276" w:lineRule="auto"/>
        <w:rPr>
          <w:rFonts w:ascii="Century Gothic" w:eastAsia="Times New Roman" w:hAnsi="Century Gothic"/>
          <w:sz w:val="24"/>
          <w:szCs w:val="22"/>
        </w:rPr>
      </w:pPr>
      <w:r w:rsidRPr="00352444">
        <w:rPr>
          <w:rFonts w:ascii="Century Gothic" w:eastAsia="Times New Roman" w:hAnsi="Century Gothic"/>
          <w:sz w:val="24"/>
          <w:szCs w:val="22"/>
        </w:rPr>
        <w:t>Executive Director’s Report.</w:t>
      </w:r>
    </w:p>
    <w:p w14:paraId="2B72931E" w14:textId="544AFF0C" w:rsidR="009B5899" w:rsidRDefault="009B7262" w:rsidP="00352444">
      <w:pPr>
        <w:spacing w:line="276" w:lineRule="auto"/>
        <w:ind w:right="360"/>
        <w:rPr>
          <w:rFonts w:ascii="Century Gothic" w:eastAsia="Times New Roman" w:hAnsi="Century Gothic"/>
          <w:sz w:val="24"/>
          <w:szCs w:val="22"/>
        </w:rPr>
      </w:pPr>
      <w:r w:rsidRPr="00352444">
        <w:rPr>
          <w:rFonts w:ascii="Century Gothic" w:eastAsia="Times New Roman" w:hAnsi="Century Gothic"/>
          <w:sz w:val="24"/>
          <w:szCs w:val="22"/>
        </w:rPr>
        <w:t xml:space="preserve">The Chair then recognized [Name] to give the report of the </w:t>
      </w:r>
      <w:r w:rsidRPr="00352444">
        <w:rPr>
          <w:rFonts w:ascii="Century Gothic" w:eastAsia="Times New Roman" w:hAnsi="Century Gothic"/>
          <w:b/>
          <w:bCs/>
          <w:sz w:val="24"/>
          <w:szCs w:val="22"/>
        </w:rPr>
        <w:t>[Finance]</w:t>
      </w:r>
      <w:r w:rsidRPr="00352444">
        <w:rPr>
          <w:rFonts w:ascii="Century Gothic" w:eastAsia="Times New Roman" w:hAnsi="Century Gothic"/>
          <w:sz w:val="24"/>
          <w:szCs w:val="22"/>
        </w:rPr>
        <w:t xml:space="preserve"> Committee. </w:t>
      </w:r>
      <w:r w:rsidRPr="00352444">
        <w:rPr>
          <w:rFonts w:ascii="Century Gothic" w:eastAsia="Times New Roman" w:hAnsi="Century Gothic"/>
          <w:b/>
          <w:bCs/>
          <w:sz w:val="24"/>
          <w:szCs w:val="22"/>
        </w:rPr>
        <w:t>[Finance Committee minutes are attached, including latest financial report of the nonpr</w:t>
      </w:r>
      <w:r w:rsidRPr="00352444">
        <w:rPr>
          <w:rFonts w:ascii="Century Gothic" w:eastAsia="Times New Roman" w:hAnsi="Century Gothic"/>
          <w:b/>
          <w:bCs/>
          <w:sz w:val="24"/>
          <w:szCs w:val="22"/>
        </w:rPr>
        <w:t>ofit</w:t>
      </w:r>
      <w:r w:rsidR="00352444" w:rsidRPr="00352444">
        <w:rPr>
          <w:rFonts w:ascii="Century Gothic" w:eastAsia="Times New Roman" w:hAnsi="Century Gothic"/>
          <w:b/>
          <w:bCs/>
          <w:sz w:val="24"/>
          <w:szCs w:val="22"/>
        </w:rPr>
        <w:t xml:space="preserve"> </w:t>
      </w:r>
      <w:r w:rsidRPr="00352444">
        <w:rPr>
          <w:rFonts w:ascii="Century Gothic" w:eastAsia="Times New Roman" w:hAnsi="Century Gothic"/>
          <w:b/>
          <w:bCs/>
          <w:sz w:val="24"/>
          <w:szCs w:val="22"/>
        </w:rPr>
        <w:t>organization.]</w:t>
      </w:r>
      <w:r w:rsidRPr="00352444">
        <w:rPr>
          <w:rFonts w:ascii="Century Gothic" w:eastAsia="Times New Roman" w:hAnsi="Century Gothic"/>
          <w:sz w:val="24"/>
          <w:szCs w:val="22"/>
        </w:rPr>
        <w:t xml:space="preserve"> </w:t>
      </w:r>
      <w:r w:rsidRPr="00352444">
        <w:rPr>
          <w:rFonts w:ascii="Century Gothic" w:eastAsia="Times New Roman" w:hAnsi="Century Gothic"/>
          <w:b/>
          <w:bCs/>
          <w:sz w:val="24"/>
          <w:szCs w:val="22"/>
        </w:rPr>
        <w:t>[Name]</w:t>
      </w:r>
      <w:r w:rsidRPr="00352444">
        <w:rPr>
          <w:rFonts w:ascii="Century Gothic" w:eastAsia="Times New Roman" w:hAnsi="Century Gothic"/>
          <w:sz w:val="24"/>
          <w:szCs w:val="22"/>
        </w:rPr>
        <w:t xml:space="preserve"> reported that the </w:t>
      </w:r>
      <w:r w:rsidRPr="00352444">
        <w:rPr>
          <w:rFonts w:ascii="Century Gothic" w:eastAsia="Times New Roman" w:hAnsi="Century Gothic"/>
          <w:b/>
          <w:bCs/>
          <w:sz w:val="24"/>
          <w:szCs w:val="22"/>
        </w:rPr>
        <w:t>[Finance]</w:t>
      </w:r>
      <w:r w:rsidRPr="00352444">
        <w:rPr>
          <w:rFonts w:ascii="Century Gothic" w:eastAsia="Times New Roman" w:hAnsi="Century Gothic"/>
          <w:sz w:val="24"/>
          <w:szCs w:val="22"/>
        </w:rPr>
        <w:t xml:space="preserve"> Committee recommended that </w:t>
      </w:r>
      <w:r w:rsidR="00352444" w:rsidRPr="00352444">
        <w:rPr>
          <w:rFonts w:ascii="Century Gothic" w:eastAsia="Times New Roman" w:hAnsi="Century Gothic"/>
          <w:sz w:val="24"/>
          <w:szCs w:val="22"/>
        </w:rPr>
        <w:t>[]</w:t>
      </w:r>
      <w:r w:rsidRPr="00352444">
        <w:rPr>
          <w:rFonts w:ascii="Century Gothic" w:eastAsia="Times New Roman" w:hAnsi="Century Gothic"/>
          <w:sz w:val="24"/>
          <w:szCs w:val="22"/>
        </w:rPr>
        <w:t xml:space="preserve">. </w:t>
      </w:r>
      <w:r w:rsidRPr="00352444">
        <w:rPr>
          <w:rFonts w:ascii="Century Gothic" w:eastAsia="Times New Roman" w:hAnsi="Century Gothic"/>
          <w:b/>
          <w:bCs/>
          <w:sz w:val="24"/>
          <w:szCs w:val="22"/>
        </w:rPr>
        <w:t>[Name]</w:t>
      </w:r>
      <w:r w:rsidRPr="00352444">
        <w:rPr>
          <w:rFonts w:ascii="Century Gothic" w:eastAsia="Times New Roman" w:hAnsi="Century Gothic"/>
          <w:sz w:val="24"/>
          <w:szCs w:val="22"/>
        </w:rPr>
        <w:t xml:space="preserve"> reviewed the recommendation for the Board. After a brief discussion of the issues, a</w:t>
      </w:r>
      <w:r w:rsidR="00352444" w:rsidRPr="00352444">
        <w:rPr>
          <w:rFonts w:ascii="Century Gothic" w:eastAsia="Times New Roman" w:hAnsi="Century Gothic"/>
          <w:sz w:val="24"/>
          <w:szCs w:val="22"/>
        </w:rPr>
        <w:t xml:space="preserve"> </w:t>
      </w:r>
      <w:r w:rsidRPr="00352444">
        <w:rPr>
          <w:rFonts w:ascii="Century Gothic" w:eastAsia="Times New Roman" w:hAnsi="Century Gothic"/>
          <w:sz w:val="24"/>
          <w:szCs w:val="22"/>
        </w:rPr>
        <w:t>motion to [</w:t>
      </w:r>
      <w:r w:rsidRPr="00352444">
        <w:rPr>
          <w:rFonts w:ascii="Century Gothic" w:eastAsia="Times New Roman" w:hAnsi="Century Gothic"/>
          <w:sz w:val="22"/>
          <w:szCs w:val="22"/>
        </w:rPr>
        <w:tab/>
      </w:r>
      <w:r w:rsidRPr="00352444">
        <w:rPr>
          <w:rFonts w:ascii="Century Gothic" w:eastAsia="Times New Roman" w:hAnsi="Century Gothic"/>
          <w:sz w:val="24"/>
          <w:szCs w:val="22"/>
        </w:rPr>
        <w:t>] was made and seconded. Motion passed.</w:t>
      </w:r>
    </w:p>
    <w:p w14:paraId="5C274740" w14:textId="77777777" w:rsidR="00352444" w:rsidRPr="00352444" w:rsidRDefault="00352444" w:rsidP="00352444">
      <w:pPr>
        <w:spacing w:line="276" w:lineRule="auto"/>
        <w:ind w:right="360"/>
        <w:rPr>
          <w:rFonts w:ascii="Century Gothic" w:eastAsia="Times New Roman" w:hAnsi="Century Gothic"/>
          <w:sz w:val="24"/>
          <w:szCs w:val="22"/>
        </w:rPr>
      </w:pPr>
    </w:p>
    <w:p w14:paraId="6325314A" w14:textId="02FC331B" w:rsidR="009B5899" w:rsidRPr="00352444"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Old Business:</w:t>
      </w:r>
    </w:p>
    <w:p w14:paraId="24E0C7B0" w14:textId="77777777" w:rsidR="009B5899" w:rsidRPr="00352444"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 xml:space="preserve">New </w:t>
      </w:r>
      <w:r w:rsidRPr="00352444">
        <w:rPr>
          <w:rFonts w:ascii="Century Gothic" w:eastAsia="Times New Roman" w:hAnsi="Century Gothic"/>
          <w:sz w:val="24"/>
          <w:szCs w:val="22"/>
        </w:rPr>
        <w:t>Business:</w:t>
      </w:r>
    </w:p>
    <w:p w14:paraId="2AF71B96" w14:textId="69E53E8F" w:rsidR="009B5899" w:rsidRDefault="009B7262" w:rsidP="00352444">
      <w:pPr>
        <w:spacing w:line="276" w:lineRule="auto"/>
        <w:rPr>
          <w:rFonts w:ascii="Century Gothic" w:eastAsia="Times New Roman" w:hAnsi="Century Gothic"/>
          <w:b/>
          <w:bCs/>
          <w:sz w:val="24"/>
          <w:szCs w:val="22"/>
        </w:rPr>
      </w:pPr>
      <w:r w:rsidRPr="00352444">
        <w:rPr>
          <w:rFonts w:ascii="Century Gothic" w:eastAsia="Times New Roman" w:hAnsi="Century Gothic"/>
          <w:sz w:val="24"/>
          <w:szCs w:val="22"/>
        </w:rPr>
        <w:t xml:space="preserve">Meeting adjourned at </w:t>
      </w:r>
      <w:r w:rsidRPr="00352444">
        <w:rPr>
          <w:rFonts w:ascii="Century Gothic" w:eastAsia="Times New Roman" w:hAnsi="Century Gothic"/>
          <w:b/>
          <w:bCs/>
          <w:sz w:val="24"/>
          <w:szCs w:val="22"/>
        </w:rPr>
        <w:t>[time].</w:t>
      </w:r>
    </w:p>
    <w:p w14:paraId="1A9DEBC3" w14:textId="77777777" w:rsidR="00352444" w:rsidRPr="00352444" w:rsidRDefault="00352444" w:rsidP="00352444">
      <w:pPr>
        <w:spacing w:line="276" w:lineRule="auto"/>
        <w:rPr>
          <w:rFonts w:ascii="Century Gothic" w:eastAsia="Times New Roman" w:hAnsi="Century Gothic"/>
          <w:sz w:val="24"/>
          <w:szCs w:val="22"/>
        </w:rPr>
      </w:pPr>
    </w:p>
    <w:p w14:paraId="055485D0" w14:textId="77777777" w:rsidR="009B5899" w:rsidRPr="00352444" w:rsidRDefault="009B7262" w:rsidP="00352444">
      <w:pPr>
        <w:spacing w:line="276" w:lineRule="auto"/>
        <w:rPr>
          <w:rFonts w:ascii="Century Gothic" w:eastAsia="Times New Roman" w:hAnsi="Century Gothic"/>
          <w:sz w:val="24"/>
          <w:szCs w:val="22"/>
        </w:rPr>
      </w:pPr>
      <w:r w:rsidRPr="00352444">
        <w:rPr>
          <w:rFonts w:ascii="Century Gothic" w:eastAsia="Times New Roman" w:hAnsi="Century Gothic"/>
          <w:sz w:val="24"/>
          <w:szCs w:val="22"/>
        </w:rPr>
        <w:t>Respectfully submitted,</w:t>
      </w:r>
    </w:p>
    <w:p w14:paraId="4ED0B3DB" w14:textId="77777777" w:rsidR="009B5899" w:rsidRPr="00352444" w:rsidRDefault="009B7262" w:rsidP="00352444">
      <w:pPr>
        <w:spacing w:line="276" w:lineRule="auto"/>
        <w:rPr>
          <w:rFonts w:ascii="Century Gothic" w:eastAsia="Times New Roman" w:hAnsi="Century Gothic"/>
          <w:b/>
          <w:bCs/>
          <w:sz w:val="24"/>
          <w:szCs w:val="22"/>
        </w:rPr>
      </w:pPr>
      <w:r w:rsidRPr="00352444">
        <w:rPr>
          <w:rFonts w:ascii="Century Gothic" w:eastAsia="Times New Roman" w:hAnsi="Century Gothic"/>
          <w:b/>
          <w:bCs/>
          <w:sz w:val="24"/>
          <w:szCs w:val="22"/>
        </w:rPr>
        <w:t>[Name]</w:t>
      </w:r>
    </w:p>
    <w:p w14:paraId="3BE4AB89" w14:textId="1FEB0016" w:rsidR="009B5899" w:rsidRPr="00352444" w:rsidRDefault="009B7262" w:rsidP="00352444">
      <w:pPr>
        <w:spacing w:line="276" w:lineRule="auto"/>
        <w:rPr>
          <w:rFonts w:ascii="Century Gothic" w:eastAsia="Times New Roman" w:hAnsi="Century Gothic"/>
          <w:b/>
          <w:bCs/>
          <w:sz w:val="24"/>
          <w:szCs w:val="22"/>
        </w:rPr>
      </w:pPr>
      <w:r w:rsidRPr="00352444">
        <w:rPr>
          <w:rFonts w:ascii="Century Gothic" w:eastAsia="Times New Roman" w:hAnsi="Century Gothic"/>
          <w:b/>
          <w:bCs/>
          <w:sz w:val="24"/>
          <w:szCs w:val="22"/>
        </w:rPr>
        <w:t xml:space="preserve">[Recording </w:t>
      </w:r>
      <w:proofErr w:type="gramStart"/>
      <w:r w:rsidRPr="00352444">
        <w:rPr>
          <w:rFonts w:ascii="Century Gothic" w:eastAsia="Times New Roman" w:hAnsi="Century Gothic"/>
          <w:b/>
          <w:bCs/>
          <w:sz w:val="24"/>
          <w:szCs w:val="22"/>
        </w:rPr>
        <w:t>Secretary]</w:t>
      </w:r>
      <w:r w:rsidR="00352444">
        <w:rPr>
          <w:rFonts w:ascii="Century Gothic" w:eastAsia="Times New Roman" w:hAnsi="Century Gothic"/>
          <w:b/>
          <w:bCs/>
          <w:sz w:val="24"/>
          <w:szCs w:val="22"/>
        </w:rPr>
        <w:t>`</w:t>
      </w:r>
      <w:proofErr w:type="gramEnd"/>
    </w:p>
    <w:sectPr w:rsidR="009B5899" w:rsidRPr="00352444" w:rsidSect="00352444">
      <w:pgSz w:w="12240" w:h="15840"/>
      <w:pgMar w:top="1440" w:right="1080" w:bottom="1440" w:left="1080" w:header="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59A5" w14:textId="77777777" w:rsidR="00352444" w:rsidRDefault="00352444" w:rsidP="00352444">
      <w:r>
        <w:separator/>
      </w:r>
    </w:p>
  </w:endnote>
  <w:endnote w:type="continuationSeparator" w:id="0">
    <w:p w14:paraId="28A9F1B4" w14:textId="77777777" w:rsidR="00352444" w:rsidRDefault="00352444" w:rsidP="0035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6107298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8C2BA51" w14:textId="07046021" w:rsidR="00352444" w:rsidRPr="00352444" w:rsidRDefault="00352444" w:rsidP="00352444">
            <w:pPr>
              <w:pStyle w:val="Footer"/>
              <w:jc w:val="right"/>
              <w:rPr>
                <w:rFonts w:ascii="Century Gothic" w:hAnsi="Century Gothic"/>
                <w:sz w:val="16"/>
                <w:szCs w:val="16"/>
              </w:rPr>
            </w:pPr>
            <w:r w:rsidRPr="00352444">
              <w:rPr>
                <w:rFonts w:ascii="Century Gothic" w:hAnsi="Century Gothic"/>
                <w:sz w:val="16"/>
                <w:szCs w:val="16"/>
              </w:rPr>
              <w:t xml:space="preserve">Page </w:t>
            </w:r>
            <w:r w:rsidRPr="00352444">
              <w:rPr>
                <w:rFonts w:ascii="Century Gothic" w:hAnsi="Century Gothic"/>
                <w:b/>
                <w:bCs/>
                <w:sz w:val="16"/>
                <w:szCs w:val="16"/>
              </w:rPr>
              <w:fldChar w:fldCharType="begin"/>
            </w:r>
            <w:r w:rsidRPr="00352444">
              <w:rPr>
                <w:rFonts w:ascii="Century Gothic" w:hAnsi="Century Gothic"/>
                <w:b/>
                <w:bCs/>
                <w:sz w:val="16"/>
                <w:szCs w:val="16"/>
              </w:rPr>
              <w:instrText xml:space="preserve"> PAGE </w:instrText>
            </w:r>
            <w:r w:rsidRPr="00352444">
              <w:rPr>
                <w:rFonts w:ascii="Century Gothic" w:hAnsi="Century Gothic"/>
                <w:b/>
                <w:bCs/>
                <w:sz w:val="16"/>
                <w:szCs w:val="16"/>
              </w:rPr>
              <w:fldChar w:fldCharType="separate"/>
            </w:r>
            <w:r w:rsidRPr="00352444">
              <w:rPr>
                <w:rFonts w:ascii="Century Gothic" w:hAnsi="Century Gothic"/>
                <w:b/>
                <w:bCs/>
                <w:noProof/>
                <w:sz w:val="16"/>
                <w:szCs w:val="16"/>
              </w:rPr>
              <w:t>2</w:t>
            </w:r>
            <w:r w:rsidRPr="00352444">
              <w:rPr>
                <w:rFonts w:ascii="Century Gothic" w:hAnsi="Century Gothic"/>
                <w:b/>
                <w:bCs/>
                <w:sz w:val="16"/>
                <w:szCs w:val="16"/>
              </w:rPr>
              <w:fldChar w:fldCharType="end"/>
            </w:r>
            <w:r w:rsidRPr="00352444">
              <w:rPr>
                <w:rFonts w:ascii="Century Gothic" w:hAnsi="Century Gothic"/>
                <w:sz w:val="16"/>
                <w:szCs w:val="16"/>
              </w:rPr>
              <w:t xml:space="preserve"> of </w:t>
            </w:r>
            <w:r w:rsidRPr="00352444">
              <w:rPr>
                <w:rFonts w:ascii="Century Gothic" w:hAnsi="Century Gothic"/>
                <w:b/>
                <w:bCs/>
                <w:sz w:val="16"/>
                <w:szCs w:val="16"/>
              </w:rPr>
              <w:fldChar w:fldCharType="begin"/>
            </w:r>
            <w:r w:rsidRPr="00352444">
              <w:rPr>
                <w:rFonts w:ascii="Century Gothic" w:hAnsi="Century Gothic"/>
                <w:b/>
                <w:bCs/>
                <w:sz w:val="16"/>
                <w:szCs w:val="16"/>
              </w:rPr>
              <w:instrText xml:space="preserve"> NUMPAGES  </w:instrText>
            </w:r>
            <w:r w:rsidRPr="00352444">
              <w:rPr>
                <w:rFonts w:ascii="Century Gothic" w:hAnsi="Century Gothic"/>
                <w:b/>
                <w:bCs/>
                <w:sz w:val="16"/>
                <w:szCs w:val="16"/>
              </w:rPr>
              <w:fldChar w:fldCharType="separate"/>
            </w:r>
            <w:r w:rsidRPr="00352444">
              <w:rPr>
                <w:rFonts w:ascii="Century Gothic" w:hAnsi="Century Gothic"/>
                <w:b/>
                <w:bCs/>
                <w:noProof/>
                <w:sz w:val="16"/>
                <w:szCs w:val="16"/>
              </w:rPr>
              <w:t>2</w:t>
            </w:r>
            <w:r w:rsidRPr="0035244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3E7A" w14:textId="77777777" w:rsidR="00352444" w:rsidRDefault="00352444" w:rsidP="00352444">
      <w:r>
        <w:separator/>
      </w:r>
    </w:p>
  </w:footnote>
  <w:footnote w:type="continuationSeparator" w:id="0">
    <w:p w14:paraId="796EC83B" w14:textId="77777777" w:rsidR="00352444" w:rsidRDefault="00352444" w:rsidP="00352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DA520C8A">
      <w:start w:val="1"/>
      <w:numFmt w:val="bullet"/>
      <w:lvlText w:val=""/>
      <w:lvlJc w:val="left"/>
    </w:lvl>
    <w:lvl w:ilvl="1" w:tplc="814E00D6">
      <w:start w:val="1"/>
      <w:numFmt w:val="bullet"/>
      <w:lvlText w:val=""/>
      <w:lvlJc w:val="left"/>
    </w:lvl>
    <w:lvl w:ilvl="2" w:tplc="8E2A4238">
      <w:start w:val="1"/>
      <w:numFmt w:val="bullet"/>
      <w:lvlText w:val=""/>
      <w:lvlJc w:val="left"/>
    </w:lvl>
    <w:lvl w:ilvl="3" w:tplc="F1A286B0">
      <w:start w:val="1"/>
      <w:numFmt w:val="bullet"/>
      <w:lvlText w:val=""/>
      <w:lvlJc w:val="left"/>
    </w:lvl>
    <w:lvl w:ilvl="4" w:tplc="918041E2">
      <w:start w:val="1"/>
      <w:numFmt w:val="bullet"/>
      <w:lvlText w:val=""/>
      <w:lvlJc w:val="left"/>
    </w:lvl>
    <w:lvl w:ilvl="5" w:tplc="ED4651AA">
      <w:start w:val="1"/>
      <w:numFmt w:val="bullet"/>
      <w:lvlText w:val=""/>
      <w:lvlJc w:val="left"/>
    </w:lvl>
    <w:lvl w:ilvl="6" w:tplc="51CA175A">
      <w:start w:val="1"/>
      <w:numFmt w:val="bullet"/>
      <w:lvlText w:val=""/>
      <w:lvlJc w:val="left"/>
    </w:lvl>
    <w:lvl w:ilvl="7" w:tplc="55EEDDE2">
      <w:start w:val="1"/>
      <w:numFmt w:val="bullet"/>
      <w:lvlText w:val=""/>
      <w:lvlJc w:val="left"/>
    </w:lvl>
    <w:lvl w:ilvl="8" w:tplc="D8C817E6">
      <w:start w:val="1"/>
      <w:numFmt w:val="bullet"/>
      <w:lvlText w:val=""/>
      <w:lvlJc w:val="left"/>
    </w:lvl>
  </w:abstractNum>
  <w:abstractNum w:abstractNumId="1" w15:restartNumberingAfterBreak="0">
    <w:nsid w:val="00000002"/>
    <w:multiLevelType w:val="hybridMultilevel"/>
    <w:tmpl w:val="74B0DC50"/>
    <w:lvl w:ilvl="0" w:tplc="7F74163C">
      <w:start w:val="1"/>
      <w:numFmt w:val="bullet"/>
      <w:lvlText w:val=""/>
      <w:lvlJc w:val="left"/>
    </w:lvl>
    <w:lvl w:ilvl="1" w:tplc="39560072">
      <w:start w:val="1"/>
      <w:numFmt w:val="bullet"/>
      <w:lvlText w:val=""/>
      <w:lvlJc w:val="left"/>
    </w:lvl>
    <w:lvl w:ilvl="2" w:tplc="6576D6E2">
      <w:start w:val="1"/>
      <w:numFmt w:val="bullet"/>
      <w:lvlText w:val=""/>
      <w:lvlJc w:val="left"/>
    </w:lvl>
    <w:lvl w:ilvl="3" w:tplc="151C1BFC">
      <w:start w:val="1"/>
      <w:numFmt w:val="bullet"/>
      <w:lvlText w:val=""/>
      <w:lvlJc w:val="left"/>
    </w:lvl>
    <w:lvl w:ilvl="4" w:tplc="DD3A9AE2">
      <w:start w:val="1"/>
      <w:numFmt w:val="bullet"/>
      <w:lvlText w:val=""/>
      <w:lvlJc w:val="left"/>
    </w:lvl>
    <w:lvl w:ilvl="5" w:tplc="7E4E0F80">
      <w:start w:val="1"/>
      <w:numFmt w:val="bullet"/>
      <w:lvlText w:val=""/>
      <w:lvlJc w:val="left"/>
    </w:lvl>
    <w:lvl w:ilvl="6" w:tplc="1D4AECF6">
      <w:start w:val="1"/>
      <w:numFmt w:val="bullet"/>
      <w:lvlText w:val=""/>
      <w:lvlJc w:val="left"/>
    </w:lvl>
    <w:lvl w:ilvl="7" w:tplc="2CE25BB4">
      <w:start w:val="1"/>
      <w:numFmt w:val="bullet"/>
      <w:lvlText w:val=""/>
      <w:lvlJc w:val="left"/>
    </w:lvl>
    <w:lvl w:ilvl="8" w:tplc="86807084">
      <w:start w:val="1"/>
      <w:numFmt w:val="bullet"/>
      <w:lvlText w:val=""/>
      <w:lvlJc w:val="left"/>
    </w:lvl>
  </w:abstractNum>
  <w:abstractNum w:abstractNumId="2" w15:restartNumberingAfterBreak="0">
    <w:nsid w:val="00000003"/>
    <w:multiLevelType w:val="hybridMultilevel"/>
    <w:tmpl w:val="19495CFE"/>
    <w:lvl w:ilvl="0" w:tplc="19FE6DB6">
      <w:start w:val="1"/>
      <w:numFmt w:val="bullet"/>
      <w:lvlText w:val=""/>
      <w:lvlJc w:val="left"/>
    </w:lvl>
    <w:lvl w:ilvl="1" w:tplc="5FA6DEA2">
      <w:start w:val="1"/>
      <w:numFmt w:val="bullet"/>
      <w:lvlText w:val=""/>
      <w:lvlJc w:val="left"/>
    </w:lvl>
    <w:lvl w:ilvl="2" w:tplc="95E263D6">
      <w:start w:val="1"/>
      <w:numFmt w:val="bullet"/>
      <w:lvlText w:val=""/>
      <w:lvlJc w:val="left"/>
    </w:lvl>
    <w:lvl w:ilvl="3" w:tplc="9AAA07FC">
      <w:start w:val="1"/>
      <w:numFmt w:val="bullet"/>
      <w:lvlText w:val=""/>
      <w:lvlJc w:val="left"/>
    </w:lvl>
    <w:lvl w:ilvl="4" w:tplc="B02E77F6">
      <w:start w:val="1"/>
      <w:numFmt w:val="bullet"/>
      <w:lvlText w:val=""/>
      <w:lvlJc w:val="left"/>
    </w:lvl>
    <w:lvl w:ilvl="5" w:tplc="77A2E29E">
      <w:start w:val="1"/>
      <w:numFmt w:val="bullet"/>
      <w:lvlText w:val=""/>
      <w:lvlJc w:val="left"/>
    </w:lvl>
    <w:lvl w:ilvl="6" w:tplc="846A7958">
      <w:start w:val="1"/>
      <w:numFmt w:val="bullet"/>
      <w:lvlText w:val=""/>
      <w:lvlJc w:val="left"/>
    </w:lvl>
    <w:lvl w:ilvl="7" w:tplc="ADDC6E68">
      <w:start w:val="1"/>
      <w:numFmt w:val="bullet"/>
      <w:lvlText w:val=""/>
      <w:lvlJc w:val="left"/>
    </w:lvl>
    <w:lvl w:ilvl="8" w:tplc="EB4A126C">
      <w:start w:val="1"/>
      <w:numFmt w:val="bullet"/>
      <w:lvlText w:val=""/>
      <w:lvlJc w:val="left"/>
    </w:lvl>
  </w:abstractNum>
  <w:abstractNum w:abstractNumId="3" w15:restartNumberingAfterBreak="0">
    <w:nsid w:val="31680E22"/>
    <w:multiLevelType w:val="hybridMultilevel"/>
    <w:tmpl w:val="CF00AE5A"/>
    <w:lvl w:ilvl="0" w:tplc="68C25CCE">
      <w:start w:val="1"/>
      <w:numFmt w:val="decimal"/>
      <w:lvlText w:val="%1."/>
      <w:lvlJc w:val="left"/>
      <w:rPr>
        <w:b/>
        <w:bCs/>
      </w:rPr>
    </w:lvl>
    <w:lvl w:ilvl="1" w:tplc="D61A5492">
      <w:start w:val="1"/>
      <w:numFmt w:val="bullet"/>
      <w:lvlText w:val=""/>
      <w:lvlJc w:val="left"/>
    </w:lvl>
    <w:lvl w:ilvl="2" w:tplc="E0746F94">
      <w:start w:val="1"/>
      <w:numFmt w:val="bullet"/>
      <w:lvlText w:val=""/>
      <w:lvlJc w:val="left"/>
    </w:lvl>
    <w:lvl w:ilvl="3" w:tplc="0EECF110">
      <w:start w:val="1"/>
      <w:numFmt w:val="bullet"/>
      <w:lvlText w:val=""/>
      <w:lvlJc w:val="left"/>
    </w:lvl>
    <w:lvl w:ilvl="4" w:tplc="8DF8EAE8">
      <w:start w:val="1"/>
      <w:numFmt w:val="bullet"/>
      <w:lvlText w:val=""/>
      <w:lvlJc w:val="left"/>
    </w:lvl>
    <w:lvl w:ilvl="5" w:tplc="84982066">
      <w:start w:val="1"/>
      <w:numFmt w:val="bullet"/>
      <w:lvlText w:val=""/>
      <w:lvlJc w:val="left"/>
    </w:lvl>
    <w:lvl w:ilvl="6" w:tplc="54E40F9A">
      <w:start w:val="1"/>
      <w:numFmt w:val="bullet"/>
      <w:lvlText w:val=""/>
      <w:lvlJc w:val="left"/>
    </w:lvl>
    <w:lvl w:ilvl="7" w:tplc="00B8EBC6">
      <w:start w:val="1"/>
      <w:numFmt w:val="bullet"/>
      <w:lvlText w:val=""/>
      <w:lvlJc w:val="left"/>
    </w:lvl>
    <w:lvl w:ilvl="8" w:tplc="BE4CDDAC">
      <w:start w:val="1"/>
      <w:numFmt w:val="bullet"/>
      <w:lvlText w:val=""/>
      <w:lvlJc w:val="left"/>
    </w:lvl>
  </w:abstractNum>
  <w:abstractNum w:abstractNumId="4" w15:restartNumberingAfterBreak="0">
    <w:nsid w:val="3250676E"/>
    <w:multiLevelType w:val="hybridMultilevel"/>
    <w:tmpl w:val="8C6EECE0"/>
    <w:lvl w:ilvl="0" w:tplc="68C25CCE">
      <w:start w:val="1"/>
      <w:numFmt w:val="decimal"/>
      <w:lvlText w:val="%1."/>
      <w:lvlJc w:val="left"/>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338FB"/>
    <w:multiLevelType w:val="hybridMultilevel"/>
    <w:tmpl w:val="4FFC07A4"/>
    <w:lvl w:ilvl="0" w:tplc="68C25CCE">
      <w:start w:val="1"/>
      <w:numFmt w:val="decimal"/>
      <w:lvlText w:val="%1."/>
      <w:lvlJc w:val="left"/>
      <w:rPr>
        <w:b/>
        <w:bCs/>
      </w:rPr>
    </w:lvl>
    <w:lvl w:ilvl="1" w:tplc="F2A0985C">
      <w:start w:val="1"/>
      <w:numFmt w:val="bullet"/>
      <w:lvlText w:val=""/>
      <w:lvlJc w:val="left"/>
    </w:lvl>
    <w:lvl w:ilvl="2" w:tplc="9ED831CA">
      <w:start w:val="1"/>
      <w:numFmt w:val="bullet"/>
      <w:lvlText w:val=""/>
      <w:lvlJc w:val="left"/>
    </w:lvl>
    <w:lvl w:ilvl="3" w:tplc="752CBA4E">
      <w:start w:val="1"/>
      <w:numFmt w:val="bullet"/>
      <w:lvlText w:val=""/>
      <w:lvlJc w:val="left"/>
    </w:lvl>
    <w:lvl w:ilvl="4" w:tplc="B28EA404">
      <w:start w:val="1"/>
      <w:numFmt w:val="bullet"/>
      <w:lvlText w:val=""/>
      <w:lvlJc w:val="left"/>
    </w:lvl>
    <w:lvl w:ilvl="5" w:tplc="BAC463A4">
      <w:start w:val="1"/>
      <w:numFmt w:val="bullet"/>
      <w:lvlText w:val=""/>
      <w:lvlJc w:val="left"/>
    </w:lvl>
    <w:lvl w:ilvl="6" w:tplc="F7E4AC74">
      <w:start w:val="1"/>
      <w:numFmt w:val="bullet"/>
      <w:lvlText w:val=""/>
      <w:lvlJc w:val="left"/>
    </w:lvl>
    <w:lvl w:ilvl="7" w:tplc="7458F4A2">
      <w:start w:val="1"/>
      <w:numFmt w:val="bullet"/>
      <w:lvlText w:val=""/>
      <w:lvlJc w:val="left"/>
    </w:lvl>
    <w:lvl w:ilvl="8" w:tplc="A6FCC5F6">
      <w:start w:val="1"/>
      <w:numFmt w:val="bullet"/>
      <w:lvlText w:val=""/>
      <w:lvlJc w:val="left"/>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09"/>
    <w:rsid w:val="00352444"/>
    <w:rsid w:val="009B5899"/>
    <w:rsid w:val="009B7262"/>
    <w:rsid w:val="009E3734"/>
    <w:rsid w:val="00F97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A93A8"/>
  <w15:chartTrackingRefBased/>
  <w15:docId w15:val="{DF3FCC81-9012-46EA-8744-5010F5D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44"/>
    <w:pPr>
      <w:ind w:left="720"/>
      <w:contextualSpacing/>
    </w:pPr>
  </w:style>
  <w:style w:type="character" w:styleId="Hyperlink">
    <w:name w:val="Hyperlink"/>
    <w:basedOn w:val="DefaultParagraphFont"/>
    <w:uiPriority w:val="99"/>
    <w:unhideWhenUsed/>
    <w:rsid w:val="00352444"/>
    <w:rPr>
      <w:color w:val="0563C1" w:themeColor="hyperlink"/>
      <w:u w:val="single"/>
    </w:rPr>
  </w:style>
  <w:style w:type="character" w:styleId="UnresolvedMention">
    <w:name w:val="Unresolved Mention"/>
    <w:basedOn w:val="DefaultParagraphFont"/>
    <w:uiPriority w:val="99"/>
    <w:semiHidden/>
    <w:unhideWhenUsed/>
    <w:rsid w:val="00352444"/>
    <w:rPr>
      <w:color w:val="605E5C"/>
      <w:shd w:val="clear" w:color="auto" w:fill="E1DFDD"/>
    </w:rPr>
  </w:style>
  <w:style w:type="paragraph" w:styleId="Header">
    <w:name w:val="header"/>
    <w:basedOn w:val="Normal"/>
    <w:link w:val="HeaderChar"/>
    <w:uiPriority w:val="99"/>
    <w:unhideWhenUsed/>
    <w:rsid w:val="00352444"/>
    <w:pPr>
      <w:tabs>
        <w:tab w:val="center" w:pos="4680"/>
        <w:tab w:val="right" w:pos="9360"/>
      </w:tabs>
    </w:pPr>
  </w:style>
  <w:style w:type="character" w:customStyle="1" w:styleId="HeaderChar">
    <w:name w:val="Header Char"/>
    <w:basedOn w:val="DefaultParagraphFont"/>
    <w:link w:val="Header"/>
    <w:uiPriority w:val="99"/>
    <w:rsid w:val="00352444"/>
  </w:style>
  <w:style w:type="paragraph" w:styleId="Footer">
    <w:name w:val="footer"/>
    <w:basedOn w:val="Normal"/>
    <w:link w:val="FooterChar"/>
    <w:uiPriority w:val="99"/>
    <w:unhideWhenUsed/>
    <w:rsid w:val="00352444"/>
    <w:pPr>
      <w:tabs>
        <w:tab w:val="center" w:pos="4680"/>
        <w:tab w:val="right" w:pos="9360"/>
      </w:tabs>
    </w:pPr>
  </w:style>
  <w:style w:type="character" w:customStyle="1" w:styleId="FooterChar">
    <w:name w:val="Footer Char"/>
    <w:basedOn w:val="DefaultParagraphFont"/>
    <w:link w:val="Footer"/>
    <w:uiPriority w:val="99"/>
    <w:rsid w:val="0035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file_sourc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help.org/dc/resource/keeping-track-a-primer-on-writing-and-retaining-board-minutes" TargetMode="External"/><Relationship Id="rId5" Type="http://schemas.openxmlformats.org/officeDocument/2006/relationships/footnotes" Target="footnotes.xml"/><Relationship Id="rId10" Type="http://schemas.openxmlformats.org/officeDocument/2006/relationships/hyperlink" Target="http://www.lawhelp.org/dc/resource/keeping-track-a-primer-on-writing-and-retaining-board-minutes" TargetMode="External"/><Relationship Id="rId4" Type="http://schemas.openxmlformats.org/officeDocument/2006/relationships/webSettings" Target="webSettings.xml"/><Relationship Id="rId9" Type="http://schemas.openxmlformats.org/officeDocument/2006/relationships/hyperlink" Target="http://www.lawhelp.org/dc/resource/keeping-track-a-primer-on-writing-and-retaining-board-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973</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4</cp:revision>
  <dcterms:created xsi:type="dcterms:W3CDTF">2022-09-05T16:40:00Z</dcterms:created>
  <dcterms:modified xsi:type="dcterms:W3CDTF">2022-09-30T20:52:00Z</dcterms:modified>
</cp:coreProperties>
</file>