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A62B6E" w14:textId="0860AFDA" w:rsidR="00955DFA" w:rsidRPr="00A06517" w:rsidRDefault="004E01E2" w:rsidP="009F563F">
      <w:pPr>
        <w:spacing w:line="276" w:lineRule="auto"/>
        <w:jc w:val="center"/>
        <w:rPr>
          <w:rFonts w:ascii="Century Gothic" w:eastAsia="Arial" w:hAnsi="Century Gothic"/>
          <w:b/>
          <w:bCs/>
          <w:color w:val="000000"/>
          <w:sz w:val="36"/>
          <w:szCs w:val="36"/>
          <w:u w:val="single"/>
        </w:rPr>
      </w:pPr>
      <w:r w:rsidRPr="00A06517">
        <w:rPr>
          <w:rFonts w:ascii="Century Gothic" w:eastAsia="Arial" w:hAnsi="Century Gothic"/>
          <w:b/>
          <w:bCs/>
          <w:color w:val="000000"/>
          <w:sz w:val="36"/>
          <w:szCs w:val="36"/>
          <w:u w:val="single"/>
        </w:rPr>
        <w:t>WHITE PAPER OUTLINE</w:t>
      </w:r>
    </w:p>
    <w:p w14:paraId="3CD01564" w14:textId="77777777" w:rsidR="00955DFA" w:rsidRPr="00A06517" w:rsidRDefault="00955DFA" w:rsidP="009F563F">
      <w:pPr>
        <w:spacing w:line="276" w:lineRule="auto"/>
        <w:rPr>
          <w:rFonts w:ascii="Century Gothic" w:eastAsia="Times New Roman" w:hAnsi="Century Gothic"/>
          <w:color w:val="000000"/>
          <w:sz w:val="40"/>
          <w:szCs w:val="40"/>
        </w:rPr>
      </w:pPr>
    </w:p>
    <w:p w14:paraId="15D165B6" w14:textId="379400B9" w:rsidR="00955DFA" w:rsidRPr="00A06517" w:rsidRDefault="00000000" w:rsidP="009F563F">
      <w:pPr>
        <w:spacing w:line="276" w:lineRule="auto"/>
        <w:rPr>
          <w:rFonts w:ascii="Century Gothic" w:eastAsia="Arial" w:hAnsi="Century Gothic"/>
          <w:color w:val="000000"/>
          <w:sz w:val="24"/>
          <w:szCs w:val="24"/>
        </w:rPr>
      </w:pPr>
      <w:r w:rsidRPr="00A06517">
        <w:rPr>
          <w:rFonts w:ascii="Century Gothic" w:eastAsia="Arial" w:hAnsi="Century Gothic"/>
          <w:b/>
          <w:color w:val="000000"/>
          <w:sz w:val="32"/>
          <w:szCs w:val="32"/>
        </w:rPr>
        <w:t>TOPIC:</w:t>
      </w:r>
      <w:r w:rsidR="00AD6F27" w:rsidRPr="00A06517">
        <w:rPr>
          <w:rFonts w:ascii="Century Gothic" w:eastAsia="Arial" w:hAnsi="Century Gothic"/>
          <w:b/>
          <w:color w:val="000000"/>
          <w:sz w:val="32"/>
          <w:szCs w:val="32"/>
        </w:rPr>
        <w:br/>
      </w:r>
      <w:r w:rsidR="00AD6F27" w:rsidRPr="00A06517">
        <w:rPr>
          <w:rFonts w:ascii="Century Gothic" w:eastAsia="Arial" w:hAnsi="Century Gothic"/>
          <w:color w:val="000000"/>
          <w:sz w:val="12"/>
          <w:szCs w:val="12"/>
        </w:rPr>
        <w:br/>
      </w:r>
      <w:r w:rsidRPr="00A06517">
        <w:rPr>
          <w:rFonts w:ascii="Century Gothic" w:eastAsia="Arial" w:hAnsi="Century Gothic"/>
          <w:color w:val="000000"/>
          <w:sz w:val="24"/>
          <w:szCs w:val="24"/>
        </w:rPr>
        <w:t>Strategies for decreasing health costs with plan for healthier employees</w:t>
      </w:r>
      <w:r w:rsidR="00AD6F27" w:rsidRPr="00A06517">
        <w:rPr>
          <w:rFonts w:ascii="Century Gothic" w:eastAsia="Arial" w:hAnsi="Century Gothic"/>
          <w:color w:val="000000"/>
          <w:sz w:val="24"/>
          <w:szCs w:val="24"/>
        </w:rPr>
        <w:t>.</w:t>
      </w:r>
      <w:r w:rsidR="00AD6F27" w:rsidRPr="00A06517">
        <w:rPr>
          <w:rFonts w:ascii="Century Gothic" w:hAnsi="Century Gothic"/>
          <w:color w:val="000000"/>
          <w:sz w:val="24"/>
          <w:szCs w:val="24"/>
          <w:shd w:val="clear" w:color="auto" w:fill="FFFFFF"/>
        </w:rPr>
        <w:t xml:space="preserve"> In the world of marketing, a white paper is a long-form piece of content, similar to an eBook. The difference between the two is that white papers tend to be more technical and in depth. The facts and opinions expressed in white papers are often backed by original research or statistics that the publisher has aggregated from reliable sources. They often include charts, graphs, tables, and other ways of visualizing data. </w:t>
      </w:r>
    </w:p>
    <w:p w14:paraId="1D37BC6E" w14:textId="77777777" w:rsidR="00955DFA" w:rsidRPr="00A06517" w:rsidRDefault="00955DFA" w:rsidP="009F563F">
      <w:pPr>
        <w:spacing w:line="276" w:lineRule="auto"/>
        <w:rPr>
          <w:rFonts w:ascii="Century Gothic" w:eastAsia="Times New Roman" w:hAnsi="Century Gothic"/>
          <w:color w:val="000000"/>
          <w:sz w:val="28"/>
          <w:szCs w:val="22"/>
        </w:rPr>
      </w:pPr>
    </w:p>
    <w:p w14:paraId="7E447C1C" w14:textId="62C56C2D" w:rsidR="00955DFA" w:rsidRPr="00A06517" w:rsidRDefault="00000000" w:rsidP="009F563F">
      <w:pPr>
        <w:spacing w:line="276" w:lineRule="auto"/>
        <w:rPr>
          <w:rFonts w:ascii="Century Gothic" w:eastAsia="Arial" w:hAnsi="Century Gothic"/>
          <w:color w:val="000000"/>
          <w:sz w:val="24"/>
          <w:szCs w:val="22"/>
        </w:rPr>
      </w:pPr>
      <w:r w:rsidRPr="00A06517">
        <w:rPr>
          <w:rFonts w:ascii="Century Gothic" w:eastAsia="Arial" w:hAnsi="Century Gothic"/>
          <w:b/>
          <w:color w:val="000000"/>
          <w:sz w:val="32"/>
          <w:szCs w:val="32"/>
        </w:rPr>
        <w:t>OBJECTIVE</w:t>
      </w:r>
      <w:r w:rsidRPr="00A06517">
        <w:rPr>
          <w:rFonts w:ascii="Century Gothic" w:eastAsia="Arial" w:hAnsi="Century Gothic"/>
          <w:color w:val="000000"/>
          <w:sz w:val="32"/>
          <w:szCs w:val="32"/>
        </w:rPr>
        <w:t>:</w:t>
      </w:r>
      <w:r w:rsidR="00AD6F27" w:rsidRPr="00A06517">
        <w:rPr>
          <w:rFonts w:ascii="Century Gothic" w:eastAsia="Arial" w:hAnsi="Century Gothic"/>
          <w:color w:val="000000"/>
          <w:sz w:val="32"/>
          <w:szCs w:val="32"/>
        </w:rPr>
        <w:br/>
      </w:r>
      <w:r w:rsidR="00AD6F27" w:rsidRPr="00A06517">
        <w:rPr>
          <w:rFonts w:ascii="Century Gothic" w:eastAsia="Arial" w:hAnsi="Century Gothic"/>
          <w:color w:val="000000"/>
          <w:sz w:val="10"/>
          <w:szCs w:val="10"/>
        </w:rPr>
        <w:br/>
      </w:r>
      <w:r w:rsidRPr="00A06517">
        <w:rPr>
          <w:rFonts w:ascii="Century Gothic" w:eastAsia="Arial" w:hAnsi="Century Gothic"/>
          <w:color w:val="000000"/>
          <w:sz w:val="24"/>
          <w:szCs w:val="24"/>
        </w:rPr>
        <w:t>Demonstrate thought leadership through education, resulting in leads for XYZ</w:t>
      </w:r>
      <w:r w:rsidRPr="00A06517">
        <w:rPr>
          <w:rFonts w:ascii="Century Gothic" w:eastAsia="Arial" w:hAnsi="Century Gothic"/>
          <w:b/>
          <w:color w:val="000000"/>
          <w:sz w:val="24"/>
          <w:szCs w:val="24"/>
        </w:rPr>
        <w:t xml:space="preserve"> </w:t>
      </w:r>
      <w:r w:rsidRPr="00A06517">
        <w:rPr>
          <w:rFonts w:ascii="Century Gothic" w:eastAsia="Arial" w:hAnsi="Century Gothic"/>
          <w:color w:val="000000"/>
          <w:sz w:val="24"/>
          <w:szCs w:val="24"/>
        </w:rPr>
        <w:t>Company</w:t>
      </w:r>
      <w:r w:rsidR="00AD6F27" w:rsidRPr="00A06517">
        <w:rPr>
          <w:rFonts w:ascii="Century Gothic" w:eastAsia="Arial" w:hAnsi="Century Gothic"/>
          <w:color w:val="000000"/>
          <w:sz w:val="24"/>
          <w:szCs w:val="24"/>
        </w:rPr>
        <w:t>.</w:t>
      </w:r>
      <w:r w:rsidR="00AD6F27" w:rsidRPr="00A06517">
        <w:rPr>
          <w:rFonts w:ascii="Century Gothic" w:hAnsi="Century Gothic"/>
          <w:color w:val="000000"/>
          <w:sz w:val="24"/>
          <w:szCs w:val="24"/>
          <w:shd w:val="clear" w:color="auto" w:fill="FFFFFF"/>
        </w:rPr>
        <w:t xml:space="preserve"> White papers enable you to </w:t>
      </w:r>
      <w:r w:rsidR="00AD6F27" w:rsidRPr="00A06517">
        <w:rPr>
          <w:rStyle w:val="Strong"/>
          <w:rFonts w:ascii="Century Gothic" w:hAnsi="Century Gothic"/>
          <w:color w:val="000000"/>
          <w:sz w:val="24"/>
          <w:szCs w:val="24"/>
          <w:shd w:val="clear" w:color="auto" w:fill="FFFFFF"/>
        </w:rPr>
        <w:t>build trust</w:t>
      </w:r>
      <w:r w:rsidR="00AD6F27" w:rsidRPr="00A06517">
        <w:rPr>
          <w:rFonts w:ascii="Century Gothic" w:hAnsi="Century Gothic"/>
          <w:color w:val="000000"/>
          <w:sz w:val="24"/>
          <w:szCs w:val="24"/>
          <w:shd w:val="clear" w:color="auto" w:fill="FFFFFF"/>
        </w:rPr>
        <w:t> with your audience. They show readers that you're reliable, experienced, and adept in a given domain. When potential customers search for information to help them understand a problem or opportunity they're facing, and you provide them with a quality white paper that helps, they'll turn to you again in the future.</w:t>
      </w:r>
    </w:p>
    <w:p w14:paraId="245A2833" w14:textId="77777777" w:rsidR="00955DFA" w:rsidRPr="00A06517" w:rsidRDefault="00955DFA" w:rsidP="009F563F">
      <w:pPr>
        <w:spacing w:line="276" w:lineRule="auto"/>
        <w:rPr>
          <w:rFonts w:ascii="Century Gothic" w:eastAsia="Times New Roman" w:hAnsi="Century Gothic"/>
          <w:color w:val="000000"/>
          <w:sz w:val="28"/>
          <w:szCs w:val="22"/>
        </w:rPr>
      </w:pPr>
    </w:p>
    <w:p w14:paraId="68F4D67B" w14:textId="128AA4E8" w:rsidR="00955DFA" w:rsidRPr="00A06517" w:rsidRDefault="00171809" w:rsidP="009F563F">
      <w:pPr>
        <w:spacing w:line="276" w:lineRule="auto"/>
        <w:rPr>
          <w:rFonts w:ascii="Century Gothic" w:eastAsia="Arial" w:hAnsi="Century Gothic"/>
          <w:color w:val="000000"/>
          <w:sz w:val="14"/>
          <w:szCs w:val="12"/>
        </w:rPr>
      </w:pPr>
      <w:r w:rsidRPr="00171809">
        <w:rPr>
          <w:rFonts w:ascii="Century Gothic" w:eastAsia="Arial" w:hAnsi="Century Gothic"/>
          <w:b/>
          <w:color w:val="000000"/>
          <w:sz w:val="32"/>
          <w:szCs w:val="28"/>
        </w:rPr>
        <w:t>IDEAL READER</w:t>
      </w:r>
      <w:r w:rsidRPr="00171809">
        <w:rPr>
          <w:rFonts w:ascii="Century Gothic" w:eastAsia="Arial" w:hAnsi="Century Gothic"/>
          <w:color w:val="000000"/>
          <w:sz w:val="32"/>
          <w:szCs w:val="28"/>
        </w:rPr>
        <w:t>:</w:t>
      </w:r>
      <w:r w:rsidRPr="00171809">
        <w:rPr>
          <w:rFonts w:ascii="Century Gothic" w:eastAsia="Arial" w:hAnsi="Century Gothic"/>
          <w:color w:val="000000"/>
          <w:sz w:val="32"/>
          <w:szCs w:val="28"/>
        </w:rPr>
        <w:br/>
      </w:r>
      <w:r w:rsidR="00AD6F27" w:rsidRPr="00A06517">
        <w:rPr>
          <w:rFonts w:ascii="Century Gothic" w:eastAsia="Arial" w:hAnsi="Century Gothic"/>
          <w:color w:val="000000"/>
          <w:sz w:val="16"/>
          <w:szCs w:val="16"/>
        </w:rPr>
        <w:br/>
      </w:r>
      <w:r w:rsidRPr="00A06517">
        <w:rPr>
          <w:rFonts w:ascii="Century Gothic" w:eastAsia="Arial" w:hAnsi="Century Gothic"/>
          <w:color w:val="000000"/>
          <w:sz w:val="24"/>
          <w:szCs w:val="22"/>
        </w:rPr>
        <w:t xml:space="preserve"> C-suite of employers sponsoring health plans – secondary reader – HR</w:t>
      </w:r>
      <w:r w:rsidRPr="00A06517">
        <w:rPr>
          <w:rFonts w:ascii="Century Gothic" w:eastAsia="Arial" w:hAnsi="Century Gothic"/>
          <w:b/>
          <w:color w:val="000000"/>
          <w:sz w:val="24"/>
          <w:szCs w:val="22"/>
        </w:rPr>
        <w:t xml:space="preserve"> </w:t>
      </w:r>
      <w:r w:rsidRPr="00A06517">
        <w:rPr>
          <w:rFonts w:ascii="Century Gothic" w:eastAsia="Arial" w:hAnsi="Century Gothic"/>
          <w:color w:val="000000"/>
          <w:sz w:val="24"/>
          <w:szCs w:val="22"/>
        </w:rPr>
        <w:t>professionals</w:t>
      </w:r>
      <w:r w:rsidR="00AD6F27" w:rsidRPr="00A06517">
        <w:rPr>
          <w:rFonts w:ascii="Century Gothic" w:eastAsia="Arial" w:hAnsi="Century Gothic"/>
          <w:color w:val="000000"/>
          <w:sz w:val="24"/>
          <w:szCs w:val="22"/>
        </w:rPr>
        <w:br/>
      </w:r>
    </w:p>
    <w:p w14:paraId="726D260D" w14:textId="598F8B4B" w:rsidR="00955DFA" w:rsidRPr="00A06517" w:rsidRDefault="004E01E2" w:rsidP="009F563F">
      <w:pPr>
        <w:numPr>
          <w:ilvl w:val="0"/>
          <w:numId w:val="4"/>
        </w:numPr>
        <w:spacing w:line="276" w:lineRule="auto"/>
        <w:rPr>
          <w:rFonts w:ascii="Century Gothic" w:eastAsia="Arial" w:hAnsi="Century Gothic"/>
          <w:iCs/>
          <w:color w:val="000000"/>
          <w:sz w:val="24"/>
          <w:szCs w:val="22"/>
        </w:rPr>
      </w:pPr>
      <w:r w:rsidRPr="00A06517">
        <w:rPr>
          <w:rFonts w:ascii="Century Gothic" w:eastAsia="Arial" w:hAnsi="Century Gothic"/>
          <w:iCs/>
          <w:color w:val="000000"/>
          <w:sz w:val="24"/>
          <w:szCs w:val="22"/>
        </w:rPr>
        <w:t>High-Level Problem: Managing price only has not been an effective cost-containment strategy for health care coverage</w:t>
      </w:r>
    </w:p>
    <w:p w14:paraId="6059AEF1" w14:textId="0FFAAEEB" w:rsidR="00955DFA" w:rsidRPr="00A06517" w:rsidRDefault="004E01E2" w:rsidP="009F563F">
      <w:pPr>
        <w:numPr>
          <w:ilvl w:val="0"/>
          <w:numId w:val="4"/>
        </w:numPr>
        <w:spacing w:line="276" w:lineRule="auto"/>
        <w:rPr>
          <w:rFonts w:ascii="Century Gothic" w:eastAsia="Arial" w:hAnsi="Century Gothic"/>
          <w:b/>
          <w:bCs/>
          <w:iCs/>
          <w:color w:val="000000"/>
          <w:sz w:val="24"/>
          <w:szCs w:val="22"/>
        </w:rPr>
      </w:pPr>
      <w:r w:rsidRPr="00A06517">
        <w:rPr>
          <w:rFonts w:ascii="Century Gothic" w:eastAsia="Arial" w:hAnsi="Century Gothic"/>
          <w:iCs/>
          <w:color w:val="000000"/>
          <w:sz w:val="24"/>
          <w:szCs w:val="22"/>
        </w:rPr>
        <w:t xml:space="preserve">High-Level Solution: Explore alternative strategy </w:t>
      </w:r>
      <w:r w:rsidRPr="00A06517">
        <w:rPr>
          <w:rFonts w:ascii="Century Gothic" w:eastAsia="Arial" w:hAnsi="Century Gothic"/>
          <w:b/>
          <w:bCs/>
          <w:iCs/>
          <w:color w:val="000000"/>
          <w:sz w:val="24"/>
          <w:szCs w:val="22"/>
        </w:rPr>
        <w:t>(name strategy idea)</w:t>
      </w:r>
    </w:p>
    <w:p w14:paraId="6B9934E1" w14:textId="77777777" w:rsidR="00955DFA" w:rsidRPr="00A06517" w:rsidRDefault="00955DFA" w:rsidP="009F563F">
      <w:pPr>
        <w:spacing w:line="276" w:lineRule="auto"/>
        <w:rPr>
          <w:rFonts w:ascii="Century Gothic" w:eastAsia="Times New Roman" w:hAnsi="Century Gothic"/>
          <w:color w:val="000000"/>
          <w:sz w:val="28"/>
          <w:szCs w:val="22"/>
        </w:rPr>
      </w:pPr>
    </w:p>
    <w:p w14:paraId="6F8E9A11" w14:textId="77777777" w:rsidR="00955DFA" w:rsidRPr="00A06517" w:rsidRDefault="00000000" w:rsidP="009F563F">
      <w:pPr>
        <w:spacing w:line="276" w:lineRule="auto"/>
        <w:rPr>
          <w:rFonts w:ascii="Century Gothic" w:eastAsia="Arial" w:hAnsi="Century Gothic"/>
          <w:b/>
          <w:bCs/>
          <w:iCs/>
          <w:color w:val="000000"/>
          <w:sz w:val="28"/>
          <w:szCs w:val="24"/>
        </w:rPr>
      </w:pPr>
      <w:r w:rsidRPr="00A06517">
        <w:rPr>
          <w:rFonts w:ascii="Century Gothic" w:eastAsia="Arial" w:hAnsi="Century Gothic"/>
          <w:b/>
          <w:bCs/>
          <w:iCs/>
          <w:color w:val="000000"/>
          <w:sz w:val="28"/>
          <w:szCs w:val="24"/>
        </w:rPr>
        <w:t>Market Drivers:</w:t>
      </w:r>
    </w:p>
    <w:p w14:paraId="4CB9619B" w14:textId="77777777" w:rsidR="00955DFA" w:rsidRPr="00A06517" w:rsidRDefault="00955DFA" w:rsidP="009F563F">
      <w:pPr>
        <w:spacing w:line="276" w:lineRule="auto"/>
        <w:rPr>
          <w:rFonts w:ascii="Century Gothic" w:eastAsia="Times New Roman" w:hAnsi="Century Gothic"/>
          <w:color w:val="000000"/>
          <w:sz w:val="16"/>
          <w:szCs w:val="12"/>
        </w:rPr>
      </w:pPr>
    </w:p>
    <w:p w14:paraId="4B896DE4" w14:textId="1D2B0A4E" w:rsidR="00955DFA" w:rsidRPr="00A06517" w:rsidRDefault="00000000" w:rsidP="009F563F">
      <w:pPr>
        <w:numPr>
          <w:ilvl w:val="0"/>
          <w:numId w:val="1"/>
        </w:numPr>
        <w:tabs>
          <w:tab w:val="left" w:pos="1080"/>
        </w:tabs>
        <w:spacing w:line="276" w:lineRule="auto"/>
        <w:ind w:left="1080" w:hanging="360"/>
        <w:rPr>
          <w:rFonts w:ascii="Century Gothic" w:eastAsia="Arial" w:hAnsi="Century Gothic"/>
          <w:color w:val="000000"/>
          <w:sz w:val="24"/>
          <w:szCs w:val="22"/>
        </w:rPr>
      </w:pPr>
      <w:r w:rsidRPr="00A06517">
        <w:rPr>
          <w:rFonts w:ascii="Century Gothic" w:eastAsia="Arial" w:hAnsi="Century Gothic"/>
          <w:color w:val="000000"/>
          <w:sz w:val="24"/>
          <w:szCs w:val="22"/>
        </w:rPr>
        <w:t>High health care costs</w:t>
      </w:r>
    </w:p>
    <w:p w14:paraId="0C4C8524" w14:textId="125D12CA" w:rsidR="00955DFA" w:rsidRPr="00A06517" w:rsidRDefault="00000000" w:rsidP="009F563F">
      <w:pPr>
        <w:numPr>
          <w:ilvl w:val="0"/>
          <w:numId w:val="1"/>
        </w:numPr>
        <w:tabs>
          <w:tab w:val="left" w:pos="1080"/>
        </w:tabs>
        <w:spacing w:line="276" w:lineRule="auto"/>
        <w:ind w:left="1080" w:hanging="360"/>
        <w:rPr>
          <w:rFonts w:ascii="Century Gothic" w:eastAsia="Arial" w:hAnsi="Century Gothic"/>
          <w:color w:val="000000"/>
          <w:sz w:val="24"/>
          <w:szCs w:val="22"/>
        </w:rPr>
      </w:pPr>
      <w:r w:rsidRPr="00A06517">
        <w:rPr>
          <w:rFonts w:ascii="Century Gothic" w:eastAsia="Arial" w:hAnsi="Century Gothic"/>
          <w:color w:val="000000"/>
          <w:sz w:val="24"/>
          <w:szCs w:val="22"/>
        </w:rPr>
        <w:t>Carrier consolidation</w:t>
      </w:r>
    </w:p>
    <w:p w14:paraId="6E9C8008" w14:textId="77777777" w:rsidR="00955DFA" w:rsidRPr="00A06517" w:rsidRDefault="00000000" w:rsidP="009F563F">
      <w:pPr>
        <w:numPr>
          <w:ilvl w:val="0"/>
          <w:numId w:val="1"/>
        </w:numPr>
        <w:tabs>
          <w:tab w:val="left" w:pos="1080"/>
        </w:tabs>
        <w:spacing w:line="276" w:lineRule="auto"/>
        <w:ind w:left="1080" w:hanging="360"/>
        <w:rPr>
          <w:rFonts w:ascii="Century Gothic" w:eastAsia="Arial" w:hAnsi="Century Gothic"/>
          <w:color w:val="000000"/>
          <w:sz w:val="24"/>
          <w:szCs w:val="22"/>
        </w:rPr>
      </w:pPr>
      <w:r w:rsidRPr="00A06517">
        <w:rPr>
          <w:rFonts w:ascii="Century Gothic" w:eastAsia="Arial" w:hAnsi="Century Gothic"/>
          <w:color w:val="000000"/>
          <w:sz w:val="24"/>
          <w:szCs w:val="22"/>
        </w:rPr>
        <w:t>Unhealthy employees</w:t>
      </w:r>
    </w:p>
    <w:p w14:paraId="04E89777" w14:textId="77777777" w:rsidR="00955DFA" w:rsidRPr="005526A4" w:rsidRDefault="00955DFA" w:rsidP="009F563F">
      <w:pPr>
        <w:spacing w:line="276" w:lineRule="auto"/>
        <w:rPr>
          <w:rFonts w:ascii="Century Gothic" w:eastAsia="Times New Roman" w:hAnsi="Century Gothic"/>
          <w:color w:val="000000"/>
          <w:sz w:val="22"/>
          <w:szCs w:val="18"/>
        </w:rPr>
      </w:pPr>
    </w:p>
    <w:p w14:paraId="372FF7F2" w14:textId="62A8A8BF" w:rsidR="00955DFA" w:rsidRPr="00A06517" w:rsidRDefault="00000000" w:rsidP="009F563F">
      <w:pPr>
        <w:spacing w:line="276" w:lineRule="auto"/>
        <w:rPr>
          <w:rFonts w:ascii="Century Gothic" w:eastAsia="Arial" w:hAnsi="Century Gothic"/>
          <w:b/>
          <w:bCs/>
          <w:iCs/>
          <w:color w:val="000000"/>
          <w:sz w:val="16"/>
          <w:szCs w:val="14"/>
        </w:rPr>
      </w:pPr>
      <w:r w:rsidRPr="00A06517">
        <w:rPr>
          <w:rFonts w:ascii="Century Gothic" w:eastAsia="Arial" w:hAnsi="Century Gothic"/>
          <w:b/>
          <w:bCs/>
          <w:iCs/>
          <w:color w:val="000000"/>
          <w:sz w:val="28"/>
          <w:szCs w:val="24"/>
        </w:rPr>
        <w:t>Problems:</w:t>
      </w:r>
      <w:r w:rsidR="00AD6F27" w:rsidRPr="00A06517">
        <w:rPr>
          <w:rFonts w:ascii="Century Gothic" w:eastAsia="Arial" w:hAnsi="Century Gothic"/>
          <w:b/>
          <w:bCs/>
          <w:iCs/>
          <w:color w:val="000000"/>
          <w:sz w:val="28"/>
          <w:szCs w:val="24"/>
        </w:rPr>
        <w:br/>
      </w:r>
    </w:p>
    <w:p w14:paraId="4647D41C" w14:textId="08312BD1" w:rsidR="00955DFA" w:rsidRPr="00A06517" w:rsidRDefault="00000000" w:rsidP="009F563F">
      <w:pPr>
        <w:numPr>
          <w:ilvl w:val="0"/>
          <w:numId w:val="5"/>
        </w:numPr>
        <w:spacing w:line="276" w:lineRule="auto"/>
        <w:ind w:right="990"/>
        <w:rPr>
          <w:rFonts w:ascii="Century Gothic" w:eastAsia="Arial" w:hAnsi="Century Gothic"/>
          <w:color w:val="000000"/>
          <w:sz w:val="24"/>
          <w:szCs w:val="22"/>
        </w:rPr>
      </w:pPr>
      <w:r w:rsidRPr="00A06517">
        <w:rPr>
          <w:rFonts w:ascii="Century Gothic" w:eastAsia="Arial" w:hAnsi="Century Gothic"/>
          <w:color w:val="000000"/>
          <w:sz w:val="24"/>
          <w:szCs w:val="22"/>
        </w:rPr>
        <w:t xml:space="preserve">High health care costs </w:t>
      </w:r>
      <w:r w:rsidR="004E01E2" w:rsidRPr="00A06517">
        <w:rPr>
          <w:rFonts w:ascii="Century Gothic" w:eastAsia="Courier New" w:hAnsi="Century Gothic"/>
          <w:color w:val="000000"/>
          <w:sz w:val="24"/>
          <w:szCs w:val="22"/>
        </w:rPr>
        <w:t>of</w:t>
      </w:r>
      <w:r w:rsidRPr="00A06517">
        <w:rPr>
          <w:rFonts w:ascii="Century Gothic" w:eastAsia="Courier New" w:hAnsi="Century Gothic"/>
          <w:color w:val="000000"/>
          <w:sz w:val="24"/>
          <w:szCs w:val="22"/>
        </w:rPr>
        <w:t xml:space="preserve"> </w:t>
      </w:r>
      <w:r w:rsidRPr="00A06517">
        <w:rPr>
          <w:rFonts w:ascii="Century Gothic" w:eastAsia="Arial" w:hAnsi="Century Gothic"/>
          <w:color w:val="000000"/>
          <w:sz w:val="24"/>
          <w:szCs w:val="22"/>
        </w:rPr>
        <w:t>Premium costs</w:t>
      </w:r>
    </w:p>
    <w:p w14:paraId="4CA0FDCE" w14:textId="7ABB6DF1" w:rsidR="00955DFA" w:rsidRPr="00A06517" w:rsidRDefault="00000000" w:rsidP="009F563F">
      <w:pPr>
        <w:numPr>
          <w:ilvl w:val="0"/>
          <w:numId w:val="5"/>
        </w:numPr>
        <w:spacing w:line="276" w:lineRule="auto"/>
        <w:ind w:right="990"/>
        <w:rPr>
          <w:rFonts w:ascii="Century Gothic" w:eastAsia="Arial" w:hAnsi="Century Gothic"/>
          <w:color w:val="000000"/>
          <w:sz w:val="24"/>
          <w:szCs w:val="22"/>
        </w:rPr>
      </w:pPr>
      <w:r w:rsidRPr="00A06517">
        <w:rPr>
          <w:rFonts w:ascii="Century Gothic" w:eastAsia="Arial" w:hAnsi="Century Gothic"/>
          <w:color w:val="000000"/>
          <w:sz w:val="24"/>
          <w:szCs w:val="22"/>
        </w:rPr>
        <w:lastRenderedPageBreak/>
        <w:t>Struggling economy</w:t>
      </w:r>
    </w:p>
    <w:p w14:paraId="3D82D2CC" w14:textId="1F44E5A4" w:rsidR="00955DFA" w:rsidRPr="00A06517" w:rsidRDefault="00000000" w:rsidP="009F563F">
      <w:pPr>
        <w:numPr>
          <w:ilvl w:val="0"/>
          <w:numId w:val="5"/>
        </w:numPr>
        <w:spacing w:line="276" w:lineRule="auto"/>
        <w:ind w:right="990"/>
        <w:rPr>
          <w:rFonts w:ascii="Century Gothic" w:eastAsia="Arial" w:hAnsi="Century Gothic"/>
          <w:color w:val="000000"/>
          <w:sz w:val="24"/>
          <w:szCs w:val="22"/>
        </w:rPr>
      </w:pPr>
      <w:r w:rsidRPr="00A06517">
        <w:rPr>
          <w:rFonts w:ascii="Century Gothic" w:eastAsia="Arial" w:hAnsi="Century Gothic"/>
          <w:color w:val="000000"/>
          <w:sz w:val="24"/>
          <w:szCs w:val="22"/>
        </w:rPr>
        <w:t>Small businesses hit hard</w:t>
      </w:r>
    </w:p>
    <w:p w14:paraId="5EDDC263" w14:textId="77777777" w:rsidR="00955DFA" w:rsidRPr="00A06517" w:rsidRDefault="00955DFA" w:rsidP="009F563F">
      <w:pPr>
        <w:spacing w:line="276" w:lineRule="auto"/>
        <w:rPr>
          <w:rFonts w:ascii="Century Gothic" w:eastAsia="Arial" w:hAnsi="Century Gothic"/>
          <w:color w:val="000000"/>
          <w:sz w:val="24"/>
          <w:szCs w:val="22"/>
        </w:rPr>
      </w:pPr>
    </w:p>
    <w:p w14:paraId="7F0E96B3" w14:textId="6206764A" w:rsidR="004E01E2" w:rsidRPr="00A06517" w:rsidRDefault="00000000" w:rsidP="009F563F">
      <w:pPr>
        <w:spacing w:line="276" w:lineRule="auto"/>
        <w:ind w:right="6260"/>
        <w:rPr>
          <w:rFonts w:ascii="Century Gothic" w:eastAsia="Arial" w:hAnsi="Century Gothic"/>
          <w:b/>
          <w:bCs/>
          <w:color w:val="000000"/>
          <w:sz w:val="28"/>
          <w:szCs w:val="24"/>
        </w:rPr>
      </w:pPr>
      <w:r w:rsidRPr="00A06517">
        <w:rPr>
          <w:rFonts w:ascii="Century Gothic" w:eastAsia="Arial" w:hAnsi="Century Gothic"/>
          <w:b/>
          <w:bCs/>
          <w:color w:val="000000"/>
          <w:sz w:val="28"/>
          <w:szCs w:val="24"/>
        </w:rPr>
        <w:t xml:space="preserve">Carrier </w:t>
      </w:r>
    </w:p>
    <w:p w14:paraId="2CF4D910" w14:textId="77777777" w:rsidR="004E01E2" w:rsidRPr="00A06517" w:rsidRDefault="004E01E2" w:rsidP="009F563F">
      <w:pPr>
        <w:spacing w:line="276" w:lineRule="auto"/>
        <w:ind w:right="6260"/>
        <w:rPr>
          <w:rFonts w:ascii="Century Gothic" w:eastAsia="Arial" w:hAnsi="Century Gothic"/>
          <w:b/>
          <w:bCs/>
          <w:color w:val="000000"/>
          <w:sz w:val="16"/>
          <w:szCs w:val="16"/>
        </w:rPr>
      </w:pPr>
    </w:p>
    <w:p w14:paraId="7C77277A" w14:textId="446CB70F" w:rsidR="00955DFA" w:rsidRPr="00FE685D" w:rsidRDefault="00000000" w:rsidP="00FE685D">
      <w:pPr>
        <w:pStyle w:val="ListParagraph"/>
        <w:numPr>
          <w:ilvl w:val="0"/>
          <w:numId w:val="9"/>
        </w:numPr>
        <w:spacing w:line="276" w:lineRule="auto"/>
        <w:ind w:right="5040"/>
        <w:rPr>
          <w:rFonts w:ascii="Century Gothic" w:eastAsia="Arial" w:hAnsi="Century Gothic"/>
          <w:color w:val="000000"/>
          <w:sz w:val="24"/>
          <w:szCs w:val="22"/>
        </w:rPr>
      </w:pPr>
      <w:r w:rsidRPr="00FE685D">
        <w:rPr>
          <w:rFonts w:ascii="Century Gothic" w:eastAsia="Arial" w:hAnsi="Century Gothic"/>
          <w:color w:val="000000"/>
          <w:sz w:val="24"/>
          <w:szCs w:val="22"/>
        </w:rPr>
        <w:t xml:space="preserve">consolidation </w:t>
      </w:r>
      <w:proofErr w:type="gramStart"/>
      <w:r w:rsidR="004E01E2" w:rsidRPr="00FE685D">
        <w:rPr>
          <w:rFonts w:ascii="Century Gothic" w:eastAsia="Courier New" w:hAnsi="Century Gothic"/>
          <w:color w:val="000000"/>
          <w:sz w:val="24"/>
          <w:szCs w:val="22"/>
        </w:rPr>
        <w:t>of</w:t>
      </w:r>
      <w:r w:rsidRPr="00FE685D">
        <w:rPr>
          <w:rFonts w:ascii="Century Gothic" w:eastAsia="Courier New" w:hAnsi="Century Gothic"/>
          <w:color w:val="000000"/>
          <w:sz w:val="24"/>
          <w:szCs w:val="22"/>
        </w:rPr>
        <w:t xml:space="preserve"> </w:t>
      </w:r>
      <w:r w:rsidR="004E01E2" w:rsidRPr="00FE685D">
        <w:rPr>
          <w:rFonts w:ascii="Century Gothic" w:eastAsia="Courier New" w:hAnsi="Century Gothic"/>
          <w:color w:val="000000"/>
          <w:sz w:val="24"/>
          <w:szCs w:val="22"/>
        </w:rPr>
        <w:t xml:space="preserve"> </w:t>
      </w:r>
      <w:r w:rsidRPr="00FE685D">
        <w:rPr>
          <w:rFonts w:ascii="Century Gothic" w:eastAsia="Arial" w:hAnsi="Century Gothic"/>
          <w:color w:val="000000"/>
          <w:sz w:val="24"/>
          <w:szCs w:val="22"/>
        </w:rPr>
        <w:t>Fewer</w:t>
      </w:r>
      <w:proofErr w:type="gramEnd"/>
      <w:r w:rsidRPr="00FE685D">
        <w:rPr>
          <w:rFonts w:ascii="Century Gothic" w:eastAsia="Arial" w:hAnsi="Century Gothic"/>
          <w:color w:val="000000"/>
          <w:sz w:val="24"/>
          <w:szCs w:val="22"/>
        </w:rPr>
        <w:t xml:space="preserve"> </w:t>
      </w:r>
      <w:r w:rsidR="004E01E2" w:rsidRPr="00FE685D">
        <w:rPr>
          <w:rFonts w:ascii="Century Gothic" w:eastAsia="Arial" w:hAnsi="Century Gothic"/>
          <w:color w:val="000000"/>
          <w:sz w:val="24"/>
          <w:szCs w:val="22"/>
        </w:rPr>
        <w:t>options</w:t>
      </w:r>
    </w:p>
    <w:p w14:paraId="1F901F7C" w14:textId="77777777" w:rsidR="004E01E2" w:rsidRPr="00A06517" w:rsidRDefault="00000000" w:rsidP="00FE685D">
      <w:pPr>
        <w:numPr>
          <w:ilvl w:val="0"/>
          <w:numId w:val="9"/>
        </w:numPr>
        <w:spacing w:line="276" w:lineRule="auto"/>
        <w:ind w:right="5580"/>
        <w:rPr>
          <w:rFonts w:ascii="Century Gothic" w:eastAsia="Courier New" w:hAnsi="Century Gothic"/>
          <w:color w:val="000000"/>
          <w:sz w:val="24"/>
          <w:szCs w:val="22"/>
        </w:rPr>
      </w:pPr>
      <w:r w:rsidRPr="00A06517">
        <w:rPr>
          <w:rFonts w:ascii="Century Gothic" w:eastAsia="Arial" w:hAnsi="Century Gothic"/>
          <w:color w:val="000000"/>
          <w:sz w:val="24"/>
          <w:szCs w:val="22"/>
        </w:rPr>
        <w:t>Lack of competitiveness</w:t>
      </w:r>
      <w:r w:rsidRPr="00A06517">
        <w:rPr>
          <w:rFonts w:ascii="Century Gothic" w:eastAsia="Courier New" w:hAnsi="Century Gothic"/>
          <w:color w:val="000000"/>
          <w:sz w:val="24"/>
          <w:szCs w:val="22"/>
        </w:rPr>
        <w:t xml:space="preserve"> </w:t>
      </w:r>
    </w:p>
    <w:p w14:paraId="5AD21594" w14:textId="4D488955" w:rsidR="009F563F" w:rsidRPr="00A06517" w:rsidRDefault="00000000" w:rsidP="00FE685D">
      <w:pPr>
        <w:numPr>
          <w:ilvl w:val="0"/>
          <w:numId w:val="9"/>
        </w:numPr>
        <w:spacing w:line="276" w:lineRule="auto"/>
        <w:ind w:right="5580"/>
        <w:rPr>
          <w:rFonts w:ascii="Century Gothic" w:eastAsia="Arial" w:hAnsi="Century Gothic"/>
          <w:color w:val="000000"/>
          <w:sz w:val="24"/>
          <w:szCs w:val="22"/>
        </w:rPr>
      </w:pPr>
      <w:r w:rsidRPr="00A06517">
        <w:rPr>
          <w:rFonts w:ascii="Century Gothic" w:eastAsia="Arial" w:hAnsi="Century Gothic"/>
          <w:color w:val="000000"/>
          <w:sz w:val="24"/>
          <w:szCs w:val="22"/>
        </w:rPr>
        <w:t>Lack of transparency</w:t>
      </w:r>
    </w:p>
    <w:p w14:paraId="72C95233" w14:textId="77777777" w:rsidR="009F563F" w:rsidRPr="00A06517" w:rsidRDefault="009F563F" w:rsidP="009F563F">
      <w:pPr>
        <w:spacing w:line="276" w:lineRule="auto"/>
        <w:ind w:left="720" w:right="5580"/>
        <w:rPr>
          <w:rFonts w:ascii="Century Gothic" w:eastAsia="Arial" w:hAnsi="Century Gothic"/>
          <w:color w:val="000000"/>
          <w:sz w:val="24"/>
          <w:szCs w:val="22"/>
        </w:rPr>
      </w:pPr>
    </w:p>
    <w:p w14:paraId="359711AF" w14:textId="00FA80E4" w:rsidR="00955DFA" w:rsidRPr="00A06517" w:rsidRDefault="00000000" w:rsidP="009F563F">
      <w:pPr>
        <w:spacing w:line="276" w:lineRule="auto"/>
        <w:rPr>
          <w:rFonts w:ascii="Century Gothic" w:eastAsia="Arial" w:hAnsi="Century Gothic"/>
          <w:b/>
          <w:bCs/>
          <w:iCs/>
          <w:color w:val="000000"/>
          <w:sz w:val="28"/>
          <w:szCs w:val="24"/>
        </w:rPr>
      </w:pPr>
      <w:r w:rsidRPr="00A06517">
        <w:rPr>
          <w:rFonts w:ascii="Century Gothic" w:eastAsia="Arial" w:hAnsi="Century Gothic"/>
          <w:b/>
          <w:bCs/>
          <w:iCs/>
          <w:color w:val="000000"/>
          <w:sz w:val="28"/>
          <w:szCs w:val="24"/>
        </w:rPr>
        <w:t xml:space="preserve">Generic Solution: Share </w:t>
      </w:r>
      <w:r w:rsidR="004E01E2" w:rsidRPr="00A06517">
        <w:rPr>
          <w:rFonts w:ascii="Century Gothic" w:eastAsia="Arial" w:hAnsi="Century Gothic"/>
          <w:b/>
          <w:bCs/>
          <w:iCs/>
          <w:color w:val="000000"/>
          <w:sz w:val="28"/>
          <w:szCs w:val="24"/>
        </w:rPr>
        <w:t xml:space="preserve">the </w:t>
      </w:r>
      <w:r w:rsidRPr="00A06517">
        <w:rPr>
          <w:rFonts w:ascii="Century Gothic" w:eastAsia="Arial" w:hAnsi="Century Gothic"/>
          <w:b/>
          <w:bCs/>
          <w:iCs/>
          <w:color w:val="000000"/>
          <w:sz w:val="28"/>
          <w:szCs w:val="24"/>
        </w:rPr>
        <w:t>solution</w:t>
      </w:r>
    </w:p>
    <w:p w14:paraId="7F8E34B9" w14:textId="77777777" w:rsidR="00955DFA" w:rsidRPr="00A06517" w:rsidRDefault="00955DFA" w:rsidP="009F563F">
      <w:pPr>
        <w:spacing w:line="276" w:lineRule="auto"/>
        <w:rPr>
          <w:rFonts w:ascii="Century Gothic" w:eastAsia="Times New Roman" w:hAnsi="Century Gothic"/>
          <w:color w:val="000000"/>
          <w:sz w:val="16"/>
          <w:szCs w:val="16"/>
        </w:rPr>
      </w:pPr>
    </w:p>
    <w:p w14:paraId="0D89885C" w14:textId="77777777" w:rsidR="00955DFA" w:rsidRPr="00A06517" w:rsidRDefault="00000000" w:rsidP="009F563F">
      <w:pPr>
        <w:numPr>
          <w:ilvl w:val="0"/>
          <w:numId w:val="7"/>
        </w:numPr>
        <w:tabs>
          <w:tab w:val="left" w:pos="1080"/>
        </w:tabs>
        <w:spacing w:line="276" w:lineRule="auto"/>
        <w:rPr>
          <w:rFonts w:ascii="Century Gothic" w:eastAsia="Arial" w:hAnsi="Century Gothic"/>
          <w:color w:val="000000"/>
          <w:sz w:val="24"/>
          <w:szCs w:val="22"/>
        </w:rPr>
      </w:pPr>
      <w:r w:rsidRPr="00A06517">
        <w:rPr>
          <w:rFonts w:ascii="Century Gothic" w:eastAsia="Arial" w:hAnsi="Century Gothic"/>
          <w:color w:val="000000"/>
          <w:sz w:val="24"/>
          <w:szCs w:val="22"/>
        </w:rPr>
        <w:t>Define – Step1, Step 2, etc.</w:t>
      </w:r>
    </w:p>
    <w:p w14:paraId="032A2DC9" w14:textId="77777777" w:rsidR="00955DFA" w:rsidRPr="00A06517" w:rsidRDefault="00000000" w:rsidP="009F563F">
      <w:pPr>
        <w:numPr>
          <w:ilvl w:val="0"/>
          <w:numId w:val="7"/>
        </w:numPr>
        <w:tabs>
          <w:tab w:val="left" w:pos="1080"/>
        </w:tabs>
        <w:spacing w:line="276" w:lineRule="auto"/>
        <w:rPr>
          <w:rFonts w:ascii="Century Gothic" w:eastAsia="Arial" w:hAnsi="Century Gothic"/>
          <w:color w:val="000000"/>
          <w:sz w:val="24"/>
          <w:szCs w:val="22"/>
        </w:rPr>
      </w:pPr>
      <w:r w:rsidRPr="00A06517">
        <w:rPr>
          <w:rFonts w:ascii="Century Gothic" w:eastAsia="Arial" w:hAnsi="Century Gothic"/>
          <w:color w:val="000000"/>
          <w:sz w:val="24"/>
          <w:szCs w:val="22"/>
        </w:rPr>
        <w:t>Identify benefits to reader</w:t>
      </w:r>
    </w:p>
    <w:p w14:paraId="05B509E3" w14:textId="77777777" w:rsidR="00955DFA" w:rsidRPr="00A06517" w:rsidRDefault="00000000" w:rsidP="009F563F">
      <w:pPr>
        <w:numPr>
          <w:ilvl w:val="0"/>
          <w:numId w:val="7"/>
        </w:numPr>
        <w:tabs>
          <w:tab w:val="left" w:pos="1080"/>
        </w:tabs>
        <w:spacing w:line="276" w:lineRule="auto"/>
        <w:rPr>
          <w:rFonts w:ascii="Century Gothic" w:eastAsia="Arial" w:hAnsi="Century Gothic"/>
          <w:color w:val="000000"/>
          <w:sz w:val="24"/>
          <w:szCs w:val="22"/>
        </w:rPr>
      </w:pPr>
      <w:r w:rsidRPr="00A06517">
        <w:rPr>
          <w:rFonts w:ascii="Century Gothic" w:eastAsia="Arial" w:hAnsi="Century Gothic"/>
          <w:color w:val="000000"/>
          <w:sz w:val="24"/>
          <w:szCs w:val="22"/>
        </w:rPr>
        <w:t>Describe what to look for in strategic partner</w:t>
      </w:r>
    </w:p>
    <w:p w14:paraId="0D48F405" w14:textId="77777777" w:rsidR="00955DFA" w:rsidRPr="00A06517" w:rsidRDefault="00955DFA" w:rsidP="009F563F">
      <w:pPr>
        <w:spacing w:line="276" w:lineRule="auto"/>
        <w:rPr>
          <w:rFonts w:ascii="Century Gothic" w:eastAsia="Times New Roman" w:hAnsi="Century Gothic"/>
          <w:color w:val="000000"/>
          <w:sz w:val="28"/>
          <w:szCs w:val="22"/>
        </w:rPr>
      </w:pPr>
    </w:p>
    <w:p w14:paraId="42C60EA1" w14:textId="77777777" w:rsidR="00955DFA" w:rsidRPr="00A06517" w:rsidRDefault="00000000" w:rsidP="009F563F">
      <w:pPr>
        <w:spacing w:line="276" w:lineRule="auto"/>
        <w:rPr>
          <w:rFonts w:ascii="Century Gothic" w:eastAsia="Arial" w:hAnsi="Century Gothic"/>
          <w:color w:val="000000"/>
          <w:sz w:val="24"/>
          <w:szCs w:val="22"/>
        </w:rPr>
      </w:pPr>
      <w:r w:rsidRPr="00A06517">
        <w:rPr>
          <w:rFonts w:ascii="Century Gothic" w:eastAsia="Arial" w:hAnsi="Century Gothic"/>
          <w:b/>
          <w:bCs/>
          <w:iCs/>
          <w:color w:val="000000"/>
          <w:sz w:val="24"/>
          <w:szCs w:val="22"/>
        </w:rPr>
        <w:t>Specific Solution:</w:t>
      </w:r>
      <w:r w:rsidRPr="00A06517">
        <w:rPr>
          <w:rFonts w:ascii="Century Gothic" w:eastAsia="Arial" w:hAnsi="Century Gothic"/>
          <w:iCs/>
          <w:color w:val="000000"/>
          <w:sz w:val="24"/>
          <w:szCs w:val="22"/>
        </w:rPr>
        <w:t xml:space="preserve"> </w:t>
      </w:r>
      <w:r w:rsidRPr="00A06517">
        <w:rPr>
          <w:rFonts w:ascii="Century Gothic" w:eastAsia="Arial" w:hAnsi="Century Gothic"/>
          <w:color w:val="000000"/>
          <w:sz w:val="24"/>
          <w:szCs w:val="22"/>
        </w:rPr>
        <w:t>Hire XYZ Company (depending on form of communication – may be implied</w:t>
      </w:r>
      <w:r w:rsidRPr="00A06517">
        <w:rPr>
          <w:rFonts w:ascii="Century Gothic" w:eastAsia="Arial" w:hAnsi="Century Gothic"/>
          <w:i/>
          <w:color w:val="000000"/>
          <w:sz w:val="24"/>
          <w:szCs w:val="22"/>
        </w:rPr>
        <w:t xml:space="preserve"> </w:t>
      </w:r>
      <w:r w:rsidRPr="00A06517">
        <w:rPr>
          <w:rFonts w:ascii="Century Gothic" w:eastAsia="Arial" w:hAnsi="Century Gothic"/>
          <w:color w:val="000000"/>
          <w:sz w:val="24"/>
          <w:szCs w:val="22"/>
        </w:rPr>
        <w:t>rather than hard sales pitch)</w:t>
      </w:r>
    </w:p>
    <w:p w14:paraId="432C0CDF" w14:textId="77777777" w:rsidR="00955DFA" w:rsidRPr="00A06517" w:rsidRDefault="00955DFA" w:rsidP="009F563F">
      <w:pPr>
        <w:spacing w:line="276" w:lineRule="auto"/>
        <w:rPr>
          <w:rFonts w:ascii="Century Gothic" w:eastAsia="Times New Roman" w:hAnsi="Century Gothic"/>
          <w:color w:val="000000"/>
          <w:sz w:val="28"/>
          <w:szCs w:val="22"/>
        </w:rPr>
      </w:pPr>
    </w:p>
    <w:p w14:paraId="0BF6A221" w14:textId="77777777" w:rsidR="00955DFA" w:rsidRPr="00A06517" w:rsidRDefault="00000000" w:rsidP="009F563F">
      <w:pPr>
        <w:spacing w:line="276" w:lineRule="auto"/>
        <w:rPr>
          <w:rFonts w:ascii="Century Gothic" w:eastAsia="Arial" w:hAnsi="Century Gothic"/>
          <w:color w:val="000000"/>
          <w:sz w:val="24"/>
          <w:szCs w:val="22"/>
        </w:rPr>
      </w:pPr>
      <w:r w:rsidRPr="00A06517">
        <w:rPr>
          <w:rFonts w:ascii="Century Gothic" w:eastAsia="Arial" w:hAnsi="Century Gothic"/>
          <w:b/>
          <w:bCs/>
          <w:iCs/>
          <w:color w:val="000000"/>
          <w:sz w:val="24"/>
          <w:szCs w:val="22"/>
        </w:rPr>
        <w:t>Call to Action:</w:t>
      </w:r>
      <w:r w:rsidRPr="00A06517">
        <w:rPr>
          <w:rFonts w:ascii="Century Gothic" w:eastAsia="Arial" w:hAnsi="Century Gothic"/>
          <w:color w:val="000000"/>
          <w:sz w:val="24"/>
          <w:szCs w:val="22"/>
        </w:rPr>
        <w:t xml:space="preserve"> Free benefit plan consultation</w:t>
      </w:r>
    </w:p>
    <w:p w14:paraId="0FB67AAC" w14:textId="3F56CD84" w:rsidR="00955DFA" w:rsidRPr="00A06517" w:rsidRDefault="00955DFA" w:rsidP="009F563F">
      <w:pPr>
        <w:spacing w:line="276" w:lineRule="auto"/>
        <w:rPr>
          <w:rFonts w:ascii="Century Gothic" w:eastAsia="Times New Roman" w:hAnsi="Century Gothic"/>
          <w:color w:val="000000"/>
          <w:sz w:val="28"/>
          <w:szCs w:val="22"/>
        </w:rPr>
      </w:pPr>
    </w:p>
    <w:p w14:paraId="668CD22D" w14:textId="77777777" w:rsidR="00955DFA" w:rsidRPr="00A06517" w:rsidRDefault="00955DFA" w:rsidP="009F563F">
      <w:pPr>
        <w:spacing w:line="276" w:lineRule="auto"/>
        <w:rPr>
          <w:rFonts w:ascii="Century Gothic" w:eastAsia="Times New Roman" w:hAnsi="Century Gothic"/>
          <w:color w:val="000000"/>
          <w:sz w:val="28"/>
          <w:szCs w:val="22"/>
        </w:rPr>
      </w:pPr>
    </w:p>
    <w:p w14:paraId="4368034E" w14:textId="77777777" w:rsidR="00955DFA" w:rsidRPr="00A06517" w:rsidRDefault="00955DFA" w:rsidP="009F563F">
      <w:pPr>
        <w:spacing w:line="276" w:lineRule="auto"/>
        <w:rPr>
          <w:rFonts w:ascii="Century Gothic" w:eastAsia="Times New Roman" w:hAnsi="Century Gothic"/>
          <w:color w:val="000000"/>
          <w:sz w:val="28"/>
          <w:szCs w:val="22"/>
        </w:rPr>
      </w:pPr>
    </w:p>
    <w:p w14:paraId="0853A3F3" w14:textId="77777777" w:rsidR="00955DFA" w:rsidRPr="00A06517" w:rsidRDefault="00955DFA" w:rsidP="009F563F">
      <w:pPr>
        <w:spacing w:line="276" w:lineRule="auto"/>
        <w:rPr>
          <w:rFonts w:ascii="Century Gothic" w:eastAsia="Times New Roman" w:hAnsi="Century Gothic"/>
          <w:color w:val="000000"/>
          <w:sz w:val="28"/>
          <w:szCs w:val="22"/>
        </w:rPr>
      </w:pPr>
    </w:p>
    <w:p w14:paraId="0BC5683D" w14:textId="77777777" w:rsidR="0040646B" w:rsidRPr="00A06517" w:rsidRDefault="0040646B" w:rsidP="009F563F">
      <w:pPr>
        <w:spacing w:line="276" w:lineRule="auto"/>
        <w:rPr>
          <w:rFonts w:ascii="Century Gothic" w:eastAsia="Times New Roman" w:hAnsi="Century Gothic"/>
          <w:color w:val="000000"/>
          <w:sz w:val="28"/>
          <w:szCs w:val="22"/>
        </w:rPr>
      </w:pPr>
    </w:p>
    <w:sectPr w:rsidR="0040646B" w:rsidRPr="00A06517" w:rsidSect="00A023E6">
      <w:footerReference w:type="default" r:id="rId7"/>
      <w:pgSz w:w="12240" w:h="15840"/>
      <w:pgMar w:top="1440" w:right="1080" w:bottom="1440" w:left="1080" w:header="0" w:footer="576"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45B6" w14:textId="77777777" w:rsidR="00090DB4" w:rsidRDefault="00090DB4" w:rsidP="00A06517">
      <w:r>
        <w:separator/>
      </w:r>
    </w:p>
  </w:endnote>
  <w:endnote w:type="continuationSeparator" w:id="0">
    <w:p w14:paraId="173B2854" w14:textId="77777777" w:rsidR="00090DB4" w:rsidRDefault="00090DB4" w:rsidP="00A0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2775535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58C8B8A" w14:textId="2AA19AEB" w:rsidR="00A06517" w:rsidRPr="00A023E6" w:rsidRDefault="00A023E6" w:rsidP="00A023E6">
            <w:pPr>
              <w:pStyle w:val="Footer"/>
              <w:jc w:val="right"/>
              <w:rPr>
                <w:rFonts w:ascii="Century Gothic" w:hAnsi="Century Gothic"/>
                <w:sz w:val="16"/>
                <w:szCs w:val="16"/>
              </w:rPr>
            </w:pPr>
            <w:r w:rsidRPr="00A023E6">
              <w:rPr>
                <w:rFonts w:ascii="Century Gothic" w:hAnsi="Century Gothic"/>
                <w:sz w:val="16"/>
                <w:szCs w:val="16"/>
              </w:rPr>
              <w:t xml:space="preserve">Page </w:t>
            </w:r>
            <w:r w:rsidRPr="00A023E6">
              <w:rPr>
                <w:rFonts w:ascii="Century Gothic" w:hAnsi="Century Gothic"/>
                <w:b/>
                <w:bCs/>
                <w:sz w:val="16"/>
                <w:szCs w:val="16"/>
              </w:rPr>
              <w:fldChar w:fldCharType="begin"/>
            </w:r>
            <w:r w:rsidRPr="00A023E6">
              <w:rPr>
                <w:rFonts w:ascii="Century Gothic" w:hAnsi="Century Gothic"/>
                <w:b/>
                <w:bCs/>
                <w:sz w:val="16"/>
                <w:szCs w:val="16"/>
              </w:rPr>
              <w:instrText xml:space="preserve"> PAGE </w:instrText>
            </w:r>
            <w:r w:rsidRPr="00A023E6">
              <w:rPr>
                <w:rFonts w:ascii="Century Gothic" w:hAnsi="Century Gothic"/>
                <w:b/>
                <w:bCs/>
                <w:sz w:val="16"/>
                <w:szCs w:val="16"/>
              </w:rPr>
              <w:fldChar w:fldCharType="separate"/>
            </w:r>
            <w:r w:rsidRPr="00A023E6">
              <w:rPr>
                <w:rFonts w:ascii="Century Gothic" w:hAnsi="Century Gothic"/>
                <w:b/>
                <w:bCs/>
                <w:noProof/>
                <w:sz w:val="16"/>
                <w:szCs w:val="16"/>
              </w:rPr>
              <w:t>2</w:t>
            </w:r>
            <w:r w:rsidRPr="00A023E6">
              <w:rPr>
                <w:rFonts w:ascii="Century Gothic" w:hAnsi="Century Gothic"/>
                <w:b/>
                <w:bCs/>
                <w:sz w:val="16"/>
                <w:szCs w:val="16"/>
              </w:rPr>
              <w:fldChar w:fldCharType="end"/>
            </w:r>
            <w:r w:rsidRPr="00A023E6">
              <w:rPr>
                <w:rFonts w:ascii="Century Gothic" w:hAnsi="Century Gothic"/>
                <w:sz w:val="16"/>
                <w:szCs w:val="16"/>
              </w:rPr>
              <w:t xml:space="preserve"> of </w:t>
            </w:r>
            <w:r w:rsidRPr="00A023E6">
              <w:rPr>
                <w:rFonts w:ascii="Century Gothic" w:hAnsi="Century Gothic"/>
                <w:b/>
                <w:bCs/>
                <w:sz w:val="16"/>
                <w:szCs w:val="16"/>
              </w:rPr>
              <w:fldChar w:fldCharType="begin"/>
            </w:r>
            <w:r w:rsidRPr="00A023E6">
              <w:rPr>
                <w:rFonts w:ascii="Century Gothic" w:hAnsi="Century Gothic"/>
                <w:b/>
                <w:bCs/>
                <w:sz w:val="16"/>
                <w:szCs w:val="16"/>
              </w:rPr>
              <w:instrText xml:space="preserve"> NUMPAGES  </w:instrText>
            </w:r>
            <w:r w:rsidRPr="00A023E6">
              <w:rPr>
                <w:rFonts w:ascii="Century Gothic" w:hAnsi="Century Gothic"/>
                <w:b/>
                <w:bCs/>
                <w:sz w:val="16"/>
                <w:szCs w:val="16"/>
              </w:rPr>
              <w:fldChar w:fldCharType="separate"/>
            </w:r>
            <w:r w:rsidRPr="00A023E6">
              <w:rPr>
                <w:rFonts w:ascii="Century Gothic" w:hAnsi="Century Gothic"/>
                <w:b/>
                <w:bCs/>
                <w:noProof/>
                <w:sz w:val="16"/>
                <w:szCs w:val="16"/>
              </w:rPr>
              <w:t>2</w:t>
            </w:r>
            <w:r w:rsidRPr="00A023E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B3C9" w14:textId="77777777" w:rsidR="00090DB4" w:rsidRDefault="00090DB4" w:rsidP="00A06517">
      <w:r>
        <w:separator/>
      </w:r>
    </w:p>
  </w:footnote>
  <w:footnote w:type="continuationSeparator" w:id="0">
    <w:p w14:paraId="6B456ED9" w14:textId="77777777" w:rsidR="00090DB4" w:rsidRDefault="00090DB4" w:rsidP="00A06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BCECE48">
      <w:start w:val="1"/>
      <w:numFmt w:val="bullet"/>
      <w:lvlText w:val="•"/>
      <w:lvlJc w:val="left"/>
    </w:lvl>
    <w:lvl w:ilvl="1" w:tplc="1AEC2404">
      <w:start w:val="1"/>
      <w:numFmt w:val="bullet"/>
      <w:lvlText w:val=""/>
      <w:lvlJc w:val="left"/>
    </w:lvl>
    <w:lvl w:ilvl="2" w:tplc="2972753A">
      <w:start w:val="1"/>
      <w:numFmt w:val="bullet"/>
      <w:lvlText w:val=""/>
      <w:lvlJc w:val="left"/>
    </w:lvl>
    <w:lvl w:ilvl="3" w:tplc="A68A8EC0">
      <w:start w:val="1"/>
      <w:numFmt w:val="bullet"/>
      <w:lvlText w:val=""/>
      <w:lvlJc w:val="left"/>
    </w:lvl>
    <w:lvl w:ilvl="4" w:tplc="EAEAA8D4">
      <w:start w:val="1"/>
      <w:numFmt w:val="bullet"/>
      <w:lvlText w:val=""/>
      <w:lvlJc w:val="left"/>
    </w:lvl>
    <w:lvl w:ilvl="5" w:tplc="58807D0E">
      <w:start w:val="1"/>
      <w:numFmt w:val="bullet"/>
      <w:lvlText w:val=""/>
      <w:lvlJc w:val="left"/>
    </w:lvl>
    <w:lvl w:ilvl="6" w:tplc="035E775A">
      <w:start w:val="1"/>
      <w:numFmt w:val="bullet"/>
      <w:lvlText w:val=""/>
      <w:lvlJc w:val="left"/>
    </w:lvl>
    <w:lvl w:ilvl="7" w:tplc="469C2B70">
      <w:start w:val="1"/>
      <w:numFmt w:val="bullet"/>
      <w:lvlText w:val=""/>
      <w:lvlJc w:val="left"/>
    </w:lvl>
    <w:lvl w:ilvl="8" w:tplc="D4E04BCE">
      <w:start w:val="1"/>
      <w:numFmt w:val="bullet"/>
      <w:lvlText w:val=""/>
      <w:lvlJc w:val="left"/>
    </w:lvl>
  </w:abstractNum>
  <w:abstractNum w:abstractNumId="1" w15:restartNumberingAfterBreak="0">
    <w:nsid w:val="00000002"/>
    <w:multiLevelType w:val="hybridMultilevel"/>
    <w:tmpl w:val="74B0DC50"/>
    <w:lvl w:ilvl="0" w:tplc="C3E84574">
      <w:start w:val="1"/>
      <w:numFmt w:val="bullet"/>
      <w:lvlText w:val="•"/>
      <w:lvlJc w:val="left"/>
    </w:lvl>
    <w:lvl w:ilvl="1" w:tplc="D48E09F0">
      <w:start w:val="1"/>
      <w:numFmt w:val="bullet"/>
      <w:lvlText w:val=""/>
      <w:lvlJc w:val="left"/>
    </w:lvl>
    <w:lvl w:ilvl="2" w:tplc="990281F6">
      <w:start w:val="1"/>
      <w:numFmt w:val="bullet"/>
      <w:lvlText w:val=""/>
      <w:lvlJc w:val="left"/>
    </w:lvl>
    <w:lvl w:ilvl="3" w:tplc="2F3091FA">
      <w:start w:val="1"/>
      <w:numFmt w:val="bullet"/>
      <w:lvlText w:val=""/>
      <w:lvlJc w:val="left"/>
    </w:lvl>
    <w:lvl w:ilvl="4" w:tplc="B3B0F200">
      <w:start w:val="1"/>
      <w:numFmt w:val="bullet"/>
      <w:lvlText w:val=""/>
      <w:lvlJc w:val="left"/>
    </w:lvl>
    <w:lvl w:ilvl="5" w:tplc="779620F8">
      <w:start w:val="1"/>
      <w:numFmt w:val="bullet"/>
      <w:lvlText w:val=""/>
      <w:lvlJc w:val="left"/>
    </w:lvl>
    <w:lvl w:ilvl="6" w:tplc="2D94EA44">
      <w:start w:val="1"/>
      <w:numFmt w:val="bullet"/>
      <w:lvlText w:val=""/>
      <w:lvlJc w:val="left"/>
    </w:lvl>
    <w:lvl w:ilvl="7" w:tplc="FB4E79D0">
      <w:start w:val="1"/>
      <w:numFmt w:val="bullet"/>
      <w:lvlText w:val=""/>
      <w:lvlJc w:val="left"/>
    </w:lvl>
    <w:lvl w:ilvl="8" w:tplc="9912CCC4">
      <w:start w:val="1"/>
      <w:numFmt w:val="bullet"/>
      <w:lvlText w:val=""/>
      <w:lvlJc w:val="left"/>
    </w:lvl>
  </w:abstractNum>
  <w:abstractNum w:abstractNumId="2" w15:restartNumberingAfterBreak="0">
    <w:nsid w:val="00000003"/>
    <w:multiLevelType w:val="hybridMultilevel"/>
    <w:tmpl w:val="19495CFE"/>
    <w:lvl w:ilvl="0" w:tplc="235CCEF0">
      <w:start w:val="1"/>
      <w:numFmt w:val="bullet"/>
      <w:lvlText w:val="•"/>
      <w:lvlJc w:val="left"/>
    </w:lvl>
    <w:lvl w:ilvl="1" w:tplc="5F42D184">
      <w:start w:val="1"/>
      <w:numFmt w:val="bullet"/>
      <w:lvlText w:val=""/>
      <w:lvlJc w:val="left"/>
    </w:lvl>
    <w:lvl w:ilvl="2" w:tplc="3906FF8E">
      <w:start w:val="1"/>
      <w:numFmt w:val="bullet"/>
      <w:lvlText w:val=""/>
      <w:lvlJc w:val="left"/>
    </w:lvl>
    <w:lvl w:ilvl="3" w:tplc="B19096A4">
      <w:start w:val="1"/>
      <w:numFmt w:val="bullet"/>
      <w:lvlText w:val=""/>
      <w:lvlJc w:val="left"/>
    </w:lvl>
    <w:lvl w:ilvl="4" w:tplc="B29CAA26">
      <w:start w:val="1"/>
      <w:numFmt w:val="bullet"/>
      <w:lvlText w:val=""/>
      <w:lvlJc w:val="left"/>
    </w:lvl>
    <w:lvl w:ilvl="5" w:tplc="03A0506A">
      <w:start w:val="1"/>
      <w:numFmt w:val="bullet"/>
      <w:lvlText w:val=""/>
      <w:lvlJc w:val="left"/>
    </w:lvl>
    <w:lvl w:ilvl="6" w:tplc="4B346B44">
      <w:start w:val="1"/>
      <w:numFmt w:val="bullet"/>
      <w:lvlText w:val=""/>
      <w:lvlJc w:val="left"/>
    </w:lvl>
    <w:lvl w:ilvl="7" w:tplc="9DCAE21C">
      <w:start w:val="1"/>
      <w:numFmt w:val="bullet"/>
      <w:lvlText w:val=""/>
      <w:lvlJc w:val="left"/>
    </w:lvl>
    <w:lvl w:ilvl="8" w:tplc="E9A29B88">
      <w:start w:val="1"/>
      <w:numFmt w:val="bullet"/>
      <w:lvlText w:val=""/>
      <w:lvlJc w:val="left"/>
    </w:lvl>
  </w:abstractNum>
  <w:abstractNum w:abstractNumId="3" w15:restartNumberingAfterBreak="0">
    <w:nsid w:val="019A2E1F"/>
    <w:multiLevelType w:val="hybridMultilevel"/>
    <w:tmpl w:val="31F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55697"/>
    <w:multiLevelType w:val="hybridMultilevel"/>
    <w:tmpl w:val="2E2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13112"/>
    <w:multiLevelType w:val="hybridMultilevel"/>
    <w:tmpl w:val="8F8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F6263"/>
    <w:multiLevelType w:val="hybridMultilevel"/>
    <w:tmpl w:val="58E6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C5FE0"/>
    <w:multiLevelType w:val="hybridMultilevel"/>
    <w:tmpl w:val="D228DE5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4BD616AE"/>
    <w:multiLevelType w:val="hybridMultilevel"/>
    <w:tmpl w:val="939C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326597">
    <w:abstractNumId w:val="0"/>
  </w:num>
  <w:num w:numId="2" w16cid:durableId="170949349">
    <w:abstractNumId w:val="1"/>
  </w:num>
  <w:num w:numId="3" w16cid:durableId="1963075480">
    <w:abstractNumId w:val="2"/>
  </w:num>
  <w:num w:numId="4" w16cid:durableId="1196500986">
    <w:abstractNumId w:val="8"/>
  </w:num>
  <w:num w:numId="5" w16cid:durableId="578441664">
    <w:abstractNumId w:val="3"/>
  </w:num>
  <w:num w:numId="6" w16cid:durableId="498040817">
    <w:abstractNumId w:val="4"/>
  </w:num>
  <w:num w:numId="7" w16cid:durableId="2115440184">
    <w:abstractNumId w:val="5"/>
  </w:num>
  <w:num w:numId="8" w16cid:durableId="273294966">
    <w:abstractNumId w:val="7"/>
  </w:num>
  <w:num w:numId="9" w16cid:durableId="3817593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E2"/>
    <w:rsid w:val="00090DB4"/>
    <w:rsid w:val="00171809"/>
    <w:rsid w:val="0040646B"/>
    <w:rsid w:val="004E01E2"/>
    <w:rsid w:val="005526A4"/>
    <w:rsid w:val="00621FD0"/>
    <w:rsid w:val="0069285B"/>
    <w:rsid w:val="00955DFA"/>
    <w:rsid w:val="009933CF"/>
    <w:rsid w:val="009F563F"/>
    <w:rsid w:val="00A023E6"/>
    <w:rsid w:val="00A06517"/>
    <w:rsid w:val="00A421D0"/>
    <w:rsid w:val="00AD6F27"/>
    <w:rsid w:val="00BD45AB"/>
    <w:rsid w:val="00E806D5"/>
    <w:rsid w:val="00F8791B"/>
    <w:rsid w:val="00FE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31B6E"/>
  <w15:chartTrackingRefBased/>
  <w15:docId w15:val="{D5052F15-C232-421C-B1A4-EC2638B6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D6F27"/>
    <w:rPr>
      <w:color w:val="0000FF"/>
      <w:u w:val="single"/>
    </w:rPr>
  </w:style>
  <w:style w:type="character" w:styleId="Strong">
    <w:name w:val="Strong"/>
    <w:uiPriority w:val="22"/>
    <w:qFormat/>
    <w:rsid w:val="00AD6F27"/>
    <w:rPr>
      <w:b/>
      <w:bCs/>
    </w:rPr>
  </w:style>
  <w:style w:type="paragraph" w:styleId="Header">
    <w:name w:val="header"/>
    <w:basedOn w:val="Normal"/>
    <w:link w:val="HeaderChar"/>
    <w:uiPriority w:val="99"/>
    <w:unhideWhenUsed/>
    <w:rsid w:val="00A06517"/>
    <w:pPr>
      <w:tabs>
        <w:tab w:val="center" w:pos="4680"/>
        <w:tab w:val="right" w:pos="9360"/>
      </w:tabs>
    </w:pPr>
  </w:style>
  <w:style w:type="character" w:customStyle="1" w:styleId="HeaderChar">
    <w:name w:val="Header Char"/>
    <w:basedOn w:val="DefaultParagraphFont"/>
    <w:link w:val="Header"/>
    <w:uiPriority w:val="99"/>
    <w:rsid w:val="00A06517"/>
  </w:style>
  <w:style w:type="paragraph" w:styleId="Footer">
    <w:name w:val="footer"/>
    <w:basedOn w:val="Normal"/>
    <w:link w:val="FooterChar"/>
    <w:uiPriority w:val="99"/>
    <w:unhideWhenUsed/>
    <w:rsid w:val="00A06517"/>
    <w:pPr>
      <w:tabs>
        <w:tab w:val="center" w:pos="4680"/>
        <w:tab w:val="right" w:pos="9360"/>
      </w:tabs>
    </w:pPr>
  </w:style>
  <w:style w:type="character" w:customStyle="1" w:styleId="FooterChar">
    <w:name w:val="Footer Char"/>
    <w:basedOn w:val="DefaultParagraphFont"/>
    <w:link w:val="Footer"/>
    <w:uiPriority w:val="99"/>
    <w:rsid w:val="00A06517"/>
  </w:style>
  <w:style w:type="paragraph" w:styleId="ListParagraph">
    <w:name w:val="List Paragraph"/>
    <w:basedOn w:val="Normal"/>
    <w:uiPriority w:val="34"/>
    <w:qFormat/>
    <w:rsid w:val="00FE6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1811</cp:lastModifiedBy>
  <cp:revision>8</cp:revision>
  <dcterms:created xsi:type="dcterms:W3CDTF">2022-07-18T06:37:00Z</dcterms:created>
  <dcterms:modified xsi:type="dcterms:W3CDTF">2022-07-22T09:10:00Z</dcterms:modified>
</cp:coreProperties>
</file>