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EA63B" w14:textId="18E9434E" w:rsidR="00CC1C1E" w:rsidRDefault="001D69EF" w:rsidP="0067552F">
      <w:pPr>
        <w:pStyle w:val="0-title"/>
        <w:spacing w:before="0" w:line="276" w:lineRule="auto"/>
        <w:ind w:left="0" w:right="0"/>
        <w:rPr>
          <w:rFonts w:ascii="Century Gothic" w:hAnsi="Century Gothic"/>
          <w:caps w:val="0"/>
          <w:szCs w:val="36"/>
          <w:u w:val="single"/>
        </w:rPr>
      </w:pPr>
      <w:r>
        <w:rPr>
          <w:rFonts w:ascii="Century Gothic" w:hAnsi="Century Gothic"/>
          <w:caps w:val="0"/>
          <w:szCs w:val="36"/>
          <w:u w:val="single"/>
        </w:rPr>
        <w:t xml:space="preserve">INVITATION TO BID </w:t>
      </w:r>
      <w:r w:rsidR="0067552F" w:rsidRPr="0067552F">
        <w:rPr>
          <w:rFonts w:ascii="Century Gothic" w:hAnsi="Century Gothic"/>
          <w:caps w:val="0"/>
          <w:szCs w:val="36"/>
          <w:u w:val="single"/>
        </w:rPr>
        <w:t>STATE OF OREGON</w:t>
      </w:r>
    </w:p>
    <w:p w14:paraId="4A5D659E" w14:textId="77777777" w:rsidR="0067552F" w:rsidRPr="0067552F" w:rsidRDefault="0067552F" w:rsidP="0067552F">
      <w:pPr>
        <w:pStyle w:val="0-title"/>
        <w:spacing w:before="0" w:line="276" w:lineRule="auto"/>
        <w:ind w:left="0" w:right="0"/>
        <w:rPr>
          <w:rFonts w:ascii="Century Gothic" w:hAnsi="Century Gothic"/>
          <w:szCs w:val="36"/>
          <w:u w:val="single"/>
        </w:rPr>
      </w:pPr>
    </w:p>
    <w:p w14:paraId="52013EA7" w14:textId="666C3361" w:rsidR="007E4768" w:rsidRPr="0067552F" w:rsidRDefault="007E4768" w:rsidP="0067552F">
      <w:pPr>
        <w:pStyle w:val="0-title"/>
        <w:spacing w:before="0" w:line="276" w:lineRule="auto"/>
        <w:ind w:left="0" w:right="0"/>
        <w:jc w:val="left"/>
        <w:rPr>
          <w:rFonts w:ascii="Century Gothic" w:hAnsi="Century Gothic"/>
          <w:sz w:val="32"/>
          <w:szCs w:val="32"/>
        </w:rPr>
      </w:pPr>
      <w:r w:rsidRPr="0067552F">
        <w:rPr>
          <w:rFonts w:ascii="Century Gothic" w:hAnsi="Century Gothic"/>
          <w:sz w:val="32"/>
          <w:szCs w:val="32"/>
        </w:rPr>
        <w:t>TABLE OF CONTENTS</w:t>
      </w:r>
    </w:p>
    <w:p w14:paraId="14CD5D38" w14:textId="77777777" w:rsidR="008C551A" w:rsidRPr="0067552F" w:rsidRDefault="00A30712" w:rsidP="0067552F">
      <w:pPr>
        <w:pStyle w:val="TOC1"/>
        <w:spacing w:before="0" w:line="276" w:lineRule="auto"/>
        <w:ind w:right="0"/>
        <w:rPr>
          <w:rFonts w:ascii="Century Gothic" w:hAnsi="Century Gothic"/>
          <w:b w:val="0"/>
          <w:noProof/>
          <w:spacing w:val="0"/>
          <w:szCs w:val="24"/>
        </w:rPr>
      </w:pPr>
      <w:r w:rsidRPr="0067552F">
        <w:rPr>
          <w:rFonts w:ascii="Century Gothic" w:hAnsi="Century Gothic"/>
          <w:szCs w:val="24"/>
        </w:rPr>
        <w:fldChar w:fldCharType="begin"/>
      </w:r>
      <w:r w:rsidRPr="0067552F">
        <w:rPr>
          <w:rFonts w:ascii="Century Gothic" w:hAnsi="Century Gothic"/>
          <w:szCs w:val="24"/>
        </w:rPr>
        <w:instrText xml:space="preserve"> TOC \h \z \t "Heading 1,1,Heading 2,2,1.1 - HEADER,2,1 - HEADER,1" </w:instrText>
      </w:r>
      <w:r w:rsidRPr="0067552F">
        <w:rPr>
          <w:rFonts w:ascii="Century Gothic" w:hAnsi="Century Gothic"/>
          <w:szCs w:val="24"/>
        </w:rPr>
        <w:fldChar w:fldCharType="separate"/>
      </w:r>
      <w:hyperlink w:anchor="_Toc1551130" w:history="1">
        <w:r w:rsidR="008C551A" w:rsidRPr="0067552F">
          <w:rPr>
            <w:rStyle w:val="Hyperlink"/>
            <w:rFonts w:ascii="Century Gothic" w:hAnsi="Century Gothic"/>
            <w:noProof/>
            <w:szCs w:val="24"/>
          </w:rPr>
          <w:t>SECTION 1:</w:t>
        </w:r>
        <w:r w:rsidR="008C551A" w:rsidRPr="0067552F">
          <w:rPr>
            <w:rFonts w:ascii="Century Gothic" w:hAnsi="Century Gothic"/>
            <w:b w:val="0"/>
            <w:noProof/>
            <w:spacing w:val="0"/>
            <w:szCs w:val="24"/>
          </w:rPr>
          <w:tab/>
        </w:r>
        <w:r w:rsidR="008C551A" w:rsidRPr="0067552F">
          <w:rPr>
            <w:rStyle w:val="Hyperlink"/>
            <w:rFonts w:ascii="Century Gothic" w:hAnsi="Century Gothic"/>
            <w:noProof/>
            <w:szCs w:val="24"/>
          </w:rPr>
          <w:t>GENERAL INFORMATION</w:t>
        </w:r>
        <w:r w:rsidR="008C551A" w:rsidRPr="0067552F">
          <w:rPr>
            <w:rFonts w:ascii="Century Gothic" w:hAnsi="Century Gothic"/>
            <w:noProof/>
            <w:webHidden/>
            <w:szCs w:val="24"/>
          </w:rPr>
          <w:tab/>
        </w:r>
        <w:r w:rsidR="008C551A" w:rsidRPr="0067552F">
          <w:rPr>
            <w:rFonts w:ascii="Century Gothic" w:hAnsi="Century Gothic"/>
            <w:noProof/>
            <w:webHidden/>
            <w:szCs w:val="24"/>
          </w:rPr>
          <w:fldChar w:fldCharType="begin"/>
        </w:r>
        <w:r w:rsidR="008C551A" w:rsidRPr="0067552F">
          <w:rPr>
            <w:rFonts w:ascii="Century Gothic" w:hAnsi="Century Gothic"/>
            <w:noProof/>
            <w:webHidden/>
            <w:szCs w:val="24"/>
          </w:rPr>
          <w:instrText xml:space="preserve"> PAGEREF _Toc1551130 \h </w:instrText>
        </w:r>
        <w:r w:rsidR="008C551A" w:rsidRPr="0067552F">
          <w:rPr>
            <w:rFonts w:ascii="Century Gothic" w:hAnsi="Century Gothic"/>
            <w:noProof/>
            <w:webHidden/>
            <w:szCs w:val="24"/>
          </w:rPr>
        </w:r>
        <w:r w:rsidR="008C551A" w:rsidRPr="0067552F">
          <w:rPr>
            <w:rFonts w:ascii="Century Gothic" w:hAnsi="Century Gothic"/>
            <w:noProof/>
            <w:webHidden/>
            <w:szCs w:val="24"/>
          </w:rPr>
          <w:fldChar w:fldCharType="separate"/>
        </w:r>
        <w:r w:rsidR="008C551A" w:rsidRPr="0067552F">
          <w:rPr>
            <w:rFonts w:ascii="Century Gothic" w:hAnsi="Century Gothic"/>
            <w:noProof/>
            <w:webHidden/>
            <w:szCs w:val="24"/>
          </w:rPr>
          <w:t>4</w:t>
        </w:r>
        <w:r w:rsidR="008C551A" w:rsidRPr="0067552F">
          <w:rPr>
            <w:rFonts w:ascii="Century Gothic" w:hAnsi="Century Gothic"/>
            <w:noProof/>
            <w:webHidden/>
            <w:szCs w:val="24"/>
          </w:rPr>
          <w:fldChar w:fldCharType="end"/>
        </w:r>
      </w:hyperlink>
    </w:p>
    <w:p w14:paraId="257DEAF0" w14:textId="77777777" w:rsidR="008C551A" w:rsidRPr="0067552F" w:rsidRDefault="00814B4E" w:rsidP="0067552F">
      <w:pPr>
        <w:pStyle w:val="TOC2"/>
        <w:spacing w:line="276" w:lineRule="auto"/>
        <w:ind w:left="0" w:right="0"/>
        <w:rPr>
          <w:rFonts w:ascii="Century Gothic" w:hAnsi="Century Gothic"/>
          <w:spacing w:val="0"/>
          <w:sz w:val="24"/>
          <w:szCs w:val="24"/>
        </w:rPr>
      </w:pPr>
      <w:hyperlink w:anchor="_Toc1551131" w:history="1">
        <w:r w:rsidR="008C551A" w:rsidRPr="0067552F">
          <w:rPr>
            <w:rStyle w:val="Hyperlink"/>
            <w:rFonts w:ascii="Century Gothic" w:hAnsi="Century Gothic"/>
            <w:sz w:val="24"/>
            <w:szCs w:val="24"/>
          </w:rPr>
          <w:t>1.1</w:t>
        </w:r>
        <w:r w:rsidR="008C551A" w:rsidRPr="0067552F">
          <w:rPr>
            <w:rFonts w:ascii="Century Gothic" w:hAnsi="Century Gothic"/>
            <w:spacing w:val="0"/>
            <w:sz w:val="24"/>
            <w:szCs w:val="24"/>
          </w:rPr>
          <w:tab/>
        </w:r>
        <w:r w:rsidR="008C551A" w:rsidRPr="0067552F">
          <w:rPr>
            <w:rStyle w:val="Hyperlink"/>
            <w:rFonts w:ascii="Century Gothic" w:hAnsi="Century Gothic"/>
            <w:sz w:val="24"/>
            <w:szCs w:val="24"/>
          </w:rPr>
          <w:t>SUMMARY OVERVIEW</w:t>
        </w:r>
        <w:r w:rsidR="008C551A" w:rsidRPr="0067552F">
          <w:rPr>
            <w:rFonts w:ascii="Century Gothic" w:hAnsi="Century Gothic"/>
            <w:webHidden/>
            <w:sz w:val="24"/>
            <w:szCs w:val="24"/>
          </w:rPr>
          <w:tab/>
        </w:r>
        <w:r w:rsidR="008C551A" w:rsidRPr="0067552F">
          <w:rPr>
            <w:rFonts w:ascii="Century Gothic" w:hAnsi="Century Gothic"/>
            <w:webHidden/>
            <w:sz w:val="24"/>
            <w:szCs w:val="24"/>
          </w:rPr>
          <w:fldChar w:fldCharType="begin"/>
        </w:r>
        <w:r w:rsidR="008C551A" w:rsidRPr="0067552F">
          <w:rPr>
            <w:rFonts w:ascii="Century Gothic" w:hAnsi="Century Gothic"/>
            <w:webHidden/>
            <w:sz w:val="24"/>
            <w:szCs w:val="24"/>
          </w:rPr>
          <w:instrText xml:space="preserve"> PAGEREF _Toc1551131 \h </w:instrText>
        </w:r>
        <w:r w:rsidR="008C551A" w:rsidRPr="0067552F">
          <w:rPr>
            <w:rFonts w:ascii="Century Gothic" w:hAnsi="Century Gothic"/>
            <w:webHidden/>
            <w:sz w:val="24"/>
            <w:szCs w:val="24"/>
          </w:rPr>
        </w:r>
        <w:r w:rsidR="008C551A" w:rsidRPr="0067552F">
          <w:rPr>
            <w:rFonts w:ascii="Century Gothic" w:hAnsi="Century Gothic"/>
            <w:webHidden/>
            <w:sz w:val="24"/>
            <w:szCs w:val="24"/>
          </w:rPr>
          <w:fldChar w:fldCharType="separate"/>
        </w:r>
        <w:r w:rsidR="008C551A" w:rsidRPr="0067552F">
          <w:rPr>
            <w:rFonts w:ascii="Century Gothic" w:hAnsi="Century Gothic"/>
            <w:webHidden/>
            <w:sz w:val="24"/>
            <w:szCs w:val="24"/>
          </w:rPr>
          <w:t>4</w:t>
        </w:r>
        <w:r w:rsidR="008C551A" w:rsidRPr="0067552F">
          <w:rPr>
            <w:rFonts w:ascii="Century Gothic" w:hAnsi="Century Gothic"/>
            <w:webHidden/>
            <w:sz w:val="24"/>
            <w:szCs w:val="24"/>
          </w:rPr>
          <w:fldChar w:fldCharType="end"/>
        </w:r>
      </w:hyperlink>
    </w:p>
    <w:p w14:paraId="6AAAB880" w14:textId="77777777" w:rsidR="008C551A" w:rsidRPr="0067552F" w:rsidRDefault="00814B4E" w:rsidP="0067552F">
      <w:pPr>
        <w:pStyle w:val="TOC2"/>
        <w:spacing w:line="276" w:lineRule="auto"/>
        <w:ind w:left="0" w:right="0"/>
        <w:rPr>
          <w:rFonts w:ascii="Century Gothic" w:hAnsi="Century Gothic"/>
          <w:spacing w:val="0"/>
          <w:sz w:val="24"/>
          <w:szCs w:val="24"/>
        </w:rPr>
      </w:pPr>
      <w:hyperlink w:anchor="_Toc1551132" w:history="1">
        <w:r w:rsidR="008C551A" w:rsidRPr="0067552F">
          <w:rPr>
            <w:rStyle w:val="Hyperlink"/>
            <w:rFonts w:ascii="Century Gothic" w:hAnsi="Century Gothic"/>
            <w:sz w:val="24"/>
            <w:szCs w:val="24"/>
          </w:rPr>
          <w:t>1.2</w:t>
        </w:r>
        <w:r w:rsidR="008C551A" w:rsidRPr="0067552F">
          <w:rPr>
            <w:rFonts w:ascii="Century Gothic" w:hAnsi="Century Gothic"/>
            <w:spacing w:val="0"/>
            <w:sz w:val="24"/>
            <w:szCs w:val="24"/>
          </w:rPr>
          <w:tab/>
        </w:r>
        <w:r w:rsidR="008C551A" w:rsidRPr="0067552F">
          <w:rPr>
            <w:rStyle w:val="Hyperlink"/>
            <w:rFonts w:ascii="Century Gothic" w:hAnsi="Century Gothic"/>
            <w:sz w:val="24"/>
            <w:szCs w:val="24"/>
          </w:rPr>
          <w:t>SCOPE OF WORK/STATEMENT OF WORK/SPECIFICATIONS</w:t>
        </w:r>
        <w:r w:rsidR="008C551A" w:rsidRPr="0067552F">
          <w:rPr>
            <w:rFonts w:ascii="Century Gothic" w:hAnsi="Century Gothic"/>
            <w:webHidden/>
            <w:sz w:val="24"/>
            <w:szCs w:val="24"/>
          </w:rPr>
          <w:tab/>
        </w:r>
        <w:r w:rsidR="008C551A" w:rsidRPr="0067552F">
          <w:rPr>
            <w:rFonts w:ascii="Century Gothic" w:hAnsi="Century Gothic"/>
            <w:webHidden/>
            <w:sz w:val="24"/>
            <w:szCs w:val="24"/>
          </w:rPr>
          <w:fldChar w:fldCharType="begin"/>
        </w:r>
        <w:r w:rsidR="008C551A" w:rsidRPr="0067552F">
          <w:rPr>
            <w:rFonts w:ascii="Century Gothic" w:hAnsi="Century Gothic"/>
            <w:webHidden/>
            <w:sz w:val="24"/>
            <w:szCs w:val="24"/>
          </w:rPr>
          <w:instrText xml:space="preserve"> PAGEREF _Toc1551132 \h </w:instrText>
        </w:r>
        <w:r w:rsidR="008C551A" w:rsidRPr="0067552F">
          <w:rPr>
            <w:rFonts w:ascii="Century Gothic" w:hAnsi="Century Gothic"/>
            <w:webHidden/>
            <w:sz w:val="24"/>
            <w:szCs w:val="24"/>
          </w:rPr>
        </w:r>
        <w:r w:rsidR="008C551A" w:rsidRPr="0067552F">
          <w:rPr>
            <w:rFonts w:ascii="Century Gothic" w:hAnsi="Century Gothic"/>
            <w:webHidden/>
            <w:sz w:val="24"/>
            <w:szCs w:val="24"/>
          </w:rPr>
          <w:fldChar w:fldCharType="separate"/>
        </w:r>
        <w:r w:rsidR="008C551A" w:rsidRPr="0067552F">
          <w:rPr>
            <w:rFonts w:ascii="Century Gothic" w:hAnsi="Century Gothic"/>
            <w:webHidden/>
            <w:sz w:val="24"/>
            <w:szCs w:val="24"/>
          </w:rPr>
          <w:t>5</w:t>
        </w:r>
        <w:r w:rsidR="008C551A" w:rsidRPr="0067552F">
          <w:rPr>
            <w:rFonts w:ascii="Century Gothic" w:hAnsi="Century Gothic"/>
            <w:webHidden/>
            <w:sz w:val="24"/>
            <w:szCs w:val="24"/>
          </w:rPr>
          <w:fldChar w:fldCharType="end"/>
        </w:r>
      </w:hyperlink>
    </w:p>
    <w:p w14:paraId="3274F2FF" w14:textId="77777777" w:rsidR="008C551A" w:rsidRPr="0067552F" w:rsidRDefault="00814B4E" w:rsidP="0067552F">
      <w:pPr>
        <w:pStyle w:val="TOC2"/>
        <w:spacing w:line="276" w:lineRule="auto"/>
        <w:ind w:left="0" w:right="0"/>
        <w:rPr>
          <w:rFonts w:ascii="Century Gothic" w:hAnsi="Century Gothic"/>
          <w:spacing w:val="0"/>
          <w:sz w:val="24"/>
          <w:szCs w:val="24"/>
        </w:rPr>
      </w:pPr>
      <w:hyperlink w:anchor="_Toc1551133" w:history="1">
        <w:r w:rsidR="008C551A" w:rsidRPr="0067552F">
          <w:rPr>
            <w:rStyle w:val="Hyperlink"/>
            <w:rFonts w:ascii="Century Gothic" w:hAnsi="Century Gothic"/>
            <w:sz w:val="24"/>
            <w:szCs w:val="24"/>
          </w:rPr>
          <w:t>1.3</w:t>
        </w:r>
        <w:r w:rsidR="008C551A" w:rsidRPr="0067552F">
          <w:rPr>
            <w:rFonts w:ascii="Century Gothic" w:hAnsi="Century Gothic"/>
            <w:spacing w:val="0"/>
            <w:sz w:val="24"/>
            <w:szCs w:val="24"/>
          </w:rPr>
          <w:tab/>
        </w:r>
        <w:r w:rsidR="008C551A" w:rsidRPr="0067552F">
          <w:rPr>
            <w:rStyle w:val="Hyperlink"/>
            <w:rFonts w:ascii="Century Gothic" w:hAnsi="Century Gothic"/>
            <w:sz w:val="24"/>
            <w:szCs w:val="24"/>
          </w:rPr>
          <w:t>SCHEDULE OF EVENTS</w:t>
        </w:r>
        <w:r w:rsidR="008C551A" w:rsidRPr="0067552F">
          <w:rPr>
            <w:rFonts w:ascii="Century Gothic" w:hAnsi="Century Gothic"/>
            <w:webHidden/>
            <w:sz w:val="24"/>
            <w:szCs w:val="24"/>
          </w:rPr>
          <w:tab/>
        </w:r>
        <w:r w:rsidR="008C551A" w:rsidRPr="0067552F">
          <w:rPr>
            <w:rFonts w:ascii="Century Gothic" w:hAnsi="Century Gothic"/>
            <w:webHidden/>
            <w:sz w:val="24"/>
            <w:szCs w:val="24"/>
          </w:rPr>
          <w:fldChar w:fldCharType="begin"/>
        </w:r>
        <w:r w:rsidR="008C551A" w:rsidRPr="0067552F">
          <w:rPr>
            <w:rFonts w:ascii="Century Gothic" w:hAnsi="Century Gothic"/>
            <w:webHidden/>
            <w:sz w:val="24"/>
            <w:szCs w:val="24"/>
          </w:rPr>
          <w:instrText xml:space="preserve"> PAGEREF _Toc1551133 \h </w:instrText>
        </w:r>
        <w:r w:rsidR="008C551A" w:rsidRPr="0067552F">
          <w:rPr>
            <w:rFonts w:ascii="Century Gothic" w:hAnsi="Century Gothic"/>
            <w:webHidden/>
            <w:sz w:val="24"/>
            <w:szCs w:val="24"/>
          </w:rPr>
        </w:r>
        <w:r w:rsidR="008C551A" w:rsidRPr="0067552F">
          <w:rPr>
            <w:rFonts w:ascii="Century Gothic" w:hAnsi="Century Gothic"/>
            <w:webHidden/>
            <w:sz w:val="24"/>
            <w:szCs w:val="24"/>
          </w:rPr>
          <w:fldChar w:fldCharType="separate"/>
        </w:r>
        <w:r w:rsidR="008C551A" w:rsidRPr="0067552F">
          <w:rPr>
            <w:rFonts w:ascii="Century Gothic" w:hAnsi="Century Gothic"/>
            <w:webHidden/>
            <w:sz w:val="24"/>
            <w:szCs w:val="24"/>
          </w:rPr>
          <w:t>6</w:t>
        </w:r>
        <w:r w:rsidR="008C551A" w:rsidRPr="0067552F">
          <w:rPr>
            <w:rFonts w:ascii="Century Gothic" w:hAnsi="Century Gothic"/>
            <w:webHidden/>
            <w:sz w:val="24"/>
            <w:szCs w:val="24"/>
          </w:rPr>
          <w:fldChar w:fldCharType="end"/>
        </w:r>
      </w:hyperlink>
    </w:p>
    <w:p w14:paraId="4B9AFB13" w14:textId="77777777" w:rsidR="008C551A" w:rsidRPr="0067552F" w:rsidRDefault="00814B4E" w:rsidP="0067552F">
      <w:pPr>
        <w:pStyle w:val="TOC2"/>
        <w:spacing w:line="276" w:lineRule="auto"/>
        <w:ind w:left="0" w:right="0"/>
        <w:rPr>
          <w:rFonts w:ascii="Century Gothic" w:hAnsi="Century Gothic"/>
          <w:spacing w:val="0"/>
          <w:sz w:val="24"/>
          <w:szCs w:val="24"/>
        </w:rPr>
      </w:pPr>
      <w:hyperlink w:anchor="_Toc1551134" w:history="1">
        <w:r w:rsidR="008C551A" w:rsidRPr="0067552F">
          <w:rPr>
            <w:rStyle w:val="Hyperlink"/>
            <w:rFonts w:ascii="Century Gothic" w:hAnsi="Century Gothic"/>
            <w:sz w:val="24"/>
            <w:szCs w:val="24"/>
          </w:rPr>
          <w:t>1.4</w:t>
        </w:r>
        <w:r w:rsidR="008C551A" w:rsidRPr="0067552F">
          <w:rPr>
            <w:rFonts w:ascii="Century Gothic" w:hAnsi="Century Gothic"/>
            <w:spacing w:val="0"/>
            <w:sz w:val="24"/>
            <w:szCs w:val="24"/>
          </w:rPr>
          <w:tab/>
        </w:r>
        <w:r w:rsidR="008C551A" w:rsidRPr="0067552F">
          <w:rPr>
            <w:rStyle w:val="Hyperlink"/>
            <w:rFonts w:ascii="Century Gothic" w:hAnsi="Century Gothic"/>
            <w:sz w:val="24"/>
            <w:szCs w:val="24"/>
          </w:rPr>
          <w:t>DEFINITION OF TERMS</w:t>
        </w:r>
        <w:r w:rsidR="008C551A" w:rsidRPr="0067552F">
          <w:rPr>
            <w:rFonts w:ascii="Century Gothic" w:hAnsi="Century Gothic"/>
            <w:webHidden/>
            <w:sz w:val="24"/>
            <w:szCs w:val="24"/>
          </w:rPr>
          <w:tab/>
        </w:r>
        <w:r w:rsidR="008C551A" w:rsidRPr="0067552F">
          <w:rPr>
            <w:rFonts w:ascii="Century Gothic" w:hAnsi="Century Gothic"/>
            <w:webHidden/>
            <w:sz w:val="24"/>
            <w:szCs w:val="24"/>
          </w:rPr>
          <w:fldChar w:fldCharType="begin"/>
        </w:r>
        <w:r w:rsidR="008C551A" w:rsidRPr="0067552F">
          <w:rPr>
            <w:rFonts w:ascii="Century Gothic" w:hAnsi="Century Gothic"/>
            <w:webHidden/>
            <w:sz w:val="24"/>
            <w:szCs w:val="24"/>
          </w:rPr>
          <w:instrText xml:space="preserve"> PAGEREF _Toc1551134 \h </w:instrText>
        </w:r>
        <w:r w:rsidR="008C551A" w:rsidRPr="0067552F">
          <w:rPr>
            <w:rFonts w:ascii="Century Gothic" w:hAnsi="Century Gothic"/>
            <w:webHidden/>
            <w:sz w:val="24"/>
            <w:szCs w:val="24"/>
          </w:rPr>
        </w:r>
        <w:r w:rsidR="008C551A" w:rsidRPr="0067552F">
          <w:rPr>
            <w:rFonts w:ascii="Century Gothic" w:hAnsi="Century Gothic"/>
            <w:webHidden/>
            <w:sz w:val="24"/>
            <w:szCs w:val="24"/>
          </w:rPr>
          <w:fldChar w:fldCharType="separate"/>
        </w:r>
        <w:r w:rsidR="008C551A" w:rsidRPr="0067552F">
          <w:rPr>
            <w:rFonts w:ascii="Century Gothic" w:hAnsi="Century Gothic"/>
            <w:webHidden/>
            <w:sz w:val="24"/>
            <w:szCs w:val="24"/>
          </w:rPr>
          <w:t>7</w:t>
        </w:r>
        <w:r w:rsidR="008C551A" w:rsidRPr="0067552F">
          <w:rPr>
            <w:rFonts w:ascii="Century Gothic" w:hAnsi="Century Gothic"/>
            <w:webHidden/>
            <w:sz w:val="24"/>
            <w:szCs w:val="24"/>
          </w:rPr>
          <w:fldChar w:fldCharType="end"/>
        </w:r>
      </w:hyperlink>
    </w:p>
    <w:p w14:paraId="139EEAF6" w14:textId="77777777" w:rsidR="008C551A" w:rsidRPr="0067552F" w:rsidRDefault="00814B4E" w:rsidP="0067552F">
      <w:pPr>
        <w:pStyle w:val="TOC2"/>
        <w:spacing w:line="276" w:lineRule="auto"/>
        <w:ind w:left="0" w:right="0"/>
        <w:rPr>
          <w:rFonts w:ascii="Century Gothic" w:hAnsi="Century Gothic"/>
          <w:spacing w:val="0"/>
          <w:sz w:val="24"/>
          <w:szCs w:val="24"/>
        </w:rPr>
      </w:pPr>
      <w:hyperlink w:anchor="_Toc1551135" w:history="1">
        <w:r w:rsidR="008C551A" w:rsidRPr="0067552F">
          <w:rPr>
            <w:rStyle w:val="Hyperlink"/>
            <w:rFonts w:ascii="Century Gothic" w:hAnsi="Century Gothic"/>
            <w:sz w:val="24"/>
            <w:szCs w:val="24"/>
          </w:rPr>
          <w:t>1.5</w:t>
        </w:r>
        <w:r w:rsidR="008C551A" w:rsidRPr="0067552F">
          <w:rPr>
            <w:rFonts w:ascii="Century Gothic" w:hAnsi="Century Gothic"/>
            <w:spacing w:val="0"/>
            <w:sz w:val="24"/>
            <w:szCs w:val="24"/>
          </w:rPr>
          <w:tab/>
        </w:r>
        <w:r w:rsidR="008C551A" w:rsidRPr="0067552F">
          <w:rPr>
            <w:rStyle w:val="Hyperlink"/>
            <w:rFonts w:ascii="Century Gothic" w:hAnsi="Century Gothic"/>
            <w:sz w:val="24"/>
            <w:szCs w:val="24"/>
          </w:rPr>
          <w:t>SINGLE POINT OF CONTACT</w:t>
        </w:r>
        <w:r w:rsidR="008C551A" w:rsidRPr="0067552F">
          <w:rPr>
            <w:rFonts w:ascii="Century Gothic" w:hAnsi="Century Gothic"/>
            <w:webHidden/>
            <w:sz w:val="24"/>
            <w:szCs w:val="24"/>
          </w:rPr>
          <w:tab/>
        </w:r>
        <w:r w:rsidR="008C551A" w:rsidRPr="0067552F">
          <w:rPr>
            <w:rFonts w:ascii="Century Gothic" w:hAnsi="Century Gothic"/>
            <w:webHidden/>
            <w:sz w:val="24"/>
            <w:szCs w:val="24"/>
          </w:rPr>
          <w:fldChar w:fldCharType="begin"/>
        </w:r>
        <w:r w:rsidR="008C551A" w:rsidRPr="0067552F">
          <w:rPr>
            <w:rFonts w:ascii="Century Gothic" w:hAnsi="Century Gothic"/>
            <w:webHidden/>
            <w:sz w:val="24"/>
            <w:szCs w:val="24"/>
          </w:rPr>
          <w:instrText xml:space="preserve"> PAGEREF _Toc1551135 \h </w:instrText>
        </w:r>
        <w:r w:rsidR="008C551A" w:rsidRPr="0067552F">
          <w:rPr>
            <w:rFonts w:ascii="Century Gothic" w:hAnsi="Century Gothic"/>
            <w:webHidden/>
            <w:sz w:val="24"/>
            <w:szCs w:val="24"/>
          </w:rPr>
        </w:r>
        <w:r w:rsidR="008C551A" w:rsidRPr="0067552F">
          <w:rPr>
            <w:rFonts w:ascii="Century Gothic" w:hAnsi="Century Gothic"/>
            <w:webHidden/>
            <w:sz w:val="24"/>
            <w:szCs w:val="24"/>
          </w:rPr>
          <w:fldChar w:fldCharType="separate"/>
        </w:r>
        <w:r w:rsidR="008C551A" w:rsidRPr="0067552F">
          <w:rPr>
            <w:rFonts w:ascii="Century Gothic" w:hAnsi="Century Gothic"/>
            <w:webHidden/>
            <w:sz w:val="24"/>
            <w:szCs w:val="24"/>
          </w:rPr>
          <w:t>7</w:t>
        </w:r>
        <w:r w:rsidR="008C551A" w:rsidRPr="0067552F">
          <w:rPr>
            <w:rFonts w:ascii="Century Gothic" w:hAnsi="Century Gothic"/>
            <w:webHidden/>
            <w:sz w:val="24"/>
            <w:szCs w:val="24"/>
          </w:rPr>
          <w:fldChar w:fldCharType="end"/>
        </w:r>
      </w:hyperlink>
    </w:p>
    <w:p w14:paraId="52A897CA" w14:textId="77777777" w:rsidR="008C551A" w:rsidRPr="0067552F" w:rsidRDefault="00814B4E" w:rsidP="0067552F">
      <w:pPr>
        <w:pStyle w:val="TOC1"/>
        <w:spacing w:before="0" w:line="276" w:lineRule="auto"/>
        <w:ind w:right="0"/>
        <w:rPr>
          <w:rFonts w:ascii="Century Gothic" w:hAnsi="Century Gothic"/>
          <w:b w:val="0"/>
          <w:noProof/>
          <w:spacing w:val="0"/>
          <w:szCs w:val="24"/>
        </w:rPr>
      </w:pPr>
      <w:hyperlink w:anchor="_Toc1551136" w:history="1">
        <w:r w:rsidR="008C551A" w:rsidRPr="0067552F">
          <w:rPr>
            <w:rStyle w:val="Hyperlink"/>
            <w:rFonts w:ascii="Century Gothic" w:hAnsi="Century Gothic"/>
            <w:noProof/>
            <w:szCs w:val="24"/>
          </w:rPr>
          <w:t>SECTION 2:</w:t>
        </w:r>
        <w:r w:rsidR="008C551A" w:rsidRPr="0067552F">
          <w:rPr>
            <w:rFonts w:ascii="Century Gothic" w:hAnsi="Century Gothic"/>
            <w:b w:val="0"/>
            <w:noProof/>
            <w:spacing w:val="0"/>
            <w:szCs w:val="24"/>
          </w:rPr>
          <w:tab/>
        </w:r>
        <w:r w:rsidR="008C551A" w:rsidRPr="0067552F">
          <w:rPr>
            <w:rStyle w:val="Hyperlink"/>
            <w:rFonts w:ascii="Century Gothic" w:hAnsi="Century Gothic"/>
            <w:noProof/>
            <w:szCs w:val="24"/>
          </w:rPr>
          <w:t>ITB PROCESS</w:t>
        </w:r>
        <w:r w:rsidR="008C551A" w:rsidRPr="0067552F">
          <w:rPr>
            <w:rFonts w:ascii="Century Gothic" w:hAnsi="Century Gothic"/>
            <w:noProof/>
            <w:webHidden/>
            <w:szCs w:val="24"/>
          </w:rPr>
          <w:tab/>
        </w:r>
        <w:r w:rsidR="008C551A" w:rsidRPr="0067552F">
          <w:rPr>
            <w:rFonts w:ascii="Century Gothic" w:hAnsi="Century Gothic"/>
            <w:noProof/>
            <w:webHidden/>
            <w:szCs w:val="24"/>
          </w:rPr>
          <w:fldChar w:fldCharType="begin"/>
        </w:r>
        <w:r w:rsidR="008C551A" w:rsidRPr="0067552F">
          <w:rPr>
            <w:rFonts w:ascii="Century Gothic" w:hAnsi="Century Gothic"/>
            <w:noProof/>
            <w:webHidden/>
            <w:szCs w:val="24"/>
          </w:rPr>
          <w:instrText xml:space="preserve"> PAGEREF _Toc1551136 \h </w:instrText>
        </w:r>
        <w:r w:rsidR="008C551A" w:rsidRPr="0067552F">
          <w:rPr>
            <w:rFonts w:ascii="Century Gothic" w:hAnsi="Century Gothic"/>
            <w:noProof/>
            <w:webHidden/>
            <w:szCs w:val="24"/>
          </w:rPr>
        </w:r>
        <w:r w:rsidR="008C551A" w:rsidRPr="0067552F">
          <w:rPr>
            <w:rFonts w:ascii="Century Gothic" w:hAnsi="Century Gothic"/>
            <w:noProof/>
            <w:webHidden/>
            <w:szCs w:val="24"/>
          </w:rPr>
          <w:fldChar w:fldCharType="separate"/>
        </w:r>
        <w:r w:rsidR="008C551A" w:rsidRPr="0067552F">
          <w:rPr>
            <w:rFonts w:ascii="Century Gothic" w:hAnsi="Century Gothic"/>
            <w:noProof/>
            <w:webHidden/>
            <w:szCs w:val="24"/>
          </w:rPr>
          <w:t>7</w:t>
        </w:r>
        <w:r w:rsidR="008C551A" w:rsidRPr="0067552F">
          <w:rPr>
            <w:rFonts w:ascii="Century Gothic" w:hAnsi="Century Gothic"/>
            <w:noProof/>
            <w:webHidden/>
            <w:szCs w:val="24"/>
          </w:rPr>
          <w:fldChar w:fldCharType="end"/>
        </w:r>
      </w:hyperlink>
    </w:p>
    <w:p w14:paraId="28D3F19B" w14:textId="77777777" w:rsidR="008C551A" w:rsidRPr="0067552F" w:rsidRDefault="00814B4E" w:rsidP="0067552F">
      <w:pPr>
        <w:pStyle w:val="TOC2"/>
        <w:spacing w:line="276" w:lineRule="auto"/>
        <w:ind w:left="0" w:right="0"/>
        <w:rPr>
          <w:rFonts w:ascii="Century Gothic" w:hAnsi="Century Gothic"/>
          <w:spacing w:val="0"/>
          <w:sz w:val="24"/>
          <w:szCs w:val="24"/>
        </w:rPr>
      </w:pPr>
      <w:hyperlink w:anchor="_Toc1551137" w:history="1">
        <w:r w:rsidR="008C551A" w:rsidRPr="0067552F">
          <w:rPr>
            <w:rStyle w:val="Hyperlink"/>
            <w:rFonts w:ascii="Century Gothic" w:hAnsi="Century Gothic"/>
            <w:sz w:val="24"/>
            <w:szCs w:val="24"/>
          </w:rPr>
          <w:t>2.1</w:t>
        </w:r>
        <w:r w:rsidR="008C551A" w:rsidRPr="0067552F">
          <w:rPr>
            <w:rFonts w:ascii="Century Gothic" w:hAnsi="Century Gothic"/>
            <w:spacing w:val="0"/>
            <w:sz w:val="24"/>
            <w:szCs w:val="24"/>
          </w:rPr>
          <w:tab/>
        </w:r>
        <w:r w:rsidR="008C551A" w:rsidRPr="0067552F">
          <w:rPr>
            <w:rStyle w:val="Hyperlink"/>
            <w:rFonts w:ascii="Century Gothic" w:hAnsi="Century Gothic"/>
            <w:sz w:val="24"/>
            <w:szCs w:val="24"/>
          </w:rPr>
          <w:t>PROCUREMENT AUTHORITY</w:t>
        </w:r>
        <w:r w:rsidR="008C551A" w:rsidRPr="0067552F">
          <w:rPr>
            <w:rFonts w:ascii="Century Gothic" w:hAnsi="Century Gothic"/>
            <w:webHidden/>
            <w:sz w:val="24"/>
            <w:szCs w:val="24"/>
          </w:rPr>
          <w:tab/>
        </w:r>
        <w:r w:rsidR="008C551A" w:rsidRPr="0067552F">
          <w:rPr>
            <w:rFonts w:ascii="Century Gothic" w:hAnsi="Century Gothic"/>
            <w:webHidden/>
            <w:sz w:val="24"/>
            <w:szCs w:val="24"/>
          </w:rPr>
          <w:fldChar w:fldCharType="begin"/>
        </w:r>
        <w:r w:rsidR="008C551A" w:rsidRPr="0067552F">
          <w:rPr>
            <w:rFonts w:ascii="Century Gothic" w:hAnsi="Century Gothic"/>
            <w:webHidden/>
            <w:sz w:val="24"/>
            <w:szCs w:val="24"/>
          </w:rPr>
          <w:instrText xml:space="preserve"> PAGEREF _Toc1551137 \h </w:instrText>
        </w:r>
        <w:r w:rsidR="008C551A" w:rsidRPr="0067552F">
          <w:rPr>
            <w:rFonts w:ascii="Century Gothic" w:hAnsi="Century Gothic"/>
            <w:webHidden/>
            <w:sz w:val="24"/>
            <w:szCs w:val="24"/>
          </w:rPr>
        </w:r>
        <w:r w:rsidR="008C551A" w:rsidRPr="0067552F">
          <w:rPr>
            <w:rFonts w:ascii="Century Gothic" w:hAnsi="Century Gothic"/>
            <w:webHidden/>
            <w:sz w:val="24"/>
            <w:szCs w:val="24"/>
          </w:rPr>
          <w:fldChar w:fldCharType="separate"/>
        </w:r>
        <w:r w:rsidR="008C551A" w:rsidRPr="0067552F">
          <w:rPr>
            <w:rFonts w:ascii="Century Gothic" w:hAnsi="Century Gothic"/>
            <w:webHidden/>
            <w:sz w:val="24"/>
            <w:szCs w:val="24"/>
          </w:rPr>
          <w:t>7</w:t>
        </w:r>
        <w:r w:rsidR="008C551A" w:rsidRPr="0067552F">
          <w:rPr>
            <w:rFonts w:ascii="Century Gothic" w:hAnsi="Century Gothic"/>
            <w:webHidden/>
            <w:sz w:val="24"/>
            <w:szCs w:val="24"/>
          </w:rPr>
          <w:fldChar w:fldCharType="end"/>
        </w:r>
      </w:hyperlink>
    </w:p>
    <w:p w14:paraId="65E89D40" w14:textId="77777777" w:rsidR="008C551A" w:rsidRPr="0067552F" w:rsidRDefault="00814B4E" w:rsidP="0067552F">
      <w:pPr>
        <w:pStyle w:val="TOC2"/>
        <w:spacing w:line="276" w:lineRule="auto"/>
        <w:ind w:left="0" w:right="0"/>
        <w:rPr>
          <w:rFonts w:ascii="Century Gothic" w:hAnsi="Century Gothic"/>
          <w:spacing w:val="0"/>
          <w:sz w:val="24"/>
          <w:szCs w:val="24"/>
        </w:rPr>
      </w:pPr>
      <w:hyperlink w:anchor="_Toc1551138" w:history="1">
        <w:r w:rsidR="008C551A" w:rsidRPr="0067552F">
          <w:rPr>
            <w:rStyle w:val="Hyperlink"/>
            <w:rFonts w:ascii="Century Gothic" w:hAnsi="Century Gothic"/>
            <w:sz w:val="24"/>
            <w:szCs w:val="24"/>
          </w:rPr>
          <w:t>2.2</w:t>
        </w:r>
        <w:r w:rsidR="008C551A" w:rsidRPr="0067552F">
          <w:rPr>
            <w:rFonts w:ascii="Century Gothic" w:hAnsi="Century Gothic"/>
            <w:spacing w:val="0"/>
            <w:sz w:val="24"/>
            <w:szCs w:val="24"/>
          </w:rPr>
          <w:tab/>
        </w:r>
        <w:r w:rsidR="008C551A" w:rsidRPr="0067552F">
          <w:rPr>
            <w:rStyle w:val="Hyperlink"/>
            <w:rFonts w:ascii="Century Gothic" w:hAnsi="Century Gothic"/>
            <w:sz w:val="24"/>
            <w:szCs w:val="24"/>
          </w:rPr>
          <w:t>PROCUREMENT METHOD</w:t>
        </w:r>
        <w:r w:rsidR="008C551A" w:rsidRPr="0067552F">
          <w:rPr>
            <w:rFonts w:ascii="Century Gothic" w:hAnsi="Century Gothic"/>
            <w:webHidden/>
            <w:sz w:val="24"/>
            <w:szCs w:val="24"/>
          </w:rPr>
          <w:tab/>
        </w:r>
        <w:r w:rsidR="008C551A" w:rsidRPr="0067552F">
          <w:rPr>
            <w:rFonts w:ascii="Century Gothic" w:hAnsi="Century Gothic"/>
            <w:webHidden/>
            <w:sz w:val="24"/>
            <w:szCs w:val="24"/>
          </w:rPr>
          <w:fldChar w:fldCharType="begin"/>
        </w:r>
        <w:r w:rsidR="008C551A" w:rsidRPr="0067552F">
          <w:rPr>
            <w:rFonts w:ascii="Century Gothic" w:hAnsi="Century Gothic"/>
            <w:webHidden/>
            <w:sz w:val="24"/>
            <w:szCs w:val="24"/>
          </w:rPr>
          <w:instrText xml:space="preserve"> PAGEREF _Toc1551138 \h </w:instrText>
        </w:r>
        <w:r w:rsidR="008C551A" w:rsidRPr="0067552F">
          <w:rPr>
            <w:rFonts w:ascii="Century Gothic" w:hAnsi="Century Gothic"/>
            <w:webHidden/>
            <w:sz w:val="24"/>
            <w:szCs w:val="24"/>
          </w:rPr>
        </w:r>
        <w:r w:rsidR="008C551A" w:rsidRPr="0067552F">
          <w:rPr>
            <w:rFonts w:ascii="Century Gothic" w:hAnsi="Century Gothic"/>
            <w:webHidden/>
            <w:sz w:val="24"/>
            <w:szCs w:val="24"/>
          </w:rPr>
          <w:fldChar w:fldCharType="separate"/>
        </w:r>
        <w:r w:rsidR="008C551A" w:rsidRPr="0067552F">
          <w:rPr>
            <w:rFonts w:ascii="Century Gothic" w:hAnsi="Century Gothic"/>
            <w:webHidden/>
            <w:sz w:val="24"/>
            <w:szCs w:val="24"/>
          </w:rPr>
          <w:t>7</w:t>
        </w:r>
        <w:r w:rsidR="008C551A" w:rsidRPr="0067552F">
          <w:rPr>
            <w:rFonts w:ascii="Century Gothic" w:hAnsi="Century Gothic"/>
            <w:webHidden/>
            <w:sz w:val="24"/>
            <w:szCs w:val="24"/>
          </w:rPr>
          <w:fldChar w:fldCharType="end"/>
        </w:r>
      </w:hyperlink>
    </w:p>
    <w:p w14:paraId="27E58734" w14:textId="77777777" w:rsidR="008C551A" w:rsidRPr="0067552F" w:rsidRDefault="00814B4E" w:rsidP="0067552F">
      <w:pPr>
        <w:pStyle w:val="TOC2"/>
        <w:spacing w:line="276" w:lineRule="auto"/>
        <w:ind w:left="0" w:right="0"/>
        <w:rPr>
          <w:rFonts w:ascii="Century Gothic" w:hAnsi="Century Gothic"/>
          <w:spacing w:val="0"/>
          <w:sz w:val="24"/>
          <w:szCs w:val="24"/>
        </w:rPr>
      </w:pPr>
      <w:hyperlink w:anchor="_Toc1551139" w:history="1">
        <w:r w:rsidR="008C551A" w:rsidRPr="0067552F">
          <w:rPr>
            <w:rStyle w:val="Hyperlink"/>
            <w:rFonts w:ascii="Century Gothic" w:hAnsi="Century Gothic"/>
            <w:sz w:val="24"/>
            <w:szCs w:val="24"/>
          </w:rPr>
          <w:t>2.3</w:t>
        </w:r>
        <w:r w:rsidR="008C551A" w:rsidRPr="0067552F">
          <w:rPr>
            <w:rFonts w:ascii="Century Gothic" w:hAnsi="Century Gothic"/>
            <w:spacing w:val="0"/>
            <w:sz w:val="24"/>
            <w:szCs w:val="24"/>
          </w:rPr>
          <w:tab/>
        </w:r>
        <w:r w:rsidR="008C551A" w:rsidRPr="0067552F">
          <w:rPr>
            <w:rStyle w:val="Hyperlink"/>
            <w:rFonts w:ascii="Century Gothic" w:hAnsi="Century Gothic"/>
            <w:sz w:val="24"/>
            <w:szCs w:val="24"/>
          </w:rPr>
          <w:t>PRE-BID CONFERENCE</w:t>
        </w:r>
        <w:r w:rsidR="008C551A" w:rsidRPr="0067552F">
          <w:rPr>
            <w:rFonts w:ascii="Century Gothic" w:hAnsi="Century Gothic"/>
            <w:webHidden/>
            <w:sz w:val="24"/>
            <w:szCs w:val="24"/>
          </w:rPr>
          <w:tab/>
        </w:r>
        <w:r w:rsidR="008C551A" w:rsidRPr="0067552F">
          <w:rPr>
            <w:rFonts w:ascii="Century Gothic" w:hAnsi="Century Gothic"/>
            <w:webHidden/>
            <w:sz w:val="24"/>
            <w:szCs w:val="24"/>
          </w:rPr>
          <w:fldChar w:fldCharType="begin"/>
        </w:r>
        <w:r w:rsidR="008C551A" w:rsidRPr="0067552F">
          <w:rPr>
            <w:rFonts w:ascii="Century Gothic" w:hAnsi="Century Gothic"/>
            <w:webHidden/>
            <w:sz w:val="24"/>
            <w:szCs w:val="24"/>
          </w:rPr>
          <w:instrText xml:space="preserve"> PAGEREF _Toc1551139 \h </w:instrText>
        </w:r>
        <w:r w:rsidR="008C551A" w:rsidRPr="0067552F">
          <w:rPr>
            <w:rFonts w:ascii="Century Gothic" w:hAnsi="Century Gothic"/>
            <w:webHidden/>
            <w:sz w:val="24"/>
            <w:szCs w:val="24"/>
          </w:rPr>
        </w:r>
        <w:r w:rsidR="008C551A" w:rsidRPr="0067552F">
          <w:rPr>
            <w:rFonts w:ascii="Century Gothic" w:hAnsi="Century Gothic"/>
            <w:webHidden/>
            <w:sz w:val="24"/>
            <w:szCs w:val="24"/>
          </w:rPr>
          <w:fldChar w:fldCharType="separate"/>
        </w:r>
        <w:r w:rsidR="008C551A" w:rsidRPr="0067552F">
          <w:rPr>
            <w:rFonts w:ascii="Century Gothic" w:hAnsi="Century Gothic"/>
            <w:webHidden/>
            <w:sz w:val="24"/>
            <w:szCs w:val="24"/>
          </w:rPr>
          <w:t>8</w:t>
        </w:r>
        <w:r w:rsidR="008C551A" w:rsidRPr="0067552F">
          <w:rPr>
            <w:rFonts w:ascii="Century Gothic" w:hAnsi="Century Gothic"/>
            <w:webHidden/>
            <w:sz w:val="24"/>
            <w:szCs w:val="24"/>
          </w:rPr>
          <w:fldChar w:fldCharType="end"/>
        </w:r>
      </w:hyperlink>
    </w:p>
    <w:p w14:paraId="2B809F66" w14:textId="77777777" w:rsidR="008C551A" w:rsidRPr="0067552F" w:rsidRDefault="00814B4E" w:rsidP="0067552F">
      <w:pPr>
        <w:pStyle w:val="TOC2"/>
        <w:spacing w:line="276" w:lineRule="auto"/>
        <w:ind w:left="0" w:right="0"/>
        <w:rPr>
          <w:rFonts w:ascii="Century Gothic" w:hAnsi="Century Gothic"/>
          <w:spacing w:val="0"/>
          <w:sz w:val="24"/>
          <w:szCs w:val="24"/>
        </w:rPr>
      </w:pPr>
      <w:hyperlink w:anchor="_Toc1551140" w:history="1">
        <w:r w:rsidR="008C551A" w:rsidRPr="0067552F">
          <w:rPr>
            <w:rStyle w:val="Hyperlink"/>
            <w:rFonts w:ascii="Century Gothic" w:hAnsi="Century Gothic"/>
            <w:sz w:val="24"/>
            <w:szCs w:val="24"/>
          </w:rPr>
          <w:t>2.4</w:t>
        </w:r>
        <w:r w:rsidR="008C551A" w:rsidRPr="0067552F">
          <w:rPr>
            <w:rFonts w:ascii="Century Gothic" w:hAnsi="Century Gothic"/>
            <w:spacing w:val="0"/>
            <w:sz w:val="24"/>
            <w:szCs w:val="24"/>
          </w:rPr>
          <w:tab/>
        </w:r>
        <w:r w:rsidR="008C551A" w:rsidRPr="0067552F">
          <w:rPr>
            <w:rStyle w:val="Hyperlink"/>
            <w:rFonts w:ascii="Century Gothic" w:hAnsi="Century Gothic"/>
            <w:sz w:val="24"/>
            <w:szCs w:val="24"/>
          </w:rPr>
          <w:t>ORPIN</w:t>
        </w:r>
        <w:r w:rsidR="008C551A" w:rsidRPr="0067552F">
          <w:rPr>
            <w:rFonts w:ascii="Century Gothic" w:hAnsi="Century Gothic"/>
            <w:webHidden/>
            <w:sz w:val="24"/>
            <w:szCs w:val="24"/>
          </w:rPr>
          <w:tab/>
        </w:r>
        <w:r w:rsidR="008C551A" w:rsidRPr="0067552F">
          <w:rPr>
            <w:rFonts w:ascii="Century Gothic" w:hAnsi="Century Gothic"/>
            <w:webHidden/>
            <w:sz w:val="24"/>
            <w:szCs w:val="24"/>
          </w:rPr>
          <w:fldChar w:fldCharType="begin"/>
        </w:r>
        <w:r w:rsidR="008C551A" w:rsidRPr="0067552F">
          <w:rPr>
            <w:rFonts w:ascii="Century Gothic" w:hAnsi="Century Gothic"/>
            <w:webHidden/>
            <w:sz w:val="24"/>
            <w:szCs w:val="24"/>
          </w:rPr>
          <w:instrText xml:space="preserve"> PAGEREF _Toc1551140 \h </w:instrText>
        </w:r>
        <w:r w:rsidR="008C551A" w:rsidRPr="0067552F">
          <w:rPr>
            <w:rFonts w:ascii="Century Gothic" w:hAnsi="Century Gothic"/>
            <w:webHidden/>
            <w:sz w:val="24"/>
            <w:szCs w:val="24"/>
          </w:rPr>
        </w:r>
        <w:r w:rsidR="008C551A" w:rsidRPr="0067552F">
          <w:rPr>
            <w:rFonts w:ascii="Century Gothic" w:hAnsi="Century Gothic"/>
            <w:webHidden/>
            <w:sz w:val="24"/>
            <w:szCs w:val="24"/>
          </w:rPr>
          <w:fldChar w:fldCharType="separate"/>
        </w:r>
        <w:r w:rsidR="008C551A" w:rsidRPr="0067552F">
          <w:rPr>
            <w:rFonts w:ascii="Century Gothic" w:hAnsi="Century Gothic"/>
            <w:webHidden/>
            <w:sz w:val="24"/>
            <w:szCs w:val="24"/>
          </w:rPr>
          <w:t>8</w:t>
        </w:r>
        <w:r w:rsidR="008C551A" w:rsidRPr="0067552F">
          <w:rPr>
            <w:rFonts w:ascii="Century Gothic" w:hAnsi="Century Gothic"/>
            <w:webHidden/>
            <w:sz w:val="24"/>
            <w:szCs w:val="24"/>
          </w:rPr>
          <w:fldChar w:fldCharType="end"/>
        </w:r>
      </w:hyperlink>
    </w:p>
    <w:p w14:paraId="006FC6CD" w14:textId="77777777" w:rsidR="008C551A" w:rsidRPr="0067552F" w:rsidRDefault="00814B4E" w:rsidP="0067552F">
      <w:pPr>
        <w:pStyle w:val="TOC2"/>
        <w:spacing w:line="276" w:lineRule="auto"/>
        <w:ind w:left="0" w:right="0"/>
        <w:rPr>
          <w:rFonts w:ascii="Century Gothic" w:hAnsi="Century Gothic"/>
          <w:spacing w:val="0"/>
          <w:sz w:val="24"/>
          <w:szCs w:val="24"/>
        </w:rPr>
      </w:pPr>
      <w:hyperlink w:anchor="_Toc1551141" w:history="1">
        <w:r w:rsidR="008C551A" w:rsidRPr="0067552F">
          <w:rPr>
            <w:rStyle w:val="Hyperlink"/>
            <w:rFonts w:ascii="Century Gothic" w:hAnsi="Century Gothic"/>
            <w:sz w:val="24"/>
            <w:szCs w:val="24"/>
          </w:rPr>
          <w:t>2.5</w:t>
        </w:r>
        <w:r w:rsidR="008C551A" w:rsidRPr="0067552F">
          <w:rPr>
            <w:rFonts w:ascii="Century Gothic" w:hAnsi="Century Gothic"/>
            <w:spacing w:val="0"/>
            <w:sz w:val="24"/>
            <w:szCs w:val="24"/>
          </w:rPr>
          <w:tab/>
        </w:r>
        <w:r w:rsidR="008C551A" w:rsidRPr="0067552F">
          <w:rPr>
            <w:rStyle w:val="Hyperlink"/>
            <w:rFonts w:ascii="Century Gothic" w:hAnsi="Century Gothic"/>
            <w:sz w:val="24"/>
            <w:szCs w:val="24"/>
          </w:rPr>
          <w:t>QUESTIONS AND CLARIFICATIONS</w:t>
        </w:r>
        <w:r w:rsidR="008C551A" w:rsidRPr="0067552F">
          <w:rPr>
            <w:rFonts w:ascii="Century Gothic" w:hAnsi="Century Gothic"/>
            <w:webHidden/>
            <w:sz w:val="24"/>
            <w:szCs w:val="24"/>
          </w:rPr>
          <w:tab/>
        </w:r>
        <w:r w:rsidR="008C551A" w:rsidRPr="0067552F">
          <w:rPr>
            <w:rFonts w:ascii="Century Gothic" w:hAnsi="Century Gothic"/>
            <w:webHidden/>
            <w:sz w:val="24"/>
            <w:szCs w:val="24"/>
          </w:rPr>
          <w:fldChar w:fldCharType="begin"/>
        </w:r>
        <w:r w:rsidR="008C551A" w:rsidRPr="0067552F">
          <w:rPr>
            <w:rFonts w:ascii="Century Gothic" w:hAnsi="Century Gothic"/>
            <w:webHidden/>
            <w:sz w:val="24"/>
            <w:szCs w:val="24"/>
          </w:rPr>
          <w:instrText xml:space="preserve"> PAGEREF _Toc1551141 \h </w:instrText>
        </w:r>
        <w:r w:rsidR="008C551A" w:rsidRPr="0067552F">
          <w:rPr>
            <w:rFonts w:ascii="Century Gothic" w:hAnsi="Century Gothic"/>
            <w:webHidden/>
            <w:sz w:val="24"/>
            <w:szCs w:val="24"/>
          </w:rPr>
        </w:r>
        <w:r w:rsidR="008C551A" w:rsidRPr="0067552F">
          <w:rPr>
            <w:rFonts w:ascii="Century Gothic" w:hAnsi="Century Gothic"/>
            <w:webHidden/>
            <w:sz w:val="24"/>
            <w:szCs w:val="24"/>
          </w:rPr>
          <w:fldChar w:fldCharType="separate"/>
        </w:r>
        <w:r w:rsidR="008C551A" w:rsidRPr="0067552F">
          <w:rPr>
            <w:rFonts w:ascii="Century Gothic" w:hAnsi="Century Gothic"/>
            <w:webHidden/>
            <w:sz w:val="24"/>
            <w:szCs w:val="24"/>
          </w:rPr>
          <w:t>9</w:t>
        </w:r>
        <w:r w:rsidR="008C551A" w:rsidRPr="0067552F">
          <w:rPr>
            <w:rFonts w:ascii="Century Gothic" w:hAnsi="Century Gothic"/>
            <w:webHidden/>
            <w:sz w:val="24"/>
            <w:szCs w:val="24"/>
          </w:rPr>
          <w:fldChar w:fldCharType="end"/>
        </w:r>
      </w:hyperlink>
    </w:p>
    <w:p w14:paraId="5B2A6988" w14:textId="77777777" w:rsidR="008C551A" w:rsidRPr="0067552F" w:rsidRDefault="00814B4E" w:rsidP="0067552F">
      <w:pPr>
        <w:pStyle w:val="TOC2"/>
        <w:spacing w:line="276" w:lineRule="auto"/>
        <w:ind w:left="0" w:right="0"/>
        <w:rPr>
          <w:rFonts w:ascii="Century Gothic" w:hAnsi="Century Gothic"/>
          <w:spacing w:val="0"/>
          <w:sz w:val="24"/>
          <w:szCs w:val="24"/>
        </w:rPr>
      </w:pPr>
      <w:hyperlink w:anchor="_Toc1551142" w:history="1">
        <w:r w:rsidR="008C551A" w:rsidRPr="0067552F">
          <w:rPr>
            <w:rStyle w:val="Hyperlink"/>
            <w:rFonts w:ascii="Century Gothic" w:hAnsi="Century Gothic"/>
            <w:sz w:val="24"/>
            <w:szCs w:val="24"/>
          </w:rPr>
          <w:t>2.6</w:t>
        </w:r>
        <w:r w:rsidR="008C551A" w:rsidRPr="0067552F">
          <w:rPr>
            <w:rFonts w:ascii="Century Gothic" w:hAnsi="Century Gothic"/>
            <w:spacing w:val="0"/>
            <w:sz w:val="24"/>
            <w:szCs w:val="24"/>
          </w:rPr>
          <w:tab/>
        </w:r>
        <w:r w:rsidR="008C551A" w:rsidRPr="0067552F">
          <w:rPr>
            <w:rStyle w:val="Hyperlink"/>
            <w:rFonts w:ascii="Century Gothic" w:hAnsi="Century Gothic"/>
            <w:sz w:val="24"/>
            <w:szCs w:val="24"/>
          </w:rPr>
          <w:t>PROTEST OF ITB</w:t>
        </w:r>
        <w:r w:rsidR="008C551A" w:rsidRPr="0067552F">
          <w:rPr>
            <w:rFonts w:ascii="Century Gothic" w:hAnsi="Century Gothic"/>
            <w:webHidden/>
            <w:sz w:val="24"/>
            <w:szCs w:val="24"/>
          </w:rPr>
          <w:tab/>
        </w:r>
        <w:r w:rsidR="008C551A" w:rsidRPr="0067552F">
          <w:rPr>
            <w:rFonts w:ascii="Century Gothic" w:hAnsi="Century Gothic"/>
            <w:webHidden/>
            <w:sz w:val="24"/>
            <w:szCs w:val="24"/>
          </w:rPr>
          <w:fldChar w:fldCharType="begin"/>
        </w:r>
        <w:r w:rsidR="008C551A" w:rsidRPr="0067552F">
          <w:rPr>
            <w:rFonts w:ascii="Century Gothic" w:hAnsi="Century Gothic"/>
            <w:webHidden/>
            <w:sz w:val="24"/>
            <w:szCs w:val="24"/>
          </w:rPr>
          <w:instrText xml:space="preserve"> PAGEREF _Toc1551142 \h </w:instrText>
        </w:r>
        <w:r w:rsidR="008C551A" w:rsidRPr="0067552F">
          <w:rPr>
            <w:rFonts w:ascii="Century Gothic" w:hAnsi="Century Gothic"/>
            <w:webHidden/>
            <w:sz w:val="24"/>
            <w:szCs w:val="24"/>
          </w:rPr>
        </w:r>
        <w:r w:rsidR="008C551A" w:rsidRPr="0067552F">
          <w:rPr>
            <w:rFonts w:ascii="Century Gothic" w:hAnsi="Century Gothic"/>
            <w:webHidden/>
            <w:sz w:val="24"/>
            <w:szCs w:val="24"/>
          </w:rPr>
          <w:fldChar w:fldCharType="separate"/>
        </w:r>
        <w:r w:rsidR="008C551A" w:rsidRPr="0067552F">
          <w:rPr>
            <w:rFonts w:ascii="Century Gothic" w:hAnsi="Century Gothic"/>
            <w:webHidden/>
            <w:sz w:val="24"/>
            <w:szCs w:val="24"/>
          </w:rPr>
          <w:t>9</w:t>
        </w:r>
        <w:r w:rsidR="008C551A" w:rsidRPr="0067552F">
          <w:rPr>
            <w:rFonts w:ascii="Century Gothic" w:hAnsi="Century Gothic"/>
            <w:webHidden/>
            <w:sz w:val="24"/>
            <w:szCs w:val="24"/>
          </w:rPr>
          <w:fldChar w:fldCharType="end"/>
        </w:r>
      </w:hyperlink>
    </w:p>
    <w:p w14:paraId="051F760E" w14:textId="77777777" w:rsidR="008C551A" w:rsidRPr="0067552F" w:rsidRDefault="00814B4E" w:rsidP="0067552F">
      <w:pPr>
        <w:pStyle w:val="TOC2"/>
        <w:spacing w:line="276" w:lineRule="auto"/>
        <w:ind w:left="0" w:right="0"/>
        <w:rPr>
          <w:rFonts w:ascii="Century Gothic" w:hAnsi="Century Gothic"/>
          <w:spacing w:val="0"/>
          <w:sz w:val="24"/>
          <w:szCs w:val="24"/>
        </w:rPr>
      </w:pPr>
      <w:hyperlink w:anchor="_Toc1551143" w:history="1">
        <w:r w:rsidR="008C551A" w:rsidRPr="0067552F">
          <w:rPr>
            <w:rStyle w:val="Hyperlink"/>
            <w:rFonts w:ascii="Century Gothic" w:hAnsi="Century Gothic"/>
            <w:sz w:val="24"/>
            <w:szCs w:val="24"/>
          </w:rPr>
          <w:t>2.7</w:t>
        </w:r>
        <w:r w:rsidR="008C551A" w:rsidRPr="0067552F">
          <w:rPr>
            <w:rFonts w:ascii="Century Gothic" w:hAnsi="Century Gothic"/>
            <w:spacing w:val="0"/>
            <w:sz w:val="24"/>
            <w:szCs w:val="24"/>
          </w:rPr>
          <w:tab/>
        </w:r>
        <w:r w:rsidR="008C551A" w:rsidRPr="0067552F">
          <w:rPr>
            <w:rStyle w:val="Hyperlink"/>
            <w:rFonts w:ascii="Century Gothic" w:hAnsi="Century Gothic"/>
            <w:sz w:val="24"/>
            <w:szCs w:val="24"/>
          </w:rPr>
          <w:t>ADDENDUM</w:t>
        </w:r>
        <w:r w:rsidR="008C551A" w:rsidRPr="0067552F">
          <w:rPr>
            <w:rFonts w:ascii="Century Gothic" w:hAnsi="Century Gothic"/>
            <w:webHidden/>
            <w:sz w:val="24"/>
            <w:szCs w:val="24"/>
          </w:rPr>
          <w:tab/>
        </w:r>
        <w:r w:rsidR="008C551A" w:rsidRPr="0067552F">
          <w:rPr>
            <w:rFonts w:ascii="Century Gothic" w:hAnsi="Century Gothic"/>
            <w:webHidden/>
            <w:sz w:val="24"/>
            <w:szCs w:val="24"/>
          </w:rPr>
          <w:fldChar w:fldCharType="begin"/>
        </w:r>
        <w:r w:rsidR="008C551A" w:rsidRPr="0067552F">
          <w:rPr>
            <w:rFonts w:ascii="Century Gothic" w:hAnsi="Century Gothic"/>
            <w:webHidden/>
            <w:sz w:val="24"/>
            <w:szCs w:val="24"/>
          </w:rPr>
          <w:instrText xml:space="preserve"> PAGEREF _Toc1551143 \h </w:instrText>
        </w:r>
        <w:r w:rsidR="008C551A" w:rsidRPr="0067552F">
          <w:rPr>
            <w:rFonts w:ascii="Century Gothic" w:hAnsi="Century Gothic"/>
            <w:webHidden/>
            <w:sz w:val="24"/>
            <w:szCs w:val="24"/>
          </w:rPr>
        </w:r>
        <w:r w:rsidR="008C551A" w:rsidRPr="0067552F">
          <w:rPr>
            <w:rFonts w:ascii="Century Gothic" w:hAnsi="Century Gothic"/>
            <w:webHidden/>
            <w:sz w:val="24"/>
            <w:szCs w:val="24"/>
          </w:rPr>
          <w:fldChar w:fldCharType="separate"/>
        </w:r>
        <w:r w:rsidR="008C551A" w:rsidRPr="0067552F">
          <w:rPr>
            <w:rFonts w:ascii="Century Gothic" w:hAnsi="Century Gothic"/>
            <w:webHidden/>
            <w:sz w:val="24"/>
            <w:szCs w:val="24"/>
          </w:rPr>
          <w:t>10</w:t>
        </w:r>
        <w:r w:rsidR="008C551A" w:rsidRPr="0067552F">
          <w:rPr>
            <w:rFonts w:ascii="Century Gothic" w:hAnsi="Century Gothic"/>
            <w:webHidden/>
            <w:sz w:val="24"/>
            <w:szCs w:val="24"/>
          </w:rPr>
          <w:fldChar w:fldCharType="end"/>
        </w:r>
      </w:hyperlink>
    </w:p>
    <w:p w14:paraId="2300A864" w14:textId="77777777" w:rsidR="008C551A" w:rsidRPr="0067552F" w:rsidRDefault="00814B4E" w:rsidP="0067552F">
      <w:pPr>
        <w:pStyle w:val="TOC2"/>
        <w:spacing w:line="276" w:lineRule="auto"/>
        <w:ind w:left="0" w:right="0"/>
        <w:rPr>
          <w:rFonts w:ascii="Century Gothic" w:hAnsi="Century Gothic"/>
          <w:spacing w:val="0"/>
          <w:sz w:val="24"/>
          <w:szCs w:val="24"/>
        </w:rPr>
      </w:pPr>
      <w:hyperlink w:anchor="_Toc1551144" w:history="1">
        <w:r w:rsidR="008C551A" w:rsidRPr="0067552F">
          <w:rPr>
            <w:rStyle w:val="Hyperlink"/>
            <w:rFonts w:ascii="Century Gothic" w:hAnsi="Century Gothic"/>
            <w:sz w:val="24"/>
            <w:szCs w:val="24"/>
          </w:rPr>
          <w:t>2.8</w:t>
        </w:r>
        <w:r w:rsidR="008C551A" w:rsidRPr="0067552F">
          <w:rPr>
            <w:rFonts w:ascii="Century Gothic" w:hAnsi="Century Gothic"/>
            <w:spacing w:val="0"/>
            <w:sz w:val="24"/>
            <w:szCs w:val="24"/>
          </w:rPr>
          <w:tab/>
        </w:r>
        <w:r w:rsidR="008C551A" w:rsidRPr="0067552F">
          <w:rPr>
            <w:rStyle w:val="Hyperlink"/>
            <w:rFonts w:ascii="Century Gothic" w:hAnsi="Century Gothic"/>
            <w:sz w:val="24"/>
            <w:szCs w:val="24"/>
          </w:rPr>
          <w:t>PROTEST OF ADDENDUM</w:t>
        </w:r>
        <w:r w:rsidR="008C551A" w:rsidRPr="0067552F">
          <w:rPr>
            <w:rFonts w:ascii="Century Gothic" w:hAnsi="Century Gothic"/>
            <w:webHidden/>
            <w:sz w:val="24"/>
            <w:szCs w:val="24"/>
          </w:rPr>
          <w:tab/>
        </w:r>
        <w:r w:rsidR="008C551A" w:rsidRPr="0067552F">
          <w:rPr>
            <w:rFonts w:ascii="Century Gothic" w:hAnsi="Century Gothic"/>
            <w:webHidden/>
            <w:sz w:val="24"/>
            <w:szCs w:val="24"/>
          </w:rPr>
          <w:fldChar w:fldCharType="begin"/>
        </w:r>
        <w:r w:rsidR="008C551A" w:rsidRPr="0067552F">
          <w:rPr>
            <w:rFonts w:ascii="Century Gothic" w:hAnsi="Century Gothic"/>
            <w:webHidden/>
            <w:sz w:val="24"/>
            <w:szCs w:val="24"/>
          </w:rPr>
          <w:instrText xml:space="preserve"> PAGEREF _Toc1551144 \h </w:instrText>
        </w:r>
        <w:r w:rsidR="008C551A" w:rsidRPr="0067552F">
          <w:rPr>
            <w:rFonts w:ascii="Century Gothic" w:hAnsi="Century Gothic"/>
            <w:webHidden/>
            <w:sz w:val="24"/>
            <w:szCs w:val="24"/>
          </w:rPr>
        </w:r>
        <w:r w:rsidR="008C551A" w:rsidRPr="0067552F">
          <w:rPr>
            <w:rFonts w:ascii="Century Gothic" w:hAnsi="Century Gothic"/>
            <w:webHidden/>
            <w:sz w:val="24"/>
            <w:szCs w:val="24"/>
          </w:rPr>
          <w:fldChar w:fldCharType="separate"/>
        </w:r>
        <w:r w:rsidR="008C551A" w:rsidRPr="0067552F">
          <w:rPr>
            <w:rFonts w:ascii="Century Gothic" w:hAnsi="Century Gothic"/>
            <w:webHidden/>
            <w:sz w:val="24"/>
            <w:szCs w:val="24"/>
          </w:rPr>
          <w:t>10</w:t>
        </w:r>
        <w:r w:rsidR="008C551A" w:rsidRPr="0067552F">
          <w:rPr>
            <w:rFonts w:ascii="Century Gothic" w:hAnsi="Century Gothic"/>
            <w:webHidden/>
            <w:sz w:val="24"/>
            <w:szCs w:val="24"/>
          </w:rPr>
          <w:fldChar w:fldCharType="end"/>
        </w:r>
      </w:hyperlink>
    </w:p>
    <w:p w14:paraId="6B48CBBC" w14:textId="77777777" w:rsidR="008C551A" w:rsidRPr="0067552F" w:rsidRDefault="00814B4E" w:rsidP="0067552F">
      <w:pPr>
        <w:pStyle w:val="TOC1"/>
        <w:spacing w:before="0" w:line="276" w:lineRule="auto"/>
        <w:ind w:right="0"/>
        <w:rPr>
          <w:rFonts w:ascii="Century Gothic" w:hAnsi="Century Gothic"/>
          <w:b w:val="0"/>
          <w:noProof/>
          <w:spacing w:val="0"/>
          <w:szCs w:val="24"/>
        </w:rPr>
      </w:pPr>
      <w:hyperlink w:anchor="_Toc1551145" w:history="1">
        <w:r w:rsidR="008C551A" w:rsidRPr="0067552F">
          <w:rPr>
            <w:rStyle w:val="Hyperlink"/>
            <w:rFonts w:ascii="Century Gothic" w:hAnsi="Century Gothic"/>
            <w:noProof/>
            <w:szCs w:val="24"/>
          </w:rPr>
          <w:t>SECTION 3:</w:t>
        </w:r>
        <w:r w:rsidR="008C551A" w:rsidRPr="0067552F">
          <w:rPr>
            <w:rFonts w:ascii="Century Gothic" w:hAnsi="Century Gothic"/>
            <w:b w:val="0"/>
            <w:noProof/>
            <w:spacing w:val="0"/>
            <w:szCs w:val="24"/>
          </w:rPr>
          <w:tab/>
        </w:r>
        <w:r w:rsidR="008C551A" w:rsidRPr="0067552F">
          <w:rPr>
            <w:rStyle w:val="Hyperlink"/>
            <w:rFonts w:ascii="Century Gothic" w:hAnsi="Century Gothic"/>
            <w:noProof/>
            <w:szCs w:val="24"/>
          </w:rPr>
          <w:t>INSTRUCTIONS TO PROSPECTIVE BIDDERS</w:t>
        </w:r>
        <w:r w:rsidR="008C551A" w:rsidRPr="0067552F">
          <w:rPr>
            <w:rFonts w:ascii="Century Gothic" w:hAnsi="Century Gothic"/>
            <w:noProof/>
            <w:webHidden/>
            <w:szCs w:val="24"/>
          </w:rPr>
          <w:tab/>
        </w:r>
        <w:r w:rsidR="008C551A" w:rsidRPr="0067552F">
          <w:rPr>
            <w:rFonts w:ascii="Century Gothic" w:hAnsi="Century Gothic"/>
            <w:noProof/>
            <w:webHidden/>
            <w:szCs w:val="24"/>
          </w:rPr>
          <w:fldChar w:fldCharType="begin"/>
        </w:r>
        <w:r w:rsidR="008C551A" w:rsidRPr="0067552F">
          <w:rPr>
            <w:rFonts w:ascii="Century Gothic" w:hAnsi="Century Gothic"/>
            <w:noProof/>
            <w:webHidden/>
            <w:szCs w:val="24"/>
          </w:rPr>
          <w:instrText xml:space="preserve"> PAGEREF _Toc1551145 \h </w:instrText>
        </w:r>
        <w:r w:rsidR="008C551A" w:rsidRPr="0067552F">
          <w:rPr>
            <w:rFonts w:ascii="Century Gothic" w:hAnsi="Century Gothic"/>
            <w:noProof/>
            <w:webHidden/>
            <w:szCs w:val="24"/>
          </w:rPr>
        </w:r>
        <w:r w:rsidR="008C551A" w:rsidRPr="0067552F">
          <w:rPr>
            <w:rFonts w:ascii="Century Gothic" w:hAnsi="Century Gothic"/>
            <w:noProof/>
            <w:webHidden/>
            <w:szCs w:val="24"/>
          </w:rPr>
          <w:fldChar w:fldCharType="separate"/>
        </w:r>
        <w:r w:rsidR="008C551A" w:rsidRPr="0067552F">
          <w:rPr>
            <w:rFonts w:ascii="Century Gothic" w:hAnsi="Century Gothic"/>
            <w:noProof/>
            <w:webHidden/>
            <w:szCs w:val="24"/>
          </w:rPr>
          <w:t>10</w:t>
        </w:r>
        <w:r w:rsidR="008C551A" w:rsidRPr="0067552F">
          <w:rPr>
            <w:rFonts w:ascii="Century Gothic" w:hAnsi="Century Gothic"/>
            <w:noProof/>
            <w:webHidden/>
            <w:szCs w:val="24"/>
          </w:rPr>
          <w:fldChar w:fldCharType="end"/>
        </w:r>
      </w:hyperlink>
    </w:p>
    <w:p w14:paraId="62BCC91B" w14:textId="77777777" w:rsidR="008C551A" w:rsidRPr="0067552F" w:rsidRDefault="00814B4E" w:rsidP="0067552F">
      <w:pPr>
        <w:pStyle w:val="TOC2"/>
        <w:spacing w:line="276" w:lineRule="auto"/>
        <w:ind w:left="0" w:right="0"/>
        <w:rPr>
          <w:rFonts w:ascii="Century Gothic" w:hAnsi="Century Gothic"/>
          <w:spacing w:val="0"/>
          <w:sz w:val="24"/>
          <w:szCs w:val="24"/>
        </w:rPr>
      </w:pPr>
      <w:hyperlink w:anchor="_Toc1551146" w:history="1">
        <w:r w:rsidR="008C551A" w:rsidRPr="0067552F">
          <w:rPr>
            <w:rStyle w:val="Hyperlink"/>
            <w:rFonts w:ascii="Century Gothic" w:hAnsi="Century Gothic"/>
            <w:sz w:val="24"/>
            <w:szCs w:val="24"/>
          </w:rPr>
          <w:t>3.1</w:t>
        </w:r>
        <w:r w:rsidR="008C551A" w:rsidRPr="0067552F">
          <w:rPr>
            <w:rFonts w:ascii="Century Gothic" w:hAnsi="Century Gothic"/>
            <w:spacing w:val="0"/>
            <w:sz w:val="24"/>
            <w:szCs w:val="24"/>
          </w:rPr>
          <w:tab/>
        </w:r>
        <w:r w:rsidR="008C551A" w:rsidRPr="0067552F">
          <w:rPr>
            <w:rStyle w:val="Hyperlink"/>
            <w:rFonts w:ascii="Century Gothic" w:hAnsi="Century Gothic"/>
            <w:sz w:val="24"/>
            <w:szCs w:val="24"/>
          </w:rPr>
          <w:t>ACCEPTANCE PERIOD</w:t>
        </w:r>
        <w:r w:rsidR="008C551A" w:rsidRPr="0067552F">
          <w:rPr>
            <w:rFonts w:ascii="Century Gothic" w:hAnsi="Century Gothic"/>
            <w:webHidden/>
            <w:sz w:val="24"/>
            <w:szCs w:val="24"/>
          </w:rPr>
          <w:tab/>
        </w:r>
        <w:r w:rsidR="008C551A" w:rsidRPr="0067552F">
          <w:rPr>
            <w:rFonts w:ascii="Century Gothic" w:hAnsi="Century Gothic"/>
            <w:webHidden/>
            <w:sz w:val="24"/>
            <w:szCs w:val="24"/>
          </w:rPr>
          <w:fldChar w:fldCharType="begin"/>
        </w:r>
        <w:r w:rsidR="008C551A" w:rsidRPr="0067552F">
          <w:rPr>
            <w:rFonts w:ascii="Century Gothic" w:hAnsi="Century Gothic"/>
            <w:webHidden/>
            <w:sz w:val="24"/>
            <w:szCs w:val="24"/>
          </w:rPr>
          <w:instrText xml:space="preserve"> PAGEREF _Toc1551146 \h </w:instrText>
        </w:r>
        <w:r w:rsidR="008C551A" w:rsidRPr="0067552F">
          <w:rPr>
            <w:rFonts w:ascii="Century Gothic" w:hAnsi="Century Gothic"/>
            <w:webHidden/>
            <w:sz w:val="24"/>
            <w:szCs w:val="24"/>
          </w:rPr>
        </w:r>
        <w:r w:rsidR="008C551A" w:rsidRPr="0067552F">
          <w:rPr>
            <w:rFonts w:ascii="Century Gothic" w:hAnsi="Century Gothic"/>
            <w:webHidden/>
            <w:sz w:val="24"/>
            <w:szCs w:val="24"/>
          </w:rPr>
          <w:fldChar w:fldCharType="separate"/>
        </w:r>
        <w:r w:rsidR="008C551A" w:rsidRPr="0067552F">
          <w:rPr>
            <w:rFonts w:ascii="Century Gothic" w:hAnsi="Century Gothic"/>
            <w:webHidden/>
            <w:sz w:val="24"/>
            <w:szCs w:val="24"/>
          </w:rPr>
          <w:t>10</w:t>
        </w:r>
        <w:r w:rsidR="008C551A" w:rsidRPr="0067552F">
          <w:rPr>
            <w:rFonts w:ascii="Century Gothic" w:hAnsi="Century Gothic"/>
            <w:webHidden/>
            <w:sz w:val="24"/>
            <w:szCs w:val="24"/>
          </w:rPr>
          <w:fldChar w:fldCharType="end"/>
        </w:r>
      </w:hyperlink>
    </w:p>
    <w:p w14:paraId="7F7BFA87" w14:textId="77777777" w:rsidR="008C551A" w:rsidRPr="0067552F" w:rsidRDefault="00814B4E" w:rsidP="0067552F">
      <w:pPr>
        <w:pStyle w:val="TOC2"/>
        <w:spacing w:line="276" w:lineRule="auto"/>
        <w:ind w:left="0" w:right="0"/>
        <w:rPr>
          <w:rFonts w:ascii="Century Gothic" w:hAnsi="Century Gothic"/>
          <w:spacing w:val="0"/>
          <w:sz w:val="24"/>
          <w:szCs w:val="24"/>
        </w:rPr>
      </w:pPr>
      <w:hyperlink w:anchor="_Toc1551147" w:history="1">
        <w:r w:rsidR="008C551A" w:rsidRPr="0067552F">
          <w:rPr>
            <w:rStyle w:val="Hyperlink"/>
            <w:rFonts w:ascii="Century Gothic" w:hAnsi="Century Gothic"/>
            <w:sz w:val="24"/>
            <w:szCs w:val="24"/>
          </w:rPr>
          <w:t>3.2</w:t>
        </w:r>
        <w:r w:rsidR="008C551A" w:rsidRPr="0067552F">
          <w:rPr>
            <w:rFonts w:ascii="Century Gothic" w:hAnsi="Century Gothic"/>
            <w:spacing w:val="0"/>
            <w:sz w:val="24"/>
            <w:szCs w:val="24"/>
          </w:rPr>
          <w:tab/>
        </w:r>
        <w:r w:rsidR="008C551A" w:rsidRPr="0067552F">
          <w:rPr>
            <w:rStyle w:val="Hyperlink"/>
            <w:rFonts w:ascii="Century Gothic" w:hAnsi="Century Gothic"/>
            <w:sz w:val="24"/>
            <w:szCs w:val="24"/>
          </w:rPr>
          <w:t>BID SUBMISSION REQUIREMENTS (GENERAL)</w:t>
        </w:r>
        <w:r w:rsidR="008C551A" w:rsidRPr="0067552F">
          <w:rPr>
            <w:rFonts w:ascii="Century Gothic" w:hAnsi="Century Gothic"/>
            <w:webHidden/>
            <w:sz w:val="24"/>
            <w:szCs w:val="24"/>
          </w:rPr>
          <w:tab/>
        </w:r>
        <w:r w:rsidR="008C551A" w:rsidRPr="0067552F">
          <w:rPr>
            <w:rFonts w:ascii="Century Gothic" w:hAnsi="Century Gothic"/>
            <w:webHidden/>
            <w:sz w:val="24"/>
            <w:szCs w:val="24"/>
          </w:rPr>
          <w:fldChar w:fldCharType="begin"/>
        </w:r>
        <w:r w:rsidR="008C551A" w:rsidRPr="0067552F">
          <w:rPr>
            <w:rFonts w:ascii="Century Gothic" w:hAnsi="Century Gothic"/>
            <w:webHidden/>
            <w:sz w:val="24"/>
            <w:szCs w:val="24"/>
          </w:rPr>
          <w:instrText xml:space="preserve"> PAGEREF _Toc1551147 \h </w:instrText>
        </w:r>
        <w:r w:rsidR="008C551A" w:rsidRPr="0067552F">
          <w:rPr>
            <w:rFonts w:ascii="Century Gothic" w:hAnsi="Century Gothic"/>
            <w:webHidden/>
            <w:sz w:val="24"/>
            <w:szCs w:val="24"/>
          </w:rPr>
        </w:r>
        <w:r w:rsidR="008C551A" w:rsidRPr="0067552F">
          <w:rPr>
            <w:rFonts w:ascii="Century Gothic" w:hAnsi="Century Gothic"/>
            <w:webHidden/>
            <w:sz w:val="24"/>
            <w:szCs w:val="24"/>
          </w:rPr>
          <w:fldChar w:fldCharType="separate"/>
        </w:r>
        <w:r w:rsidR="008C551A" w:rsidRPr="0067552F">
          <w:rPr>
            <w:rFonts w:ascii="Century Gothic" w:hAnsi="Century Gothic"/>
            <w:webHidden/>
            <w:sz w:val="24"/>
            <w:szCs w:val="24"/>
          </w:rPr>
          <w:t>10</w:t>
        </w:r>
        <w:r w:rsidR="008C551A" w:rsidRPr="0067552F">
          <w:rPr>
            <w:rFonts w:ascii="Century Gothic" w:hAnsi="Century Gothic"/>
            <w:webHidden/>
            <w:sz w:val="24"/>
            <w:szCs w:val="24"/>
          </w:rPr>
          <w:fldChar w:fldCharType="end"/>
        </w:r>
      </w:hyperlink>
    </w:p>
    <w:p w14:paraId="5247188F" w14:textId="77777777" w:rsidR="008C551A" w:rsidRPr="0067552F" w:rsidRDefault="00814B4E" w:rsidP="0067552F">
      <w:pPr>
        <w:pStyle w:val="TOC2"/>
        <w:spacing w:line="276" w:lineRule="auto"/>
        <w:ind w:left="0" w:right="0"/>
        <w:rPr>
          <w:rFonts w:ascii="Century Gothic" w:hAnsi="Century Gothic"/>
          <w:spacing w:val="0"/>
          <w:sz w:val="24"/>
          <w:szCs w:val="24"/>
        </w:rPr>
      </w:pPr>
      <w:hyperlink w:anchor="_Toc1551148" w:history="1">
        <w:r w:rsidR="008C551A" w:rsidRPr="0067552F">
          <w:rPr>
            <w:rStyle w:val="Hyperlink"/>
            <w:rFonts w:ascii="Century Gothic" w:hAnsi="Century Gothic"/>
            <w:sz w:val="24"/>
            <w:szCs w:val="24"/>
          </w:rPr>
          <w:t>3.3</w:t>
        </w:r>
        <w:r w:rsidR="008C551A" w:rsidRPr="0067552F">
          <w:rPr>
            <w:rFonts w:ascii="Century Gothic" w:hAnsi="Century Gothic"/>
            <w:spacing w:val="0"/>
            <w:sz w:val="24"/>
            <w:szCs w:val="24"/>
          </w:rPr>
          <w:tab/>
        </w:r>
        <w:r w:rsidR="008C551A" w:rsidRPr="0067552F">
          <w:rPr>
            <w:rStyle w:val="Hyperlink"/>
            <w:rFonts w:ascii="Century Gothic" w:hAnsi="Century Gothic"/>
            <w:sz w:val="24"/>
            <w:szCs w:val="24"/>
          </w:rPr>
          <w:t>BID REQUIREMENTS (PASS/FAIL)</w:t>
        </w:r>
        <w:r w:rsidR="008C551A" w:rsidRPr="0067552F">
          <w:rPr>
            <w:rFonts w:ascii="Century Gothic" w:hAnsi="Century Gothic"/>
            <w:webHidden/>
            <w:sz w:val="24"/>
            <w:szCs w:val="24"/>
          </w:rPr>
          <w:tab/>
        </w:r>
        <w:r w:rsidR="008C551A" w:rsidRPr="0067552F">
          <w:rPr>
            <w:rFonts w:ascii="Century Gothic" w:hAnsi="Century Gothic"/>
            <w:webHidden/>
            <w:sz w:val="24"/>
            <w:szCs w:val="24"/>
          </w:rPr>
          <w:fldChar w:fldCharType="begin"/>
        </w:r>
        <w:r w:rsidR="008C551A" w:rsidRPr="0067552F">
          <w:rPr>
            <w:rFonts w:ascii="Century Gothic" w:hAnsi="Century Gothic"/>
            <w:webHidden/>
            <w:sz w:val="24"/>
            <w:szCs w:val="24"/>
          </w:rPr>
          <w:instrText xml:space="preserve"> PAGEREF _Toc1551148 \h </w:instrText>
        </w:r>
        <w:r w:rsidR="008C551A" w:rsidRPr="0067552F">
          <w:rPr>
            <w:rFonts w:ascii="Century Gothic" w:hAnsi="Century Gothic"/>
            <w:webHidden/>
            <w:sz w:val="24"/>
            <w:szCs w:val="24"/>
          </w:rPr>
        </w:r>
        <w:r w:rsidR="008C551A" w:rsidRPr="0067552F">
          <w:rPr>
            <w:rFonts w:ascii="Century Gothic" w:hAnsi="Century Gothic"/>
            <w:webHidden/>
            <w:sz w:val="24"/>
            <w:szCs w:val="24"/>
          </w:rPr>
          <w:fldChar w:fldCharType="separate"/>
        </w:r>
        <w:r w:rsidR="008C551A" w:rsidRPr="0067552F">
          <w:rPr>
            <w:rFonts w:ascii="Century Gothic" w:hAnsi="Century Gothic"/>
            <w:webHidden/>
            <w:sz w:val="24"/>
            <w:szCs w:val="24"/>
          </w:rPr>
          <w:t>12</w:t>
        </w:r>
        <w:r w:rsidR="008C551A" w:rsidRPr="0067552F">
          <w:rPr>
            <w:rFonts w:ascii="Century Gothic" w:hAnsi="Century Gothic"/>
            <w:webHidden/>
            <w:sz w:val="24"/>
            <w:szCs w:val="24"/>
          </w:rPr>
          <w:fldChar w:fldCharType="end"/>
        </w:r>
      </w:hyperlink>
    </w:p>
    <w:p w14:paraId="0C86082F" w14:textId="77777777" w:rsidR="008C551A" w:rsidRPr="0067552F" w:rsidRDefault="00814B4E" w:rsidP="0067552F">
      <w:pPr>
        <w:pStyle w:val="TOC1"/>
        <w:spacing w:before="0" w:line="276" w:lineRule="auto"/>
        <w:ind w:right="0"/>
        <w:rPr>
          <w:rFonts w:ascii="Century Gothic" w:hAnsi="Century Gothic"/>
          <w:b w:val="0"/>
          <w:noProof/>
          <w:spacing w:val="0"/>
          <w:szCs w:val="24"/>
        </w:rPr>
      </w:pPr>
      <w:hyperlink w:anchor="_Toc1551149" w:history="1">
        <w:r w:rsidR="008C551A" w:rsidRPr="0067552F">
          <w:rPr>
            <w:rStyle w:val="Hyperlink"/>
            <w:rFonts w:ascii="Century Gothic" w:hAnsi="Century Gothic"/>
            <w:noProof/>
            <w:szCs w:val="24"/>
          </w:rPr>
          <w:t>SECTION 4:</w:t>
        </w:r>
        <w:r w:rsidR="008C551A" w:rsidRPr="0067552F">
          <w:rPr>
            <w:rFonts w:ascii="Century Gothic" w:hAnsi="Century Gothic"/>
            <w:b w:val="0"/>
            <w:noProof/>
            <w:spacing w:val="0"/>
            <w:szCs w:val="24"/>
          </w:rPr>
          <w:tab/>
        </w:r>
        <w:r w:rsidR="008C551A" w:rsidRPr="0067552F">
          <w:rPr>
            <w:rStyle w:val="Hyperlink"/>
            <w:rFonts w:ascii="Century Gothic" w:hAnsi="Century Gothic"/>
            <w:noProof/>
            <w:szCs w:val="24"/>
          </w:rPr>
          <w:t>BID REVIEW METHODOLOGY</w:t>
        </w:r>
        <w:r w:rsidR="008C551A" w:rsidRPr="0067552F">
          <w:rPr>
            <w:rFonts w:ascii="Century Gothic" w:hAnsi="Century Gothic"/>
            <w:noProof/>
            <w:webHidden/>
            <w:szCs w:val="24"/>
          </w:rPr>
          <w:tab/>
        </w:r>
        <w:r w:rsidR="008C551A" w:rsidRPr="0067552F">
          <w:rPr>
            <w:rFonts w:ascii="Century Gothic" w:hAnsi="Century Gothic"/>
            <w:noProof/>
            <w:webHidden/>
            <w:szCs w:val="24"/>
          </w:rPr>
          <w:fldChar w:fldCharType="begin"/>
        </w:r>
        <w:r w:rsidR="008C551A" w:rsidRPr="0067552F">
          <w:rPr>
            <w:rFonts w:ascii="Century Gothic" w:hAnsi="Century Gothic"/>
            <w:noProof/>
            <w:webHidden/>
            <w:szCs w:val="24"/>
          </w:rPr>
          <w:instrText xml:space="preserve"> PAGEREF _Toc1551149 \h </w:instrText>
        </w:r>
        <w:r w:rsidR="008C551A" w:rsidRPr="0067552F">
          <w:rPr>
            <w:rFonts w:ascii="Century Gothic" w:hAnsi="Century Gothic"/>
            <w:noProof/>
            <w:webHidden/>
            <w:szCs w:val="24"/>
          </w:rPr>
        </w:r>
        <w:r w:rsidR="008C551A" w:rsidRPr="0067552F">
          <w:rPr>
            <w:rFonts w:ascii="Century Gothic" w:hAnsi="Century Gothic"/>
            <w:noProof/>
            <w:webHidden/>
            <w:szCs w:val="24"/>
          </w:rPr>
          <w:fldChar w:fldCharType="separate"/>
        </w:r>
        <w:r w:rsidR="008C551A" w:rsidRPr="0067552F">
          <w:rPr>
            <w:rFonts w:ascii="Century Gothic" w:hAnsi="Century Gothic"/>
            <w:noProof/>
            <w:webHidden/>
            <w:szCs w:val="24"/>
          </w:rPr>
          <w:t>13</w:t>
        </w:r>
        <w:r w:rsidR="008C551A" w:rsidRPr="0067552F">
          <w:rPr>
            <w:rFonts w:ascii="Century Gothic" w:hAnsi="Century Gothic"/>
            <w:noProof/>
            <w:webHidden/>
            <w:szCs w:val="24"/>
          </w:rPr>
          <w:fldChar w:fldCharType="end"/>
        </w:r>
      </w:hyperlink>
    </w:p>
    <w:p w14:paraId="0CF4AB93" w14:textId="77777777" w:rsidR="008C551A" w:rsidRPr="0067552F" w:rsidRDefault="00814B4E" w:rsidP="0067552F">
      <w:pPr>
        <w:pStyle w:val="TOC2"/>
        <w:spacing w:line="276" w:lineRule="auto"/>
        <w:ind w:left="0" w:right="0"/>
        <w:rPr>
          <w:rFonts w:ascii="Century Gothic" w:hAnsi="Century Gothic"/>
          <w:spacing w:val="0"/>
          <w:sz w:val="24"/>
          <w:szCs w:val="24"/>
        </w:rPr>
      </w:pPr>
      <w:hyperlink w:anchor="_Toc1551150" w:history="1">
        <w:r w:rsidR="008C551A" w:rsidRPr="0067552F">
          <w:rPr>
            <w:rStyle w:val="Hyperlink"/>
            <w:rFonts w:ascii="Century Gothic" w:hAnsi="Century Gothic"/>
            <w:sz w:val="24"/>
            <w:szCs w:val="24"/>
          </w:rPr>
          <w:t>4.1</w:t>
        </w:r>
        <w:r w:rsidR="008C551A" w:rsidRPr="0067552F">
          <w:rPr>
            <w:rFonts w:ascii="Century Gothic" w:hAnsi="Century Gothic"/>
            <w:spacing w:val="0"/>
            <w:sz w:val="24"/>
            <w:szCs w:val="24"/>
          </w:rPr>
          <w:tab/>
        </w:r>
        <w:r w:rsidR="008C551A" w:rsidRPr="0067552F">
          <w:rPr>
            <w:rStyle w:val="Hyperlink"/>
            <w:rFonts w:ascii="Century Gothic" w:hAnsi="Century Gothic"/>
            <w:sz w:val="24"/>
            <w:szCs w:val="24"/>
          </w:rPr>
          <w:t>RESPONSIVENESS DETERMINATION</w:t>
        </w:r>
        <w:r w:rsidR="008C551A" w:rsidRPr="0067552F">
          <w:rPr>
            <w:rFonts w:ascii="Century Gothic" w:hAnsi="Century Gothic"/>
            <w:webHidden/>
            <w:sz w:val="24"/>
            <w:szCs w:val="24"/>
          </w:rPr>
          <w:tab/>
        </w:r>
        <w:r w:rsidR="008C551A" w:rsidRPr="0067552F">
          <w:rPr>
            <w:rFonts w:ascii="Century Gothic" w:hAnsi="Century Gothic"/>
            <w:webHidden/>
            <w:sz w:val="24"/>
            <w:szCs w:val="24"/>
          </w:rPr>
          <w:fldChar w:fldCharType="begin"/>
        </w:r>
        <w:r w:rsidR="008C551A" w:rsidRPr="0067552F">
          <w:rPr>
            <w:rFonts w:ascii="Century Gothic" w:hAnsi="Century Gothic"/>
            <w:webHidden/>
            <w:sz w:val="24"/>
            <w:szCs w:val="24"/>
          </w:rPr>
          <w:instrText xml:space="preserve"> PAGEREF _Toc1551150 \h </w:instrText>
        </w:r>
        <w:r w:rsidR="008C551A" w:rsidRPr="0067552F">
          <w:rPr>
            <w:rFonts w:ascii="Century Gothic" w:hAnsi="Century Gothic"/>
            <w:webHidden/>
            <w:sz w:val="24"/>
            <w:szCs w:val="24"/>
          </w:rPr>
        </w:r>
        <w:r w:rsidR="008C551A" w:rsidRPr="0067552F">
          <w:rPr>
            <w:rFonts w:ascii="Century Gothic" w:hAnsi="Century Gothic"/>
            <w:webHidden/>
            <w:sz w:val="24"/>
            <w:szCs w:val="24"/>
          </w:rPr>
          <w:fldChar w:fldCharType="separate"/>
        </w:r>
        <w:r w:rsidR="008C551A" w:rsidRPr="0067552F">
          <w:rPr>
            <w:rFonts w:ascii="Century Gothic" w:hAnsi="Century Gothic"/>
            <w:webHidden/>
            <w:sz w:val="24"/>
            <w:szCs w:val="24"/>
          </w:rPr>
          <w:t>13</w:t>
        </w:r>
        <w:r w:rsidR="008C551A" w:rsidRPr="0067552F">
          <w:rPr>
            <w:rFonts w:ascii="Century Gothic" w:hAnsi="Century Gothic"/>
            <w:webHidden/>
            <w:sz w:val="24"/>
            <w:szCs w:val="24"/>
          </w:rPr>
          <w:fldChar w:fldCharType="end"/>
        </w:r>
      </w:hyperlink>
    </w:p>
    <w:p w14:paraId="2166D83B" w14:textId="77777777" w:rsidR="008C551A" w:rsidRPr="0067552F" w:rsidRDefault="00814B4E" w:rsidP="0067552F">
      <w:pPr>
        <w:pStyle w:val="TOC2"/>
        <w:spacing w:line="276" w:lineRule="auto"/>
        <w:ind w:left="0" w:right="0"/>
        <w:rPr>
          <w:rFonts w:ascii="Century Gothic" w:hAnsi="Century Gothic"/>
          <w:spacing w:val="0"/>
          <w:sz w:val="24"/>
          <w:szCs w:val="24"/>
        </w:rPr>
      </w:pPr>
      <w:hyperlink w:anchor="_Toc1551151" w:history="1">
        <w:r w:rsidR="008C551A" w:rsidRPr="0067552F">
          <w:rPr>
            <w:rStyle w:val="Hyperlink"/>
            <w:rFonts w:ascii="Century Gothic" w:hAnsi="Century Gothic"/>
            <w:sz w:val="24"/>
            <w:szCs w:val="24"/>
          </w:rPr>
          <w:t>4.2</w:t>
        </w:r>
        <w:r w:rsidR="008C551A" w:rsidRPr="0067552F">
          <w:rPr>
            <w:rFonts w:ascii="Century Gothic" w:hAnsi="Century Gothic"/>
            <w:spacing w:val="0"/>
            <w:sz w:val="24"/>
            <w:szCs w:val="24"/>
          </w:rPr>
          <w:tab/>
        </w:r>
        <w:r w:rsidR="008C551A" w:rsidRPr="0067552F">
          <w:rPr>
            <w:rStyle w:val="Hyperlink"/>
            <w:rFonts w:ascii="Century Gothic" w:hAnsi="Century Gothic"/>
            <w:sz w:val="24"/>
            <w:szCs w:val="24"/>
          </w:rPr>
          <w:t>RESPONSIBILITY DETERMINATION</w:t>
        </w:r>
        <w:r w:rsidR="008C551A" w:rsidRPr="0067552F">
          <w:rPr>
            <w:rFonts w:ascii="Century Gothic" w:hAnsi="Century Gothic"/>
            <w:webHidden/>
            <w:sz w:val="24"/>
            <w:szCs w:val="24"/>
          </w:rPr>
          <w:tab/>
        </w:r>
        <w:r w:rsidR="008C551A" w:rsidRPr="0067552F">
          <w:rPr>
            <w:rFonts w:ascii="Century Gothic" w:hAnsi="Century Gothic"/>
            <w:webHidden/>
            <w:sz w:val="24"/>
            <w:szCs w:val="24"/>
          </w:rPr>
          <w:fldChar w:fldCharType="begin"/>
        </w:r>
        <w:r w:rsidR="008C551A" w:rsidRPr="0067552F">
          <w:rPr>
            <w:rFonts w:ascii="Century Gothic" w:hAnsi="Century Gothic"/>
            <w:webHidden/>
            <w:sz w:val="24"/>
            <w:szCs w:val="24"/>
          </w:rPr>
          <w:instrText xml:space="preserve"> PAGEREF _Toc1551151 \h </w:instrText>
        </w:r>
        <w:r w:rsidR="008C551A" w:rsidRPr="0067552F">
          <w:rPr>
            <w:rFonts w:ascii="Century Gothic" w:hAnsi="Century Gothic"/>
            <w:webHidden/>
            <w:sz w:val="24"/>
            <w:szCs w:val="24"/>
          </w:rPr>
        </w:r>
        <w:r w:rsidR="008C551A" w:rsidRPr="0067552F">
          <w:rPr>
            <w:rFonts w:ascii="Century Gothic" w:hAnsi="Century Gothic"/>
            <w:webHidden/>
            <w:sz w:val="24"/>
            <w:szCs w:val="24"/>
          </w:rPr>
          <w:fldChar w:fldCharType="separate"/>
        </w:r>
        <w:r w:rsidR="008C551A" w:rsidRPr="0067552F">
          <w:rPr>
            <w:rFonts w:ascii="Century Gothic" w:hAnsi="Century Gothic"/>
            <w:webHidden/>
            <w:sz w:val="24"/>
            <w:szCs w:val="24"/>
          </w:rPr>
          <w:t>13</w:t>
        </w:r>
        <w:r w:rsidR="008C551A" w:rsidRPr="0067552F">
          <w:rPr>
            <w:rFonts w:ascii="Century Gothic" w:hAnsi="Century Gothic"/>
            <w:webHidden/>
            <w:sz w:val="24"/>
            <w:szCs w:val="24"/>
          </w:rPr>
          <w:fldChar w:fldCharType="end"/>
        </w:r>
      </w:hyperlink>
    </w:p>
    <w:p w14:paraId="01822142" w14:textId="77777777" w:rsidR="008C551A" w:rsidRPr="0067552F" w:rsidRDefault="00814B4E" w:rsidP="0067552F">
      <w:pPr>
        <w:pStyle w:val="TOC2"/>
        <w:spacing w:line="276" w:lineRule="auto"/>
        <w:ind w:left="0" w:right="0"/>
        <w:rPr>
          <w:rFonts w:ascii="Century Gothic" w:hAnsi="Century Gothic"/>
          <w:spacing w:val="0"/>
          <w:sz w:val="24"/>
          <w:szCs w:val="24"/>
        </w:rPr>
      </w:pPr>
      <w:hyperlink w:anchor="_Toc1551152" w:history="1">
        <w:r w:rsidR="008C551A" w:rsidRPr="0067552F">
          <w:rPr>
            <w:rStyle w:val="Hyperlink"/>
            <w:rFonts w:ascii="Century Gothic" w:hAnsi="Century Gothic"/>
            <w:sz w:val="24"/>
            <w:szCs w:val="24"/>
          </w:rPr>
          <w:t>4.3</w:t>
        </w:r>
        <w:r w:rsidR="008C551A" w:rsidRPr="0067552F">
          <w:rPr>
            <w:rFonts w:ascii="Century Gothic" w:hAnsi="Century Gothic"/>
            <w:spacing w:val="0"/>
            <w:sz w:val="24"/>
            <w:szCs w:val="24"/>
          </w:rPr>
          <w:tab/>
        </w:r>
        <w:r w:rsidR="008C551A" w:rsidRPr="0067552F">
          <w:rPr>
            <w:rStyle w:val="Hyperlink"/>
            <w:rFonts w:ascii="Century Gothic" w:hAnsi="Century Gothic"/>
            <w:sz w:val="24"/>
            <w:szCs w:val="24"/>
          </w:rPr>
          <w:t>COST COMPARISON</w:t>
        </w:r>
        <w:r w:rsidR="008C551A" w:rsidRPr="0067552F">
          <w:rPr>
            <w:rFonts w:ascii="Century Gothic" w:hAnsi="Century Gothic"/>
            <w:webHidden/>
            <w:sz w:val="24"/>
            <w:szCs w:val="24"/>
          </w:rPr>
          <w:tab/>
        </w:r>
        <w:r w:rsidR="008C551A" w:rsidRPr="0067552F">
          <w:rPr>
            <w:rFonts w:ascii="Century Gothic" w:hAnsi="Century Gothic"/>
            <w:webHidden/>
            <w:sz w:val="24"/>
            <w:szCs w:val="24"/>
          </w:rPr>
          <w:fldChar w:fldCharType="begin"/>
        </w:r>
        <w:r w:rsidR="008C551A" w:rsidRPr="0067552F">
          <w:rPr>
            <w:rFonts w:ascii="Century Gothic" w:hAnsi="Century Gothic"/>
            <w:webHidden/>
            <w:sz w:val="24"/>
            <w:szCs w:val="24"/>
          </w:rPr>
          <w:instrText xml:space="preserve"> PAGEREF _Toc1551152 \h </w:instrText>
        </w:r>
        <w:r w:rsidR="008C551A" w:rsidRPr="0067552F">
          <w:rPr>
            <w:rFonts w:ascii="Century Gothic" w:hAnsi="Century Gothic"/>
            <w:webHidden/>
            <w:sz w:val="24"/>
            <w:szCs w:val="24"/>
          </w:rPr>
        </w:r>
        <w:r w:rsidR="008C551A" w:rsidRPr="0067552F">
          <w:rPr>
            <w:rFonts w:ascii="Century Gothic" w:hAnsi="Century Gothic"/>
            <w:webHidden/>
            <w:sz w:val="24"/>
            <w:szCs w:val="24"/>
          </w:rPr>
          <w:fldChar w:fldCharType="separate"/>
        </w:r>
        <w:r w:rsidR="008C551A" w:rsidRPr="0067552F">
          <w:rPr>
            <w:rFonts w:ascii="Century Gothic" w:hAnsi="Century Gothic"/>
            <w:webHidden/>
            <w:sz w:val="24"/>
            <w:szCs w:val="24"/>
          </w:rPr>
          <w:t>14</w:t>
        </w:r>
        <w:r w:rsidR="008C551A" w:rsidRPr="0067552F">
          <w:rPr>
            <w:rFonts w:ascii="Century Gothic" w:hAnsi="Century Gothic"/>
            <w:webHidden/>
            <w:sz w:val="24"/>
            <w:szCs w:val="24"/>
          </w:rPr>
          <w:fldChar w:fldCharType="end"/>
        </w:r>
      </w:hyperlink>
    </w:p>
    <w:p w14:paraId="7842A1F0" w14:textId="77777777" w:rsidR="008C551A" w:rsidRPr="0067552F" w:rsidRDefault="00814B4E" w:rsidP="0067552F">
      <w:pPr>
        <w:pStyle w:val="TOC2"/>
        <w:spacing w:line="276" w:lineRule="auto"/>
        <w:ind w:left="0" w:right="0"/>
        <w:rPr>
          <w:rFonts w:ascii="Century Gothic" w:hAnsi="Century Gothic"/>
          <w:spacing w:val="0"/>
          <w:sz w:val="24"/>
          <w:szCs w:val="24"/>
        </w:rPr>
      </w:pPr>
      <w:hyperlink w:anchor="_Toc1551153" w:history="1">
        <w:r w:rsidR="008C551A" w:rsidRPr="0067552F">
          <w:rPr>
            <w:rStyle w:val="Hyperlink"/>
            <w:rFonts w:ascii="Century Gothic" w:hAnsi="Century Gothic"/>
            <w:sz w:val="24"/>
            <w:szCs w:val="24"/>
          </w:rPr>
          <w:t>4.4</w:t>
        </w:r>
        <w:r w:rsidR="008C551A" w:rsidRPr="0067552F">
          <w:rPr>
            <w:rFonts w:ascii="Century Gothic" w:hAnsi="Century Gothic"/>
            <w:spacing w:val="0"/>
            <w:sz w:val="24"/>
            <w:szCs w:val="24"/>
          </w:rPr>
          <w:tab/>
        </w:r>
        <w:r w:rsidR="008C551A" w:rsidRPr="0067552F">
          <w:rPr>
            <w:rStyle w:val="Hyperlink"/>
            <w:rFonts w:ascii="Century Gothic" w:hAnsi="Century Gothic"/>
            <w:sz w:val="24"/>
            <w:szCs w:val="24"/>
          </w:rPr>
          <w:t>MINIMUM QUALIFICATIONS (PASS/FAIL)</w:t>
        </w:r>
        <w:r w:rsidR="008C551A" w:rsidRPr="0067552F">
          <w:rPr>
            <w:rFonts w:ascii="Century Gothic" w:hAnsi="Century Gothic"/>
            <w:webHidden/>
            <w:sz w:val="24"/>
            <w:szCs w:val="24"/>
          </w:rPr>
          <w:tab/>
        </w:r>
        <w:r w:rsidR="008C551A" w:rsidRPr="0067552F">
          <w:rPr>
            <w:rFonts w:ascii="Century Gothic" w:hAnsi="Century Gothic"/>
            <w:webHidden/>
            <w:sz w:val="24"/>
            <w:szCs w:val="24"/>
          </w:rPr>
          <w:fldChar w:fldCharType="begin"/>
        </w:r>
        <w:r w:rsidR="008C551A" w:rsidRPr="0067552F">
          <w:rPr>
            <w:rFonts w:ascii="Century Gothic" w:hAnsi="Century Gothic"/>
            <w:webHidden/>
            <w:sz w:val="24"/>
            <w:szCs w:val="24"/>
          </w:rPr>
          <w:instrText xml:space="preserve"> PAGEREF _Toc1551153 \h </w:instrText>
        </w:r>
        <w:r w:rsidR="008C551A" w:rsidRPr="0067552F">
          <w:rPr>
            <w:rFonts w:ascii="Century Gothic" w:hAnsi="Century Gothic"/>
            <w:webHidden/>
            <w:sz w:val="24"/>
            <w:szCs w:val="24"/>
          </w:rPr>
        </w:r>
        <w:r w:rsidR="008C551A" w:rsidRPr="0067552F">
          <w:rPr>
            <w:rFonts w:ascii="Century Gothic" w:hAnsi="Century Gothic"/>
            <w:webHidden/>
            <w:sz w:val="24"/>
            <w:szCs w:val="24"/>
          </w:rPr>
          <w:fldChar w:fldCharType="separate"/>
        </w:r>
        <w:r w:rsidR="008C551A" w:rsidRPr="0067552F">
          <w:rPr>
            <w:rFonts w:ascii="Century Gothic" w:hAnsi="Century Gothic"/>
            <w:webHidden/>
            <w:sz w:val="24"/>
            <w:szCs w:val="24"/>
          </w:rPr>
          <w:t>14</w:t>
        </w:r>
        <w:r w:rsidR="008C551A" w:rsidRPr="0067552F">
          <w:rPr>
            <w:rFonts w:ascii="Century Gothic" w:hAnsi="Century Gothic"/>
            <w:webHidden/>
            <w:sz w:val="24"/>
            <w:szCs w:val="24"/>
          </w:rPr>
          <w:fldChar w:fldCharType="end"/>
        </w:r>
      </w:hyperlink>
    </w:p>
    <w:p w14:paraId="2F4B6089" w14:textId="77777777" w:rsidR="008C551A" w:rsidRPr="0067552F" w:rsidRDefault="00814B4E" w:rsidP="0067552F">
      <w:pPr>
        <w:pStyle w:val="TOC2"/>
        <w:spacing w:line="276" w:lineRule="auto"/>
        <w:ind w:left="0" w:right="0"/>
        <w:rPr>
          <w:rFonts w:ascii="Century Gothic" w:hAnsi="Century Gothic"/>
          <w:spacing w:val="0"/>
          <w:sz w:val="24"/>
          <w:szCs w:val="24"/>
        </w:rPr>
      </w:pPr>
      <w:hyperlink w:anchor="_Toc1551154" w:history="1">
        <w:r w:rsidR="008C551A" w:rsidRPr="0067552F">
          <w:rPr>
            <w:rStyle w:val="Hyperlink"/>
            <w:rFonts w:ascii="Century Gothic" w:hAnsi="Century Gothic"/>
            <w:sz w:val="24"/>
            <w:szCs w:val="24"/>
          </w:rPr>
          <w:t>4.5</w:t>
        </w:r>
        <w:r w:rsidR="008C551A" w:rsidRPr="0067552F">
          <w:rPr>
            <w:rFonts w:ascii="Century Gothic" w:hAnsi="Century Gothic"/>
            <w:spacing w:val="0"/>
            <w:sz w:val="24"/>
            <w:szCs w:val="24"/>
          </w:rPr>
          <w:tab/>
        </w:r>
        <w:r w:rsidR="008C551A" w:rsidRPr="0067552F">
          <w:rPr>
            <w:rStyle w:val="Hyperlink"/>
            <w:rFonts w:ascii="Century Gothic" w:hAnsi="Century Gothic"/>
            <w:sz w:val="24"/>
            <w:szCs w:val="24"/>
          </w:rPr>
          <w:t>REFERENCES</w:t>
        </w:r>
        <w:r w:rsidR="008C551A" w:rsidRPr="0067552F">
          <w:rPr>
            <w:rFonts w:ascii="Century Gothic" w:hAnsi="Century Gothic"/>
            <w:webHidden/>
            <w:sz w:val="24"/>
            <w:szCs w:val="24"/>
          </w:rPr>
          <w:tab/>
        </w:r>
        <w:r w:rsidR="008C551A" w:rsidRPr="0067552F">
          <w:rPr>
            <w:rFonts w:ascii="Century Gothic" w:hAnsi="Century Gothic"/>
            <w:webHidden/>
            <w:sz w:val="24"/>
            <w:szCs w:val="24"/>
          </w:rPr>
          <w:fldChar w:fldCharType="begin"/>
        </w:r>
        <w:r w:rsidR="008C551A" w:rsidRPr="0067552F">
          <w:rPr>
            <w:rFonts w:ascii="Century Gothic" w:hAnsi="Century Gothic"/>
            <w:webHidden/>
            <w:sz w:val="24"/>
            <w:szCs w:val="24"/>
          </w:rPr>
          <w:instrText xml:space="preserve"> PAGEREF _Toc1551154 \h </w:instrText>
        </w:r>
        <w:r w:rsidR="008C551A" w:rsidRPr="0067552F">
          <w:rPr>
            <w:rFonts w:ascii="Century Gothic" w:hAnsi="Century Gothic"/>
            <w:webHidden/>
            <w:sz w:val="24"/>
            <w:szCs w:val="24"/>
          </w:rPr>
        </w:r>
        <w:r w:rsidR="008C551A" w:rsidRPr="0067552F">
          <w:rPr>
            <w:rFonts w:ascii="Century Gothic" w:hAnsi="Century Gothic"/>
            <w:webHidden/>
            <w:sz w:val="24"/>
            <w:szCs w:val="24"/>
          </w:rPr>
          <w:fldChar w:fldCharType="separate"/>
        </w:r>
        <w:r w:rsidR="008C551A" w:rsidRPr="0067552F">
          <w:rPr>
            <w:rFonts w:ascii="Century Gothic" w:hAnsi="Century Gothic"/>
            <w:webHidden/>
            <w:sz w:val="24"/>
            <w:szCs w:val="24"/>
          </w:rPr>
          <w:t>14</w:t>
        </w:r>
        <w:r w:rsidR="008C551A" w:rsidRPr="0067552F">
          <w:rPr>
            <w:rFonts w:ascii="Century Gothic" w:hAnsi="Century Gothic"/>
            <w:webHidden/>
            <w:sz w:val="24"/>
            <w:szCs w:val="24"/>
          </w:rPr>
          <w:fldChar w:fldCharType="end"/>
        </w:r>
      </w:hyperlink>
    </w:p>
    <w:p w14:paraId="79C33FCF" w14:textId="77777777" w:rsidR="008C551A" w:rsidRPr="0067552F" w:rsidRDefault="00814B4E" w:rsidP="0067552F">
      <w:pPr>
        <w:pStyle w:val="TOC2"/>
        <w:spacing w:line="276" w:lineRule="auto"/>
        <w:ind w:left="0" w:right="0"/>
        <w:rPr>
          <w:rFonts w:ascii="Century Gothic" w:hAnsi="Century Gothic"/>
          <w:spacing w:val="0"/>
          <w:sz w:val="24"/>
          <w:szCs w:val="24"/>
        </w:rPr>
      </w:pPr>
      <w:hyperlink w:anchor="_Toc1551155" w:history="1">
        <w:r w:rsidR="008C551A" w:rsidRPr="0067552F">
          <w:rPr>
            <w:rStyle w:val="Hyperlink"/>
            <w:rFonts w:ascii="Century Gothic" w:hAnsi="Century Gothic"/>
            <w:sz w:val="24"/>
            <w:szCs w:val="24"/>
          </w:rPr>
          <w:t>4.6</w:t>
        </w:r>
        <w:r w:rsidR="008C551A" w:rsidRPr="0067552F">
          <w:rPr>
            <w:rFonts w:ascii="Century Gothic" w:hAnsi="Century Gothic"/>
            <w:spacing w:val="0"/>
            <w:sz w:val="24"/>
            <w:szCs w:val="24"/>
          </w:rPr>
          <w:tab/>
        </w:r>
        <w:r w:rsidR="008C551A" w:rsidRPr="0067552F">
          <w:rPr>
            <w:rStyle w:val="Hyperlink"/>
            <w:rFonts w:ascii="Century Gothic" w:hAnsi="Century Gothic"/>
            <w:sz w:val="24"/>
            <w:szCs w:val="24"/>
          </w:rPr>
          <w:t>DEMONSTRATIONS/PRESENTATIONS/INTERVIEWS</w:t>
        </w:r>
        <w:r w:rsidR="008C551A" w:rsidRPr="0067552F">
          <w:rPr>
            <w:rFonts w:ascii="Century Gothic" w:hAnsi="Century Gothic"/>
            <w:webHidden/>
            <w:sz w:val="24"/>
            <w:szCs w:val="24"/>
          </w:rPr>
          <w:tab/>
        </w:r>
        <w:r w:rsidR="008C551A" w:rsidRPr="0067552F">
          <w:rPr>
            <w:rFonts w:ascii="Century Gothic" w:hAnsi="Century Gothic"/>
            <w:webHidden/>
            <w:sz w:val="24"/>
            <w:szCs w:val="24"/>
          </w:rPr>
          <w:fldChar w:fldCharType="begin"/>
        </w:r>
        <w:r w:rsidR="008C551A" w:rsidRPr="0067552F">
          <w:rPr>
            <w:rFonts w:ascii="Century Gothic" w:hAnsi="Century Gothic"/>
            <w:webHidden/>
            <w:sz w:val="24"/>
            <w:szCs w:val="24"/>
          </w:rPr>
          <w:instrText xml:space="preserve"> PAGEREF _Toc1551155 \h </w:instrText>
        </w:r>
        <w:r w:rsidR="008C551A" w:rsidRPr="0067552F">
          <w:rPr>
            <w:rFonts w:ascii="Century Gothic" w:hAnsi="Century Gothic"/>
            <w:webHidden/>
            <w:sz w:val="24"/>
            <w:szCs w:val="24"/>
          </w:rPr>
        </w:r>
        <w:r w:rsidR="008C551A" w:rsidRPr="0067552F">
          <w:rPr>
            <w:rFonts w:ascii="Century Gothic" w:hAnsi="Century Gothic"/>
            <w:webHidden/>
            <w:sz w:val="24"/>
            <w:szCs w:val="24"/>
          </w:rPr>
          <w:fldChar w:fldCharType="separate"/>
        </w:r>
        <w:r w:rsidR="008C551A" w:rsidRPr="0067552F">
          <w:rPr>
            <w:rFonts w:ascii="Century Gothic" w:hAnsi="Century Gothic"/>
            <w:webHidden/>
            <w:sz w:val="24"/>
            <w:szCs w:val="24"/>
          </w:rPr>
          <w:t>14</w:t>
        </w:r>
        <w:r w:rsidR="008C551A" w:rsidRPr="0067552F">
          <w:rPr>
            <w:rFonts w:ascii="Century Gothic" w:hAnsi="Century Gothic"/>
            <w:webHidden/>
            <w:sz w:val="24"/>
            <w:szCs w:val="24"/>
          </w:rPr>
          <w:fldChar w:fldCharType="end"/>
        </w:r>
      </w:hyperlink>
    </w:p>
    <w:p w14:paraId="5273D272" w14:textId="77777777" w:rsidR="008C551A" w:rsidRPr="0067552F" w:rsidRDefault="00814B4E" w:rsidP="0067552F">
      <w:pPr>
        <w:pStyle w:val="TOC2"/>
        <w:spacing w:line="276" w:lineRule="auto"/>
        <w:ind w:left="0" w:right="0"/>
        <w:rPr>
          <w:rFonts w:ascii="Century Gothic" w:hAnsi="Century Gothic"/>
          <w:spacing w:val="0"/>
          <w:sz w:val="24"/>
          <w:szCs w:val="24"/>
        </w:rPr>
      </w:pPr>
      <w:hyperlink w:anchor="_Toc1551156" w:history="1">
        <w:r w:rsidR="008C551A" w:rsidRPr="0067552F">
          <w:rPr>
            <w:rStyle w:val="Hyperlink"/>
            <w:rFonts w:ascii="Century Gothic" w:hAnsi="Century Gothic"/>
            <w:smallCaps/>
            <w:sz w:val="24"/>
            <w:szCs w:val="24"/>
          </w:rPr>
          <w:t>4.7</w:t>
        </w:r>
        <w:r w:rsidR="008C551A" w:rsidRPr="0067552F">
          <w:rPr>
            <w:rFonts w:ascii="Century Gothic" w:hAnsi="Century Gothic"/>
            <w:spacing w:val="0"/>
            <w:sz w:val="24"/>
            <w:szCs w:val="24"/>
          </w:rPr>
          <w:tab/>
        </w:r>
        <w:r w:rsidR="008C551A" w:rsidRPr="0067552F">
          <w:rPr>
            <w:rStyle w:val="Hyperlink"/>
            <w:rFonts w:ascii="Century Gothic" w:hAnsi="Century Gothic"/>
            <w:sz w:val="24"/>
            <w:szCs w:val="24"/>
          </w:rPr>
          <w:t>PREFERENCES</w:t>
        </w:r>
        <w:r w:rsidR="008C551A" w:rsidRPr="0067552F">
          <w:rPr>
            <w:rFonts w:ascii="Century Gothic" w:hAnsi="Century Gothic"/>
            <w:webHidden/>
            <w:sz w:val="24"/>
            <w:szCs w:val="24"/>
          </w:rPr>
          <w:tab/>
        </w:r>
        <w:r w:rsidR="008C551A" w:rsidRPr="0067552F">
          <w:rPr>
            <w:rFonts w:ascii="Century Gothic" w:hAnsi="Century Gothic"/>
            <w:webHidden/>
            <w:sz w:val="24"/>
            <w:szCs w:val="24"/>
          </w:rPr>
          <w:fldChar w:fldCharType="begin"/>
        </w:r>
        <w:r w:rsidR="008C551A" w:rsidRPr="0067552F">
          <w:rPr>
            <w:rFonts w:ascii="Century Gothic" w:hAnsi="Century Gothic"/>
            <w:webHidden/>
            <w:sz w:val="24"/>
            <w:szCs w:val="24"/>
          </w:rPr>
          <w:instrText xml:space="preserve"> PAGEREF _Toc1551156 \h </w:instrText>
        </w:r>
        <w:r w:rsidR="008C551A" w:rsidRPr="0067552F">
          <w:rPr>
            <w:rFonts w:ascii="Century Gothic" w:hAnsi="Century Gothic"/>
            <w:webHidden/>
            <w:sz w:val="24"/>
            <w:szCs w:val="24"/>
          </w:rPr>
        </w:r>
        <w:r w:rsidR="008C551A" w:rsidRPr="0067552F">
          <w:rPr>
            <w:rFonts w:ascii="Century Gothic" w:hAnsi="Century Gothic"/>
            <w:webHidden/>
            <w:sz w:val="24"/>
            <w:szCs w:val="24"/>
          </w:rPr>
          <w:fldChar w:fldCharType="separate"/>
        </w:r>
        <w:r w:rsidR="008C551A" w:rsidRPr="0067552F">
          <w:rPr>
            <w:rFonts w:ascii="Century Gothic" w:hAnsi="Century Gothic"/>
            <w:webHidden/>
            <w:sz w:val="24"/>
            <w:szCs w:val="24"/>
          </w:rPr>
          <w:t>15</w:t>
        </w:r>
        <w:r w:rsidR="008C551A" w:rsidRPr="0067552F">
          <w:rPr>
            <w:rFonts w:ascii="Century Gothic" w:hAnsi="Century Gothic"/>
            <w:webHidden/>
            <w:sz w:val="24"/>
            <w:szCs w:val="24"/>
          </w:rPr>
          <w:fldChar w:fldCharType="end"/>
        </w:r>
      </w:hyperlink>
    </w:p>
    <w:p w14:paraId="405D4F22" w14:textId="77777777" w:rsidR="008C551A" w:rsidRPr="0067552F" w:rsidRDefault="00814B4E" w:rsidP="0067552F">
      <w:pPr>
        <w:pStyle w:val="TOC2"/>
        <w:spacing w:line="276" w:lineRule="auto"/>
        <w:ind w:left="0" w:right="0"/>
        <w:rPr>
          <w:rFonts w:ascii="Century Gothic" w:hAnsi="Century Gothic"/>
          <w:spacing w:val="0"/>
          <w:sz w:val="24"/>
          <w:szCs w:val="24"/>
        </w:rPr>
      </w:pPr>
      <w:hyperlink w:anchor="_Toc1551157" w:history="1">
        <w:r w:rsidR="008C551A" w:rsidRPr="0067552F">
          <w:rPr>
            <w:rStyle w:val="Hyperlink"/>
            <w:rFonts w:ascii="Century Gothic" w:hAnsi="Century Gothic"/>
            <w:sz w:val="24"/>
            <w:szCs w:val="24"/>
          </w:rPr>
          <w:t>4.8</w:t>
        </w:r>
        <w:r w:rsidR="008C551A" w:rsidRPr="0067552F">
          <w:rPr>
            <w:rFonts w:ascii="Century Gothic" w:hAnsi="Century Gothic"/>
            <w:spacing w:val="0"/>
            <w:sz w:val="24"/>
            <w:szCs w:val="24"/>
          </w:rPr>
          <w:tab/>
        </w:r>
        <w:r w:rsidR="008C551A" w:rsidRPr="0067552F">
          <w:rPr>
            <w:rStyle w:val="Hyperlink"/>
            <w:rFonts w:ascii="Century Gothic" w:hAnsi="Century Gothic"/>
            <w:sz w:val="24"/>
            <w:szCs w:val="24"/>
          </w:rPr>
          <w:t>METHOD OF AWARD</w:t>
        </w:r>
        <w:r w:rsidR="008C551A" w:rsidRPr="0067552F">
          <w:rPr>
            <w:rFonts w:ascii="Century Gothic" w:hAnsi="Century Gothic"/>
            <w:webHidden/>
            <w:sz w:val="24"/>
            <w:szCs w:val="24"/>
          </w:rPr>
          <w:tab/>
        </w:r>
        <w:r w:rsidR="008C551A" w:rsidRPr="0067552F">
          <w:rPr>
            <w:rFonts w:ascii="Century Gothic" w:hAnsi="Century Gothic"/>
            <w:webHidden/>
            <w:sz w:val="24"/>
            <w:szCs w:val="24"/>
          </w:rPr>
          <w:fldChar w:fldCharType="begin"/>
        </w:r>
        <w:r w:rsidR="008C551A" w:rsidRPr="0067552F">
          <w:rPr>
            <w:rFonts w:ascii="Century Gothic" w:hAnsi="Century Gothic"/>
            <w:webHidden/>
            <w:sz w:val="24"/>
            <w:szCs w:val="24"/>
          </w:rPr>
          <w:instrText xml:space="preserve"> PAGEREF _Toc1551157 \h </w:instrText>
        </w:r>
        <w:r w:rsidR="008C551A" w:rsidRPr="0067552F">
          <w:rPr>
            <w:rFonts w:ascii="Century Gothic" w:hAnsi="Century Gothic"/>
            <w:webHidden/>
            <w:sz w:val="24"/>
            <w:szCs w:val="24"/>
          </w:rPr>
        </w:r>
        <w:r w:rsidR="008C551A" w:rsidRPr="0067552F">
          <w:rPr>
            <w:rFonts w:ascii="Century Gothic" w:hAnsi="Century Gothic"/>
            <w:webHidden/>
            <w:sz w:val="24"/>
            <w:szCs w:val="24"/>
          </w:rPr>
          <w:fldChar w:fldCharType="separate"/>
        </w:r>
        <w:r w:rsidR="008C551A" w:rsidRPr="0067552F">
          <w:rPr>
            <w:rFonts w:ascii="Century Gothic" w:hAnsi="Century Gothic"/>
            <w:webHidden/>
            <w:sz w:val="24"/>
            <w:szCs w:val="24"/>
          </w:rPr>
          <w:t>15</w:t>
        </w:r>
        <w:r w:rsidR="008C551A" w:rsidRPr="0067552F">
          <w:rPr>
            <w:rFonts w:ascii="Century Gothic" w:hAnsi="Century Gothic"/>
            <w:webHidden/>
            <w:sz w:val="24"/>
            <w:szCs w:val="24"/>
          </w:rPr>
          <w:fldChar w:fldCharType="end"/>
        </w:r>
      </w:hyperlink>
    </w:p>
    <w:p w14:paraId="56B19E85" w14:textId="77777777" w:rsidR="008C551A" w:rsidRPr="0067552F" w:rsidRDefault="00814B4E" w:rsidP="0067552F">
      <w:pPr>
        <w:pStyle w:val="TOC1"/>
        <w:spacing w:before="0" w:line="276" w:lineRule="auto"/>
        <w:ind w:right="0"/>
        <w:rPr>
          <w:rFonts w:ascii="Century Gothic" w:hAnsi="Century Gothic"/>
          <w:b w:val="0"/>
          <w:noProof/>
          <w:spacing w:val="0"/>
          <w:szCs w:val="24"/>
        </w:rPr>
      </w:pPr>
      <w:hyperlink w:anchor="_Toc1551158" w:history="1">
        <w:r w:rsidR="008C551A" w:rsidRPr="0067552F">
          <w:rPr>
            <w:rStyle w:val="Hyperlink"/>
            <w:rFonts w:ascii="Century Gothic" w:hAnsi="Century Gothic"/>
            <w:noProof/>
            <w:szCs w:val="24"/>
          </w:rPr>
          <w:t>SECTION 5:</w:t>
        </w:r>
        <w:r w:rsidR="008C551A" w:rsidRPr="0067552F">
          <w:rPr>
            <w:rFonts w:ascii="Century Gothic" w:hAnsi="Century Gothic"/>
            <w:b w:val="0"/>
            <w:noProof/>
            <w:spacing w:val="0"/>
            <w:szCs w:val="24"/>
          </w:rPr>
          <w:tab/>
        </w:r>
        <w:r w:rsidR="008C551A" w:rsidRPr="0067552F">
          <w:rPr>
            <w:rStyle w:val="Hyperlink"/>
            <w:rFonts w:ascii="Century Gothic" w:hAnsi="Century Gothic"/>
            <w:noProof/>
            <w:szCs w:val="24"/>
          </w:rPr>
          <w:t>INTENT TO AWARD</w:t>
        </w:r>
        <w:r w:rsidR="008C551A" w:rsidRPr="0067552F">
          <w:rPr>
            <w:rFonts w:ascii="Century Gothic" w:hAnsi="Century Gothic"/>
            <w:noProof/>
            <w:webHidden/>
            <w:szCs w:val="24"/>
          </w:rPr>
          <w:tab/>
        </w:r>
        <w:r w:rsidR="008C551A" w:rsidRPr="0067552F">
          <w:rPr>
            <w:rFonts w:ascii="Century Gothic" w:hAnsi="Century Gothic"/>
            <w:noProof/>
            <w:webHidden/>
            <w:szCs w:val="24"/>
          </w:rPr>
          <w:fldChar w:fldCharType="begin"/>
        </w:r>
        <w:r w:rsidR="008C551A" w:rsidRPr="0067552F">
          <w:rPr>
            <w:rFonts w:ascii="Century Gothic" w:hAnsi="Century Gothic"/>
            <w:noProof/>
            <w:webHidden/>
            <w:szCs w:val="24"/>
          </w:rPr>
          <w:instrText xml:space="preserve"> PAGEREF _Toc1551158 \h </w:instrText>
        </w:r>
        <w:r w:rsidR="008C551A" w:rsidRPr="0067552F">
          <w:rPr>
            <w:rFonts w:ascii="Century Gothic" w:hAnsi="Century Gothic"/>
            <w:noProof/>
            <w:webHidden/>
            <w:szCs w:val="24"/>
          </w:rPr>
        </w:r>
        <w:r w:rsidR="008C551A" w:rsidRPr="0067552F">
          <w:rPr>
            <w:rFonts w:ascii="Century Gothic" w:hAnsi="Century Gothic"/>
            <w:noProof/>
            <w:webHidden/>
            <w:szCs w:val="24"/>
          </w:rPr>
          <w:fldChar w:fldCharType="separate"/>
        </w:r>
        <w:r w:rsidR="008C551A" w:rsidRPr="0067552F">
          <w:rPr>
            <w:rFonts w:ascii="Century Gothic" w:hAnsi="Century Gothic"/>
            <w:noProof/>
            <w:webHidden/>
            <w:szCs w:val="24"/>
          </w:rPr>
          <w:t>16</w:t>
        </w:r>
        <w:r w:rsidR="008C551A" w:rsidRPr="0067552F">
          <w:rPr>
            <w:rFonts w:ascii="Century Gothic" w:hAnsi="Century Gothic"/>
            <w:noProof/>
            <w:webHidden/>
            <w:szCs w:val="24"/>
          </w:rPr>
          <w:fldChar w:fldCharType="end"/>
        </w:r>
      </w:hyperlink>
    </w:p>
    <w:p w14:paraId="771B45FB" w14:textId="77777777" w:rsidR="008C551A" w:rsidRPr="0067552F" w:rsidRDefault="00814B4E" w:rsidP="0067552F">
      <w:pPr>
        <w:pStyle w:val="TOC2"/>
        <w:spacing w:line="276" w:lineRule="auto"/>
        <w:ind w:left="0" w:right="0"/>
        <w:rPr>
          <w:rFonts w:ascii="Century Gothic" w:hAnsi="Century Gothic"/>
          <w:spacing w:val="0"/>
          <w:sz w:val="24"/>
          <w:szCs w:val="24"/>
        </w:rPr>
      </w:pPr>
      <w:hyperlink w:anchor="_Toc1551159" w:history="1">
        <w:r w:rsidR="008C551A" w:rsidRPr="0067552F">
          <w:rPr>
            <w:rStyle w:val="Hyperlink"/>
            <w:rFonts w:ascii="Century Gothic" w:hAnsi="Century Gothic"/>
            <w:sz w:val="24"/>
            <w:szCs w:val="24"/>
          </w:rPr>
          <w:t>5.1</w:t>
        </w:r>
        <w:r w:rsidR="008C551A" w:rsidRPr="0067552F">
          <w:rPr>
            <w:rFonts w:ascii="Century Gothic" w:hAnsi="Century Gothic"/>
            <w:spacing w:val="0"/>
            <w:sz w:val="24"/>
            <w:szCs w:val="24"/>
          </w:rPr>
          <w:tab/>
        </w:r>
        <w:r w:rsidR="008C551A" w:rsidRPr="0067552F">
          <w:rPr>
            <w:rStyle w:val="Hyperlink"/>
            <w:rFonts w:ascii="Century Gothic" w:hAnsi="Century Gothic"/>
            <w:sz w:val="24"/>
            <w:szCs w:val="24"/>
          </w:rPr>
          <w:t>INTENT TO AWARD NOTIFICATION</w:t>
        </w:r>
        <w:r w:rsidR="008C551A" w:rsidRPr="0067552F">
          <w:rPr>
            <w:rFonts w:ascii="Century Gothic" w:hAnsi="Century Gothic"/>
            <w:webHidden/>
            <w:sz w:val="24"/>
            <w:szCs w:val="24"/>
          </w:rPr>
          <w:tab/>
        </w:r>
        <w:r w:rsidR="008C551A" w:rsidRPr="0067552F">
          <w:rPr>
            <w:rFonts w:ascii="Century Gothic" w:hAnsi="Century Gothic"/>
            <w:webHidden/>
            <w:sz w:val="24"/>
            <w:szCs w:val="24"/>
          </w:rPr>
          <w:fldChar w:fldCharType="begin"/>
        </w:r>
        <w:r w:rsidR="008C551A" w:rsidRPr="0067552F">
          <w:rPr>
            <w:rFonts w:ascii="Century Gothic" w:hAnsi="Century Gothic"/>
            <w:webHidden/>
            <w:sz w:val="24"/>
            <w:szCs w:val="24"/>
          </w:rPr>
          <w:instrText xml:space="preserve"> PAGEREF _Toc1551159 \h </w:instrText>
        </w:r>
        <w:r w:rsidR="008C551A" w:rsidRPr="0067552F">
          <w:rPr>
            <w:rFonts w:ascii="Century Gothic" w:hAnsi="Century Gothic"/>
            <w:webHidden/>
            <w:sz w:val="24"/>
            <w:szCs w:val="24"/>
          </w:rPr>
        </w:r>
        <w:r w:rsidR="008C551A" w:rsidRPr="0067552F">
          <w:rPr>
            <w:rFonts w:ascii="Century Gothic" w:hAnsi="Century Gothic"/>
            <w:webHidden/>
            <w:sz w:val="24"/>
            <w:szCs w:val="24"/>
          </w:rPr>
          <w:fldChar w:fldCharType="separate"/>
        </w:r>
        <w:r w:rsidR="008C551A" w:rsidRPr="0067552F">
          <w:rPr>
            <w:rFonts w:ascii="Century Gothic" w:hAnsi="Century Gothic"/>
            <w:webHidden/>
            <w:sz w:val="24"/>
            <w:szCs w:val="24"/>
          </w:rPr>
          <w:t>16</w:t>
        </w:r>
        <w:r w:rsidR="008C551A" w:rsidRPr="0067552F">
          <w:rPr>
            <w:rFonts w:ascii="Century Gothic" w:hAnsi="Century Gothic"/>
            <w:webHidden/>
            <w:sz w:val="24"/>
            <w:szCs w:val="24"/>
          </w:rPr>
          <w:fldChar w:fldCharType="end"/>
        </w:r>
      </w:hyperlink>
    </w:p>
    <w:p w14:paraId="6C589D13" w14:textId="77777777" w:rsidR="008C551A" w:rsidRPr="0067552F" w:rsidRDefault="00814B4E" w:rsidP="0067552F">
      <w:pPr>
        <w:pStyle w:val="TOC2"/>
        <w:spacing w:line="276" w:lineRule="auto"/>
        <w:ind w:left="0" w:right="0"/>
        <w:rPr>
          <w:rFonts w:ascii="Century Gothic" w:hAnsi="Century Gothic"/>
          <w:spacing w:val="0"/>
          <w:sz w:val="24"/>
          <w:szCs w:val="24"/>
        </w:rPr>
      </w:pPr>
      <w:hyperlink w:anchor="_Toc1551160" w:history="1">
        <w:r w:rsidR="008C551A" w:rsidRPr="0067552F">
          <w:rPr>
            <w:rStyle w:val="Hyperlink"/>
            <w:rFonts w:ascii="Century Gothic" w:hAnsi="Century Gothic"/>
            <w:sz w:val="24"/>
            <w:szCs w:val="24"/>
          </w:rPr>
          <w:t>5.2</w:t>
        </w:r>
        <w:r w:rsidR="008C551A" w:rsidRPr="0067552F">
          <w:rPr>
            <w:rFonts w:ascii="Century Gothic" w:hAnsi="Century Gothic"/>
            <w:spacing w:val="0"/>
            <w:sz w:val="24"/>
            <w:szCs w:val="24"/>
          </w:rPr>
          <w:tab/>
        </w:r>
        <w:r w:rsidR="008C551A" w:rsidRPr="0067552F">
          <w:rPr>
            <w:rStyle w:val="Hyperlink"/>
            <w:rFonts w:ascii="Century Gothic" w:hAnsi="Century Gothic"/>
            <w:sz w:val="24"/>
            <w:szCs w:val="24"/>
          </w:rPr>
          <w:t>INTENT TO AWARD PROTEST</w:t>
        </w:r>
        <w:r w:rsidR="008C551A" w:rsidRPr="0067552F">
          <w:rPr>
            <w:rFonts w:ascii="Century Gothic" w:hAnsi="Century Gothic"/>
            <w:webHidden/>
            <w:sz w:val="24"/>
            <w:szCs w:val="24"/>
          </w:rPr>
          <w:tab/>
        </w:r>
        <w:r w:rsidR="008C551A" w:rsidRPr="0067552F">
          <w:rPr>
            <w:rFonts w:ascii="Century Gothic" w:hAnsi="Century Gothic"/>
            <w:webHidden/>
            <w:sz w:val="24"/>
            <w:szCs w:val="24"/>
          </w:rPr>
          <w:fldChar w:fldCharType="begin"/>
        </w:r>
        <w:r w:rsidR="008C551A" w:rsidRPr="0067552F">
          <w:rPr>
            <w:rFonts w:ascii="Century Gothic" w:hAnsi="Century Gothic"/>
            <w:webHidden/>
            <w:sz w:val="24"/>
            <w:szCs w:val="24"/>
          </w:rPr>
          <w:instrText xml:space="preserve"> PAGEREF _Toc1551160 \h </w:instrText>
        </w:r>
        <w:r w:rsidR="008C551A" w:rsidRPr="0067552F">
          <w:rPr>
            <w:rFonts w:ascii="Century Gothic" w:hAnsi="Century Gothic"/>
            <w:webHidden/>
            <w:sz w:val="24"/>
            <w:szCs w:val="24"/>
          </w:rPr>
        </w:r>
        <w:r w:rsidR="008C551A" w:rsidRPr="0067552F">
          <w:rPr>
            <w:rFonts w:ascii="Century Gothic" w:hAnsi="Century Gothic"/>
            <w:webHidden/>
            <w:sz w:val="24"/>
            <w:szCs w:val="24"/>
          </w:rPr>
          <w:fldChar w:fldCharType="separate"/>
        </w:r>
        <w:r w:rsidR="008C551A" w:rsidRPr="0067552F">
          <w:rPr>
            <w:rFonts w:ascii="Century Gothic" w:hAnsi="Century Gothic"/>
            <w:webHidden/>
            <w:sz w:val="24"/>
            <w:szCs w:val="24"/>
          </w:rPr>
          <w:t>16</w:t>
        </w:r>
        <w:r w:rsidR="008C551A" w:rsidRPr="0067552F">
          <w:rPr>
            <w:rFonts w:ascii="Century Gothic" w:hAnsi="Century Gothic"/>
            <w:webHidden/>
            <w:sz w:val="24"/>
            <w:szCs w:val="24"/>
          </w:rPr>
          <w:fldChar w:fldCharType="end"/>
        </w:r>
      </w:hyperlink>
    </w:p>
    <w:p w14:paraId="1E8EDB83" w14:textId="77777777" w:rsidR="008C551A" w:rsidRPr="0067552F" w:rsidRDefault="00814B4E" w:rsidP="0067552F">
      <w:pPr>
        <w:pStyle w:val="TOC2"/>
        <w:spacing w:line="276" w:lineRule="auto"/>
        <w:ind w:left="0" w:right="0"/>
        <w:rPr>
          <w:rFonts w:ascii="Century Gothic" w:hAnsi="Century Gothic"/>
          <w:spacing w:val="0"/>
          <w:sz w:val="24"/>
          <w:szCs w:val="24"/>
        </w:rPr>
      </w:pPr>
      <w:hyperlink w:anchor="_Toc1551161" w:history="1">
        <w:r w:rsidR="008C551A" w:rsidRPr="0067552F">
          <w:rPr>
            <w:rStyle w:val="Hyperlink"/>
            <w:rFonts w:ascii="Century Gothic" w:hAnsi="Century Gothic"/>
            <w:sz w:val="24"/>
            <w:szCs w:val="24"/>
          </w:rPr>
          <w:t>5.3</w:t>
        </w:r>
        <w:r w:rsidR="008C551A" w:rsidRPr="0067552F">
          <w:rPr>
            <w:rFonts w:ascii="Century Gothic" w:hAnsi="Century Gothic"/>
            <w:spacing w:val="0"/>
            <w:sz w:val="24"/>
            <w:szCs w:val="24"/>
          </w:rPr>
          <w:tab/>
        </w:r>
        <w:r w:rsidR="008C551A" w:rsidRPr="0067552F">
          <w:rPr>
            <w:rStyle w:val="Hyperlink"/>
            <w:rFonts w:ascii="Century Gothic" w:hAnsi="Century Gothic"/>
            <w:sz w:val="24"/>
            <w:szCs w:val="24"/>
          </w:rPr>
          <w:t>PAY EQUITY</w:t>
        </w:r>
        <w:r w:rsidR="008C551A" w:rsidRPr="0067552F">
          <w:rPr>
            <w:rFonts w:ascii="Century Gothic" w:hAnsi="Century Gothic"/>
            <w:webHidden/>
            <w:sz w:val="24"/>
            <w:szCs w:val="24"/>
          </w:rPr>
          <w:tab/>
        </w:r>
        <w:r w:rsidR="008C551A" w:rsidRPr="0067552F">
          <w:rPr>
            <w:rFonts w:ascii="Century Gothic" w:hAnsi="Century Gothic"/>
            <w:webHidden/>
            <w:sz w:val="24"/>
            <w:szCs w:val="24"/>
          </w:rPr>
          <w:fldChar w:fldCharType="begin"/>
        </w:r>
        <w:r w:rsidR="008C551A" w:rsidRPr="0067552F">
          <w:rPr>
            <w:rFonts w:ascii="Century Gothic" w:hAnsi="Century Gothic"/>
            <w:webHidden/>
            <w:sz w:val="24"/>
            <w:szCs w:val="24"/>
          </w:rPr>
          <w:instrText xml:space="preserve"> PAGEREF _Toc1551161 \h </w:instrText>
        </w:r>
        <w:r w:rsidR="008C551A" w:rsidRPr="0067552F">
          <w:rPr>
            <w:rFonts w:ascii="Century Gothic" w:hAnsi="Century Gothic"/>
            <w:webHidden/>
            <w:sz w:val="24"/>
            <w:szCs w:val="24"/>
          </w:rPr>
        </w:r>
        <w:r w:rsidR="008C551A" w:rsidRPr="0067552F">
          <w:rPr>
            <w:rFonts w:ascii="Century Gothic" w:hAnsi="Century Gothic"/>
            <w:webHidden/>
            <w:sz w:val="24"/>
            <w:szCs w:val="24"/>
          </w:rPr>
          <w:fldChar w:fldCharType="separate"/>
        </w:r>
        <w:r w:rsidR="008C551A" w:rsidRPr="0067552F">
          <w:rPr>
            <w:rFonts w:ascii="Century Gothic" w:hAnsi="Century Gothic"/>
            <w:webHidden/>
            <w:sz w:val="24"/>
            <w:szCs w:val="24"/>
          </w:rPr>
          <w:t>17</w:t>
        </w:r>
        <w:r w:rsidR="008C551A" w:rsidRPr="0067552F">
          <w:rPr>
            <w:rFonts w:ascii="Century Gothic" w:hAnsi="Century Gothic"/>
            <w:webHidden/>
            <w:sz w:val="24"/>
            <w:szCs w:val="24"/>
          </w:rPr>
          <w:fldChar w:fldCharType="end"/>
        </w:r>
      </w:hyperlink>
    </w:p>
    <w:p w14:paraId="698802EF" w14:textId="77777777" w:rsidR="008C551A" w:rsidRPr="0067552F" w:rsidRDefault="00814B4E" w:rsidP="0067552F">
      <w:pPr>
        <w:pStyle w:val="TOC2"/>
        <w:spacing w:line="276" w:lineRule="auto"/>
        <w:ind w:left="0" w:right="0"/>
        <w:rPr>
          <w:rFonts w:ascii="Century Gothic" w:hAnsi="Century Gothic"/>
          <w:spacing w:val="0"/>
          <w:sz w:val="24"/>
          <w:szCs w:val="24"/>
        </w:rPr>
      </w:pPr>
      <w:hyperlink w:anchor="_Toc1551162" w:history="1">
        <w:r w:rsidR="008C551A" w:rsidRPr="0067552F">
          <w:rPr>
            <w:rStyle w:val="Hyperlink"/>
            <w:rFonts w:ascii="Century Gothic" w:hAnsi="Century Gothic"/>
            <w:sz w:val="24"/>
            <w:szCs w:val="24"/>
          </w:rPr>
          <w:t>5.4</w:t>
        </w:r>
        <w:r w:rsidR="008C551A" w:rsidRPr="0067552F">
          <w:rPr>
            <w:rFonts w:ascii="Century Gothic" w:hAnsi="Century Gothic"/>
            <w:spacing w:val="0"/>
            <w:sz w:val="24"/>
            <w:szCs w:val="24"/>
          </w:rPr>
          <w:tab/>
        </w:r>
        <w:r w:rsidR="008C551A" w:rsidRPr="0067552F">
          <w:rPr>
            <w:rStyle w:val="Hyperlink"/>
            <w:rFonts w:ascii="Century Gothic" w:hAnsi="Century Gothic"/>
            <w:sz w:val="24"/>
            <w:szCs w:val="24"/>
          </w:rPr>
          <w:t>NONDISCRIMINATION IN EMPLOYMENT</w:t>
        </w:r>
        <w:r w:rsidR="008C551A" w:rsidRPr="0067552F">
          <w:rPr>
            <w:rFonts w:ascii="Century Gothic" w:hAnsi="Century Gothic"/>
            <w:webHidden/>
            <w:sz w:val="24"/>
            <w:szCs w:val="24"/>
          </w:rPr>
          <w:tab/>
        </w:r>
        <w:r w:rsidR="008C551A" w:rsidRPr="0067552F">
          <w:rPr>
            <w:rFonts w:ascii="Century Gothic" w:hAnsi="Century Gothic"/>
            <w:webHidden/>
            <w:sz w:val="24"/>
            <w:szCs w:val="24"/>
          </w:rPr>
          <w:fldChar w:fldCharType="begin"/>
        </w:r>
        <w:r w:rsidR="008C551A" w:rsidRPr="0067552F">
          <w:rPr>
            <w:rFonts w:ascii="Century Gothic" w:hAnsi="Century Gothic"/>
            <w:webHidden/>
            <w:sz w:val="24"/>
            <w:szCs w:val="24"/>
          </w:rPr>
          <w:instrText xml:space="preserve"> PAGEREF _Toc1551162 \h </w:instrText>
        </w:r>
        <w:r w:rsidR="008C551A" w:rsidRPr="0067552F">
          <w:rPr>
            <w:rFonts w:ascii="Century Gothic" w:hAnsi="Century Gothic"/>
            <w:webHidden/>
            <w:sz w:val="24"/>
            <w:szCs w:val="24"/>
          </w:rPr>
        </w:r>
        <w:r w:rsidR="008C551A" w:rsidRPr="0067552F">
          <w:rPr>
            <w:rFonts w:ascii="Century Gothic" w:hAnsi="Century Gothic"/>
            <w:webHidden/>
            <w:sz w:val="24"/>
            <w:szCs w:val="24"/>
          </w:rPr>
          <w:fldChar w:fldCharType="separate"/>
        </w:r>
        <w:r w:rsidR="008C551A" w:rsidRPr="0067552F">
          <w:rPr>
            <w:rFonts w:ascii="Century Gothic" w:hAnsi="Century Gothic"/>
            <w:webHidden/>
            <w:sz w:val="24"/>
            <w:szCs w:val="24"/>
          </w:rPr>
          <w:t>17</w:t>
        </w:r>
        <w:r w:rsidR="008C551A" w:rsidRPr="0067552F">
          <w:rPr>
            <w:rFonts w:ascii="Century Gothic" w:hAnsi="Century Gothic"/>
            <w:webHidden/>
            <w:sz w:val="24"/>
            <w:szCs w:val="24"/>
          </w:rPr>
          <w:fldChar w:fldCharType="end"/>
        </w:r>
      </w:hyperlink>
    </w:p>
    <w:p w14:paraId="21E57C91" w14:textId="77777777" w:rsidR="008C551A" w:rsidRPr="0067552F" w:rsidRDefault="00814B4E" w:rsidP="0067552F">
      <w:pPr>
        <w:pStyle w:val="TOC2"/>
        <w:spacing w:line="276" w:lineRule="auto"/>
        <w:ind w:left="0" w:right="0"/>
        <w:rPr>
          <w:rFonts w:ascii="Century Gothic" w:hAnsi="Century Gothic"/>
          <w:spacing w:val="0"/>
          <w:sz w:val="24"/>
          <w:szCs w:val="24"/>
        </w:rPr>
      </w:pPr>
      <w:hyperlink w:anchor="_Toc1551163" w:history="1">
        <w:r w:rsidR="008C551A" w:rsidRPr="0067552F">
          <w:rPr>
            <w:rStyle w:val="Hyperlink"/>
            <w:rFonts w:ascii="Century Gothic" w:hAnsi="Century Gothic"/>
            <w:sz w:val="24"/>
            <w:szCs w:val="24"/>
          </w:rPr>
          <w:t>5.5</w:t>
        </w:r>
        <w:r w:rsidR="008C551A" w:rsidRPr="0067552F">
          <w:rPr>
            <w:rFonts w:ascii="Century Gothic" w:hAnsi="Century Gothic"/>
            <w:spacing w:val="0"/>
            <w:sz w:val="24"/>
            <w:szCs w:val="24"/>
          </w:rPr>
          <w:tab/>
        </w:r>
        <w:r w:rsidR="008C551A" w:rsidRPr="0067552F">
          <w:rPr>
            <w:rStyle w:val="Hyperlink"/>
            <w:rFonts w:ascii="Century Gothic" w:hAnsi="Century Gothic"/>
            <w:sz w:val="24"/>
            <w:szCs w:val="24"/>
          </w:rPr>
          <w:t>OTHER REQUIRED INFORMATION</w:t>
        </w:r>
        <w:r w:rsidR="008C551A" w:rsidRPr="0067552F">
          <w:rPr>
            <w:rFonts w:ascii="Century Gothic" w:hAnsi="Century Gothic"/>
            <w:webHidden/>
            <w:sz w:val="24"/>
            <w:szCs w:val="24"/>
          </w:rPr>
          <w:tab/>
        </w:r>
        <w:r w:rsidR="008C551A" w:rsidRPr="0067552F">
          <w:rPr>
            <w:rFonts w:ascii="Century Gothic" w:hAnsi="Century Gothic"/>
            <w:webHidden/>
            <w:sz w:val="24"/>
            <w:szCs w:val="24"/>
          </w:rPr>
          <w:fldChar w:fldCharType="begin"/>
        </w:r>
        <w:r w:rsidR="008C551A" w:rsidRPr="0067552F">
          <w:rPr>
            <w:rFonts w:ascii="Century Gothic" w:hAnsi="Century Gothic"/>
            <w:webHidden/>
            <w:sz w:val="24"/>
            <w:szCs w:val="24"/>
          </w:rPr>
          <w:instrText xml:space="preserve"> PAGEREF _Toc1551163 \h </w:instrText>
        </w:r>
        <w:r w:rsidR="008C551A" w:rsidRPr="0067552F">
          <w:rPr>
            <w:rFonts w:ascii="Century Gothic" w:hAnsi="Century Gothic"/>
            <w:webHidden/>
            <w:sz w:val="24"/>
            <w:szCs w:val="24"/>
          </w:rPr>
        </w:r>
        <w:r w:rsidR="008C551A" w:rsidRPr="0067552F">
          <w:rPr>
            <w:rFonts w:ascii="Century Gothic" w:hAnsi="Century Gothic"/>
            <w:webHidden/>
            <w:sz w:val="24"/>
            <w:szCs w:val="24"/>
          </w:rPr>
          <w:fldChar w:fldCharType="separate"/>
        </w:r>
        <w:r w:rsidR="008C551A" w:rsidRPr="0067552F">
          <w:rPr>
            <w:rFonts w:ascii="Century Gothic" w:hAnsi="Century Gothic"/>
            <w:webHidden/>
            <w:sz w:val="24"/>
            <w:szCs w:val="24"/>
          </w:rPr>
          <w:t>17</w:t>
        </w:r>
        <w:r w:rsidR="008C551A" w:rsidRPr="0067552F">
          <w:rPr>
            <w:rFonts w:ascii="Century Gothic" w:hAnsi="Century Gothic"/>
            <w:webHidden/>
            <w:sz w:val="24"/>
            <w:szCs w:val="24"/>
          </w:rPr>
          <w:fldChar w:fldCharType="end"/>
        </w:r>
      </w:hyperlink>
    </w:p>
    <w:p w14:paraId="7BE8962C" w14:textId="77777777" w:rsidR="008C551A" w:rsidRPr="0067552F" w:rsidRDefault="00814B4E" w:rsidP="0067552F">
      <w:pPr>
        <w:pStyle w:val="TOC1"/>
        <w:spacing w:before="0" w:line="276" w:lineRule="auto"/>
        <w:ind w:right="0"/>
        <w:rPr>
          <w:rFonts w:ascii="Century Gothic" w:hAnsi="Century Gothic"/>
          <w:b w:val="0"/>
          <w:noProof/>
          <w:spacing w:val="0"/>
          <w:szCs w:val="24"/>
        </w:rPr>
      </w:pPr>
      <w:hyperlink w:anchor="_Toc1551164" w:history="1">
        <w:r w:rsidR="008C551A" w:rsidRPr="0067552F">
          <w:rPr>
            <w:rStyle w:val="Hyperlink"/>
            <w:rFonts w:ascii="Century Gothic" w:hAnsi="Century Gothic"/>
            <w:noProof/>
            <w:szCs w:val="24"/>
          </w:rPr>
          <w:t>SECTION 6:</w:t>
        </w:r>
        <w:r w:rsidR="008C551A" w:rsidRPr="0067552F">
          <w:rPr>
            <w:rFonts w:ascii="Century Gothic" w:hAnsi="Century Gothic"/>
            <w:b w:val="0"/>
            <w:noProof/>
            <w:spacing w:val="0"/>
            <w:szCs w:val="24"/>
          </w:rPr>
          <w:tab/>
        </w:r>
        <w:r w:rsidR="008C551A" w:rsidRPr="0067552F">
          <w:rPr>
            <w:rStyle w:val="Hyperlink"/>
            <w:rFonts w:ascii="Century Gothic" w:hAnsi="Century Gothic"/>
            <w:noProof/>
            <w:szCs w:val="24"/>
          </w:rPr>
          <w:t>CONTRACT/PRICE AGREEMENT EXECUTION</w:t>
        </w:r>
        <w:r w:rsidR="008C551A" w:rsidRPr="0067552F">
          <w:rPr>
            <w:rFonts w:ascii="Century Gothic" w:hAnsi="Century Gothic"/>
            <w:noProof/>
            <w:webHidden/>
            <w:szCs w:val="24"/>
          </w:rPr>
          <w:tab/>
        </w:r>
        <w:r w:rsidR="008C551A" w:rsidRPr="0067552F">
          <w:rPr>
            <w:rFonts w:ascii="Century Gothic" w:hAnsi="Century Gothic"/>
            <w:noProof/>
            <w:webHidden/>
            <w:szCs w:val="24"/>
          </w:rPr>
          <w:fldChar w:fldCharType="begin"/>
        </w:r>
        <w:r w:rsidR="008C551A" w:rsidRPr="0067552F">
          <w:rPr>
            <w:rFonts w:ascii="Century Gothic" w:hAnsi="Century Gothic"/>
            <w:noProof/>
            <w:webHidden/>
            <w:szCs w:val="24"/>
          </w:rPr>
          <w:instrText xml:space="preserve"> PAGEREF _Toc1551164 \h </w:instrText>
        </w:r>
        <w:r w:rsidR="008C551A" w:rsidRPr="0067552F">
          <w:rPr>
            <w:rFonts w:ascii="Century Gothic" w:hAnsi="Century Gothic"/>
            <w:noProof/>
            <w:webHidden/>
            <w:szCs w:val="24"/>
          </w:rPr>
        </w:r>
        <w:r w:rsidR="008C551A" w:rsidRPr="0067552F">
          <w:rPr>
            <w:rFonts w:ascii="Century Gothic" w:hAnsi="Century Gothic"/>
            <w:noProof/>
            <w:webHidden/>
            <w:szCs w:val="24"/>
          </w:rPr>
          <w:fldChar w:fldCharType="separate"/>
        </w:r>
        <w:r w:rsidR="008C551A" w:rsidRPr="0067552F">
          <w:rPr>
            <w:rFonts w:ascii="Century Gothic" w:hAnsi="Century Gothic"/>
            <w:noProof/>
            <w:webHidden/>
            <w:szCs w:val="24"/>
          </w:rPr>
          <w:t>17</w:t>
        </w:r>
        <w:r w:rsidR="008C551A" w:rsidRPr="0067552F">
          <w:rPr>
            <w:rFonts w:ascii="Century Gothic" w:hAnsi="Century Gothic"/>
            <w:noProof/>
            <w:webHidden/>
            <w:szCs w:val="24"/>
          </w:rPr>
          <w:fldChar w:fldCharType="end"/>
        </w:r>
      </w:hyperlink>
    </w:p>
    <w:p w14:paraId="24D60B79" w14:textId="77777777" w:rsidR="008C551A" w:rsidRPr="0067552F" w:rsidRDefault="00814B4E" w:rsidP="0067552F">
      <w:pPr>
        <w:pStyle w:val="TOC1"/>
        <w:spacing w:before="0" w:line="276" w:lineRule="auto"/>
        <w:ind w:right="0"/>
        <w:rPr>
          <w:rFonts w:ascii="Century Gothic" w:hAnsi="Century Gothic"/>
          <w:b w:val="0"/>
          <w:noProof/>
          <w:spacing w:val="0"/>
          <w:szCs w:val="24"/>
        </w:rPr>
      </w:pPr>
      <w:hyperlink w:anchor="_Toc1551165" w:history="1">
        <w:r w:rsidR="008C551A" w:rsidRPr="0067552F">
          <w:rPr>
            <w:rStyle w:val="Hyperlink"/>
            <w:rFonts w:ascii="Century Gothic" w:hAnsi="Century Gothic"/>
            <w:noProof/>
            <w:szCs w:val="24"/>
          </w:rPr>
          <w:t>SECTION 7:</w:t>
        </w:r>
        <w:r w:rsidR="008C551A" w:rsidRPr="0067552F">
          <w:rPr>
            <w:rFonts w:ascii="Century Gothic" w:hAnsi="Century Gothic"/>
            <w:b w:val="0"/>
            <w:noProof/>
            <w:spacing w:val="0"/>
            <w:szCs w:val="24"/>
          </w:rPr>
          <w:tab/>
        </w:r>
        <w:r w:rsidR="008C551A" w:rsidRPr="0067552F">
          <w:rPr>
            <w:rStyle w:val="Hyperlink"/>
            <w:rFonts w:ascii="Century Gothic" w:hAnsi="Century Gothic"/>
            <w:noProof/>
            <w:szCs w:val="24"/>
          </w:rPr>
          <w:t>ADDITIONAL INFORMATION</w:t>
        </w:r>
        <w:r w:rsidR="008C551A" w:rsidRPr="0067552F">
          <w:rPr>
            <w:rFonts w:ascii="Century Gothic" w:hAnsi="Century Gothic"/>
            <w:noProof/>
            <w:webHidden/>
            <w:szCs w:val="24"/>
          </w:rPr>
          <w:tab/>
        </w:r>
        <w:r w:rsidR="008C551A" w:rsidRPr="0067552F">
          <w:rPr>
            <w:rFonts w:ascii="Century Gothic" w:hAnsi="Century Gothic"/>
            <w:noProof/>
            <w:webHidden/>
            <w:szCs w:val="24"/>
          </w:rPr>
          <w:fldChar w:fldCharType="begin"/>
        </w:r>
        <w:r w:rsidR="008C551A" w:rsidRPr="0067552F">
          <w:rPr>
            <w:rFonts w:ascii="Century Gothic" w:hAnsi="Century Gothic"/>
            <w:noProof/>
            <w:webHidden/>
            <w:szCs w:val="24"/>
          </w:rPr>
          <w:instrText xml:space="preserve"> PAGEREF _Toc1551165 \h </w:instrText>
        </w:r>
        <w:r w:rsidR="008C551A" w:rsidRPr="0067552F">
          <w:rPr>
            <w:rFonts w:ascii="Century Gothic" w:hAnsi="Century Gothic"/>
            <w:noProof/>
            <w:webHidden/>
            <w:szCs w:val="24"/>
          </w:rPr>
        </w:r>
        <w:r w:rsidR="008C551A" w:rsidRPr="0067552F">
          <w:rPr>
            <w:rFonts w:ascii="Century Gothic" w:hAnsi="Century Gothic"/>
            <w:noProof/>
            <w:webHidden/>
            <w:szCs w:val="24"/>
          </w:rPr>
          <w:fldChar w:fldCharType="separate"/>
        </w:r>
        <w:r w:rsidR="008C551A" w:rsidRPr="0067552F">
          <w:rPr>
            <w:rFonts w:ascii="Century Gothic" w:hAnsi="Century Gothic"/>
            <w:noProof/>
            <w:webHidden/>
            <w:szCs w:val="24"/>
          </w:rPr>
          <w:t>17</w:t>
        </w:r>
        <w:r w:rsidR="008C551A" w:rsidRPr="0067552F">
          <w:rPr>
            <w:rFonts w:ascii="Century Gothic" w:hAnsi="Century Gothic"/>
            <w:noProof/>
            <w:webHidden/>
            <w:szCs w:val="24"/>
          </w:rPr>
          <w:fldChar w:fldCharType="end"/>
        </w:r>
      </w:hyperlink>
    </w:p>
    <w:p w14:paraId="4282F39A" w14:textId="77777777" w:rsidR="008C551A" w:rsidRPr="0067552F" w:rsidRDefault="00814B4E" w:rsidP="0067552F">
      <w:pPr>
        <w:pStyle w:val="TOC2"/>
        <w:spacing w:line="276" w:lineRule="auto"/>
        <w:ind w:left="0" w:right="0"/>
        <w:rPr>
          <w:rFonts w:ascii="Century Gothic" w:hAnsi="Century Gothic"/>
          <w:spacing w:val="0"/>
          <w:sz w:val="24"/>
          <w:szCs w:val="24"/>
        </w:rPr>
      </w:pPr>
      <w:hyperlink w:anchor="_Toc1551166" w:history="1">
        <w:r w:rsidR="008C551A" w:rsidRPr="0067552F">
          <w:rPr>
            <w:rStyle w:val="Hyperlink"/>
            <w:rFonts w:ascii="Century Gothic" w:hAnsi="Century Gothic"/>
            <w:sz w:val="24"/>
            <w:szCs w:val="24"/>
          </w:rPr>
          <w:t>7.1</w:t>
        </w:r>
        <w:r w:rsidR="008C551A" w:rsidRPr="0067552F">
          <w:rPr>
            <w:rFonts w:ascii="Century Gothic" w:hAnsi="Century Gothic"/>
            <w:spacing w:val="0"/>
            <w:sz w:val="24"/>
            <w:szCs w:val="24"/>
          </w:rPr>
          <w:tab/>
        </w:r>
        <w:r w:rsidR="008C551A" w:rsidRPr="0067552F">
          <w:rPr>
            <w:rStyle w:val="Hyperlink"/>
            <w:rFonts w:ascii="Century Gothic" w:hAnsi="Century Gothic"/>
            <w:sz w:val="24"/>
            <w:szCs w:val="24"/>
          </w:rPr>
          <w:t>GOVERNMENT BODIES</w:t>
        </w:r>
        <w:r w:rsidR="008C551A" w:rsidRPr="0067552F">
          <w:rPr>
            <w:rFonts w:ascii="Century Gothic" w:hAnsi="Century Gothic"/>
            <w:webHidden/>
            <w:sz w:val="24"/>
            <w:szCs w:val="24"/>
          </w:rPr>
          <w:tab/>
        </w:r>
        <w:r w:rsidR="008C551A" w:rsidRPr="0067552F">
          <w:rPr>
            <w:rFonts w:ascii="Century Gothic" w:hAnsi="Century Gothic"/>
            <w:webHidden/>
            <w:sz w:val="24"/>
            <w:szCs w:val="24"/>
          </w:rPr>
          <w:fldChar w:fldCharType="begin"/>
        </w:r>
        <w:r w:rsidR="008C551A" w:rsidRPr="0067552F">
          <w:rPr>
            <w:rFonts w:ascii="Century Gothic" w:hAnsi="Century Gothic"/>
            <w:webHidden/>
            <w:sz w:val="24"/>
            <w:szCs w:val="24"/>
          </w:rPr>
          <w:instrText xml:space="preserve"> PAGEREF _Toc1551166 \h </w:instrText>
        </w:r>
        <w:r w:rsidR="008C551A" w:rsidRPr="0067552F">
          <w:rPr>
            <w:rFonts w:ascii="Century Gothic" w:hAnsi="Century Gothic"/>
            <w:webHidden/>
            <w:sz w:val="24"/>
            <w:szCs w:val="24"/>
          </w:rPr>
        </w:r>
        <w:r w:rsidR="008C551A" w:rsidRPr="0067552F">
          <w:rPr>
            <w:rFonts w:ascii="Century Gothic" w:hAnsi="Century Gothic"/>
            <w:webHidden/>
            <w:sz w:val="24"/>
            <w:szCs w:val="24"/>
          </w:rPr>
          <w:fldChar w:fldCharType="separate"/>
        </w:r>
        <w:r w:rsidR="008C551A" w:rsidRPr="0067552F">
          <w:rPr>
            <w:rFonts w:ascii="Century Gothic" w:hAnsi="Century Gothic"/>
            <w:webHidden/>
            <w:sz w:val="24"/>
            <w:szCs w:val="24"/>
          </w:rPr>
          <w:t>17</w:t>
        </w:r>
        <w:r w:rsidR="008C551A" w:rsidRPr="0067552F">
          <w:rPr>
            <w:rFonts w:ascii="Century Gothic" w:hAnsi="Century Gothic"/>
            <w:webHidden/>
            <w:sz w:val="24"/>
            <w:szCs w:val="24"/>
          </w:rPr>
          <w:fldChar w:fldCharType="end"/>
        </w:r>
      </w:hyperlink>
    </w:p>
    <w:p w14:paraId="34C84233" w14:textId="77777777" w:rsidR="008C551A" w:rsidRPr="0067552F" w:rsidRDefault="00814B4E" w:rsidP="0067552F">
      <w:pPr>
        <w:pStyle w:val="TOC2"/>
        <w:spacing w:line="276" w:lineRule="auto"/>
        <w:ind w:left="0" w:right="0"/>
        <w:rPr>
          <w:rFonts w:ascii="Century Gothic" w:hAnsi="Century Gothic"/>
          <w:spacing w:val="0"/>
          <w:sz w:val="24"/>
          <w:szCs w:val="24"/>
        </w:rPr>
      </w:pPr>
      <w:hyperlink w:anchor="_Toc1551167" w:history="1">
        <w:r w:rsidR="008C551A" w:rsidRPr="0067552F">
          <w:rPr>
            <w:rStyle w:val="Hyperlink"/>
            <w:rFonts w:ascii="Century Gothic" w:hAnsi="Century Gothic"/>
            <w:sz w:val="24"/>
            <w:szCs w:val="24"/>
          </w:rPr>
          <w:t>7.2</w:t>
        </w:r>
        <w:r w:rsidR="008C551A" w:rsidRPr="0067552F">
          <w:rPr>
            <w:rFonts w:ascii="Century Gothic" w:hAnsi="Century Gothic"/>
            <w:spacing w:val="0"/>
            <w:sz w:val="24"/>
            <w:szCs w:val="24"/>
          </w:rPr>
          <w:tab/>
        </w:r>
        <w:r w:rsidR="008C551A" w:rsidRPr="0067552F">
          <w:rPr>
            <w:rStyle w:val="Hyperlink"/>
            <w:rFonts w:ascii="Century Gothic" w:hAnsi="Century Gothic"/>
            <w:sz w:val="24"/>
            <w:szCs w:val="24"/>
          </w:rPr>
          <w:t>OWNERSHIP/PERMISSION TO USE MATERIALS</w:t>
        </w:r>
        <w:r w:rsidR="008C551A" w:rsidRPr="0067552F">
          <w:rPr>
            <w:rFonts w:ascii="Century Gothic" w:hAnsi="Century Gothic"/>
            <w:webHidden/>
            <w:sz w:val="24"/>
            <w:szCs w:val="24"/>
          </w:rPr>
          <w:tab/>
        </w:r>
        <w:r w:rsidR="008C551A" w:rsidRPr="0067552F">
          <w:rPr>
            <w:rFonts w:ascii="Century Gothic" w:hAnsi="Century Gothic"/>
            <w:webHidden/>
            <w:sz w:val="24"/>
            <w:szCs w:val="24"/>
          </w:rPr>
          <w:fldChar w:fldCharType="begin"/>
        </w:r>
        <w:r w:rsidR="008C551A" w:rsidRPr="0067552F">
          <w:rPr>
            <w:rFonts w:ascii="Century Gothic" w:hAnsi="Century Gothic"/>
            <w:webHidden/>
            <w:sz w:val="24"/>
            <w:szCs w:val="24"/>
          </w:rPr>
          <w:instrText xml:space="preserve"> PAGEREF _Toc1551167 \h </w:instrText>
        </w:r>
        <w:r w:rsidR="008C551A" w:rsidRPr="0067552F">
          <w:rPr>
            <w:rFonts w:ascii="Century Gothic" w:hAnsi="Century Gothic"/>
            <w:webHidden/>
            <w:sz w:val="24"/>
            <w:szCs w:val="24"/>
          </w:rPr>
        </w:r>
        <w:r w:rsidR="008C551A" w:rsidRPr="0067552F">
          <w:rPr>
            <w:rFonts w:ascii="Century Gothic" w:hAnsi="Century Gothic"/>
            <w:webHidden/>
            <w:sz w:val="24"/>
            <w:szCs w:val="24"/>
          </w:rPr>
          <w:fldChar w:fldCharType="separate"/>
        </w:r>
        <w:r w:rsidR="008C551A" w:rsidRPr="0067552F">
          <w:rPr>
            <w:rFonts w:ascii="Century Gothic" w:hAnsi="Century Gothic"/>
            <w:webHidden/>
            <w:sz w:val="24"/>
            <w:szCs w:val="24"/>
          </w:rPr>
          <w:t>18</w:t>
        </w:r>
        <w:r w:rsidR="008C551A" w:rsidRPr="0067552F">
          <w:rPr>
            <w:rFonts w:ascii="Century Gothic" w:hAnsi="Century Gothic"/>
            <w:webHidden/>
            <w:sz w:val="24"/>
            <w:szCs w:val="24"/>
          </w:rPr>
          <w:fldChar w:fldCharType="end"/>
        </w:r>
      </w:hyperlink>
    </w:p>
    <w:p w14:paraId="01A05D8C" w14:textId="77777777" w:rsidR="008C551A" w:rsidRPr="0067552F" w:rsidRDefault="00814B4E" w:rsidP="0067552F">
      <w:pPr>
        <w:pStyle w:val="TOC2"/>
        <w:spacing w:line="276" w:lineRule="auto"/>
        <w:ind w:left="0" w:right="0"/>
        <w:rPr>
          <w:rFonts w:ascii="Century Gothic" w:hAnsi="Century Gothic"/>
          <w:spacing w:val="0"/>
          <w:sz w:val="24"/>
          <w:szCs w:val="24"/>
        </w:rPr>
      </w:pPr>
      <w:hyperlink w:anchor="_Toc1551168" w:history="1">
        <w:r w:rsidR="008C551A" w:rsidRPr="0067552F">
          <w:rPr>
            <w:rStyle w:val="Hyperlink"/>
            <w:rFonts w:ascii="Century Gothic" w:hAnsi="Century Gothic"/>
            <w:sz w:val="24"/>
            <w:szCs w:val="24"/>
          </w:rPr>
          <w:t>7.3</w:t>
        </w:r>
        <w:r w:rsidR="008C551A" w:rsidRPr="0067552F">
          <w:rPr>
            <w:rFonts w:ascii="Century Gothic" w:hAnsi="Century Gothic"/>
            <w:spacing w:val="0"/>
            <w:sz w:val="24"/>
            <w:szCs w:val="24"/>
          </w:rPr>
          <w:tab/>
        </w:r>
        <w:r w:rsidR="008C551A" w:rsidRPr="0067552F">
          <w:rPr>
            <w:rStyle w:val="Hyperlink"/>
            <w:rFonts w:ascii="Century Gothic" w:hAnsi="Century Gothic"/>
            <w:sz w:val="24"/>
            <w:szCs w:val="24"/>
          </w:rPr>
          <w:t>COST OF BIDDING</w:t>
        </w:r>
        <w:r w:rsidR="008C551A" w:rsidRPr="0067552F">
          <w:rPr>
            <w:rFonts w:ascii="Century Gothic" w:hAnsi="Century Gothic"/>
            <w:webHidden/>
            <w:sz w:val="24"/>
            <w:szCs w:val="24"/>
          </w:rPr>
          <w:tab/>
        </w:r>
        <w:r w:rsidR="008C551A" w:rsidRPr="0067552F">
          <w:rPr>
            <w:rFonts w:ascii="Century Gothic" w:hAnsi="Century Gothic"/>
            <w:webHidden/>
            <w:sz w:val="24"/>
            <w:szCs w:val="24"/>
          </w:rPr>
          <w:fldChar w:fldCharType="begin"/>
        </w:r>
        <w:r w:rsidR="008C551A" w:rsidRPr="0067552F">
          <w:rPr>
            <w:rFonts w:ascii="Century Gothic" w:hAnsi="Century Gothic"/>
            <w:webHidden/>
            <w:sz w:val="24"/>
            <w:szCs w:val="24"/>
          </w:rPr>
          <w:instrText xml:space="preserve"> PAGEREF _Toc1551168 \h </w:instrText>
        </w:r>
        <w:r w:rsidR="008C551A" w:rsidRPr="0067552F">
          <w:rPr>
            <w:rFonts w:ascii="Century Gothic" w:hAnsi="Century Gothic"/>
            <w:webHidden/>
            <w:sz w:val="24"/>
            <w:szCs w:val="24"/>
          </w:rPr>
        </w:r>
        <w:r w:rsidR="008C551A" w:rsidRPr="0067552F">
          <w:rPr>
            <w:rFonts w:ascii="Century Gothic" w:hAnsi="Century Gothic"/>
            <w:webHidden/>
            <w:sz w:val="24"/>
            <w:szCs w:val="24"/>
          </w:rPr>
          <w:fldChar w:fldCharType="separate"/>
        </w:r>
        <w:r w:rsidR="008C551A" w:rsidRPr="0067552F">
          <w:rPr>
            <w:rFonts w:ascii="Century Gothic" w:hAnsi="Century Gothic"/>
            <w:webHidden/>
            <w:sz w:val="24"/>
            <w:szCs w:val="24"/>
          </w:rPr>
          <w:t>18</w:t>
        </w:r>
        <w:r w:rsidR="008C551A" w:rsidRPr="0067552F">
          <w:rPr>
            <w:rFonts w:ascii="Century Gothic" w:hAnsi="Century Gothic"/>
            <w:webHidden/>
            <w:sz w:val="24"/>
            <w:szCs w:val="24"/>
          </w:rPr>
          <w:fldChar w:fldCharType="end"/>
        </w:r>
      </w:hyperlink>
    </w:p>
    <w:p w14:paraId="00316E20" w14:textId="77777777" w:rsidR="008C551A" w:rsidRPr="0067552F" w:rsidRDefault="00814B4E" w:rsidP="0067552F">
      <w:pPr>
        <w:pStyle w:val="TOC2"/>
        <w:spacing w:line="276" w:lineRule="auto"/>
        <w:ind w:left="0" w:right="0"/>
        <w:rPr>
          <w:rFonts w:ascii="Century Gothic" w:hAnsi="Century Gothic"/>
          <w:spacing w:val="0"/>
          <w:sz w:val="24"/>
          <w:szCs w:val="24"/>
        </w:rPr>
      </w:pPr>
      <w:hyperlink w:anchor="_Toc1551169" w:history="1">
        <w:r w:rsidR="008C551A" w:rsidRPr="0067552F">
          <w:rPr>
            <w:rStyle w:val="Hyperlink"/>
            <w:rFonts w:ascii="Century Gothic" w:hAnsi="Century Gothic"/>
            <w:sz w:val="24"/>
            <w:szCs w:val="24"/>
          </w:rPr>
          <w:t>7.4</w:t>
        </w:r>
        <w:r w:rsidR="008C551A" w:rsidRPr="0067552F">
          <w:rPr>
            <w:rFonts w:ascii="Century Gothic" w:hAnsi="Century Gothic"/>
            <w:spacing w:val="0"/>
            <w:sz w:val="24"/>
            <w:szCs w:val="24"/>
          </w:rPr>
          <w:tab/>
        </w:r>
        <w:r w:rsidR="008C551A" w:rsidRPr="0067552F">
          <w:rPr>
            <w:rStyle w:val="Hyperlink"/>
            <w:rFonts w:ascii="Century Gothic" w:hAnsi="Century Gothic"/>
            <w:sz w:val="24"/>
            <w:szCs w:val="24"/>
          </w:rPr>
          <w:t>CANCELLATION AND/OR REJECTION OF BIDS/DAMAGES</w:t>
        </w:r>
        <w:r w:rsidR="008C551A" w:rsidRPr="0067552F">
          <w:rPr>
            <w:rFonts w:ascii="Century Gothic" w:hAnsi="Century Gothic"/>
            <w:webHidden/>
            <w:sz w:val="24"/>
            <w:szCs w:val="24"/>
          </w:rPr>
          <w:tab/>
        </w:r>
        <w:r w:rsidR="008C551A" w:rsidRPr="0067552F">
          <w:rPr>
            <w:rFonts w:ascii="Century Gothic" w:hAnsi="Century Gothic"/>
            <w:webHidden/>
            <w:sz w:val="24"/>
            <w:szCs w:val="24"/>
          </w:rPr>
          <w:fldChar w:fldCharType="begin"/>
        </w:r>
        <w:r w:rsidR="008C551A" w:rsidRPr="0067552F">
          <w:rPr>
            <w:rFonts w:ascii="Century Gothic" w:hAnsi="Century Gothic"/>
            <w:webHidden/>
            <w:sz w:val="24"/>
            <w:szCs w:val="24"/>
          </w:rPr>
          <w:instrText xml:space="preserve"> PAGEREF _Toc1551169 \h </w:instrText>
        </w:r>
        <w:r w:rsidR="008C551A" w:rsidRPr="0067552F">
          <w:rPr>
            <w:rFonts w:ascii="Century Gothic" w:hAnsi="Century Gothic"/>
            <w:webHidden/>
            <w:sz w:val="24"/>
            <w:szCs w:val="24"/>
          </w:rPr>
        </w:r>
        <w:r w:rsidR="008C551A" w:rsidRPr="0067552F">
          <w:rPr>
            <w:rFonts w:ascii="Century Gothic" w:hAnsi="Century Gothic"/>
            <w:webHidden/>
            <w:sz w:val="24"/>
            <w:szCs w:val="24"/>
          </w:rPr>
          <w:fldChar w:fldCharType="separate"/>
        </w:r>
        <w:r w:rsidR="008C551A" w:rsidRPr="0067552F">
          <w:rPr>
            <w:rFonts w:ascii="Century Gothic" w:hAnsi="Century Gothic"/>
            <w:webHidden/>
            <w:sz w:val="24"/>
            <w:szCs w:val="24"/>
          </w:rPr>
          <w:t>18</w:t>
        </w:r>
        <w:r w:rsidR="008C551A" w:rsidRPr="0067552F">
          <w:rPr>
            <w:rFonts w:ascii="Century Gothic" w:hAnsi="Century Gothic"/>
            <w:webHidden/>
            <w:sz w:val="24"/>
            <w:szCs w:val="24"/>
          </w:rPr>
          <w:fldChar w:fldCharType="end"/>
        </w:r>
      </w:hyperlink>
    </w:p>
    <w:p w14:paraId="035A5FD4" w14:textId="77777777" w:rsidR="008C551A" w:rsidRPr="0067552F" w:rsidRDefault="00814B4E" w:rsidP="0067552F">
      <w:pPr>
        <w:pStyle w:val="TOC2"/>
        <w:spacing w:line="276" w:lineRule="auto"/>
        <w:ind w:left="0" w:right="0"/>
        <w:rPr>
          <w:rFonts w:ascii="Century Gothic" w:hAnsi="Century Gothic"/>
          <w:spacing w:val="0"/>
          <w:sz w:val="24"/>
          <w:szCs w:val="24"/>
        </w:rPr>
      </w:pPr>
      <w:hyperlink w:anchor="_Toc1551170" w:history="1">
        <w:r w:rsidR="008C551A" w:rsidRPr="0067552F">
          <w:rPr>
            <w:rStyle w:val="Hyperlink"/>
            <w:rFonts w:ascii="Century Gothic" w:hAnsi="Century Gothic"/>
            <w:sz w:val="24"/>
            <w:szCs w:val="24"/>
          </w:rPr>
          <w:t>7.5</w:t>
        </w:r>
        <w:r w:rsidR="008C551A" w:rsidRPr="0067552F">
          <w:rPr>
            <w:rFonts w:ascii="Century Gothic" w:hAnsi="Century Gothic"/>
            <w:spacing w:val="0"/>
            <w:sz w:val="24"/>
            <w:szCs w:val="24"/>
          </w:rPr>
          <w:tab/>
        </w:r>
        <w:r w:rsidR="008C551A" w:rsidRPr="0067552F">
          <w:rPr>
            <w:rStyle w:val="Hyperlink"/>
            <w:rFonts w:ascii="Century Gothic" w:hAnsi="Century Gothic"/>
            <w:sz w:val="24"/>
            <w:szCs w:val="24"/>
          </w:rPr>
          <w:t>CONFIDENTIAL OR PROPRIETARY INFORMATION</w:t>
        </w:r>
        <w:r w:rsidR="008C551A" w:rsidRPr="0067552F">
          <w:rPr>
            <w:rFonts w:ascii="Century Gothic" w:hAnsi="Century Gothic"/>
            <w:webHidden/>
            <w:sz w:val="24"/>
            <w:szCs w:val="24"/>
          </w:rPr>
          <w:tab/>
        </w:r>
        <w:r w:rsidR="008C551A" w:rsidRPr="0067552F">
          <w:rPr>
            <w:rFonts w:ascii="Century Gothic" w:hAnsi="Century Gothic"/>
            <w:webHidden/>
            <w:sz w:val="24"/>
            <w:szCs w:val="24"/>
          </w:rPr>
          <w:fldChar w:fldCharType="begin"/>
        </w:r>
        <w:r w:rsidR="008C551A" w:rsidRPr="0067552F">
          <w:rPr>
            <w:rFonts w:ascii="Century Gothic" w:hAnsi="Century Gothic"/>
            <w:webHidden/>
            <w:sz w:val="24"/>
            <w:szCs w:val="24"/>
          </w:rPr>
          <w:instrText xml:space="preserve"> PAGEREF _Toc1551170 \h </w:instrText>
        </w:r>
        <w:r w:rsidR="008C551A" w:rsidRPr="0067552F">
          <w:rPr>
            <w:rFonts w:ascii="Century Gothic" w:hAnsi="Century Gothic"/>
            <w:webHidden/>
            <w:sz w:val="24"/>
            <w:szCs w:val="24"/>
          </w:rPr>
        </w:r>
        <w:r w:rsidR="008C551A" w:rsidRPr="0067552F">
          <w:rPr>
            <w:rFonts w:ascii="Century Gothic" w:hAnsi="Century Gothic"/>
            <w:webHidden/>
            <w:sz w:val="24"/>
            <w:szCs w:val="24"/>
          </w:rPr>
          <w:fldChar w:fldCharType="separate"/>
        </w:r>
        <w:r w:rsidR="008C551A" w:rsidRPr="0067552F">
          <w:rPr>
            <w:rFonts w:ascii="Century Gothic" w:hAnsi="Century Gothic"/>
            <w:webHidden/>
            <w:sz w:val="24"/>
            <w:szCs w:val="24"/>
          </w:rPr>
          <w:t>18</w:t>
        </w:r>
        <w:r w:rsidR="008C551A" w:rsidRPr="0067552F">
          <w:rPr>
            <w:rFonts w:ascii="Century Gothic" w:hAnsi="Century Gothic"/>
            <w:webHidden/>
            <w:sz w:val="24"/>
            <w:szCs w:val="24"/>
          </w:rPr>
          <w:fldChar w:fldCharType="end"/>
        </w:r>
      </w:hyperlink>
    </w:p>
    <w:p w14:paraId="3D1AE858" w14:textId="77777777" w:rsidR="008C551A" w:rsidRPr="0067552F" w:rsidRDefault="00814B4E" w:rsidP="0067552F">
      <w:pPr>
        <w:pStyle w:val="TOC2"/>
        <w:spacing w:line="276" w:lineRule="auto"/>
        <w:ind w:left="0" w:right="0"/>
        <w:rPr>
          <w:rFonts w:ascii="Century Gothic" w:hAnsi="Century Gothic"/>
          <w:spacing w:val="0"/>
          <w:sz w:val="24"/>
          <w:szCs w:val="24"/>
        </w:rPr>
      </w:pPr>
      <w:hyperlink w:anchor="_Toc1551171" w:history="1">
        <w:r w:rsidR="008C551A" w:rsidRPr="0067552F">
          <w:rPr>
            <w:rStyle w:val="Hyperlink"/>
            <w:rFonts w:ascii="Century Gothic" w:hAnsi="Century Gothic"/>
            <w:sz w:val="24"/>
            <w:szCs w:val="24"/>
          </w:rPr>
          <w:t>7.6</w:t>
        </w:r>
        <w:r w:rsidR="008C551A" w:rsidRPr="0067552F">
          <w:rPr>
            <w:rFonts w:ascii="Century Gothic" w:hAnsi="Century Gothic"/>
            <w:spacing w:val="0"/>
            <w:sz w:val="24"/>
            <w:szCs w:val="24"/>
          </w:rPr>
          <w:tab/>
        </w:r>
        <w:r w:rsidR="008C551A" w:rsidRPr="0067552F">
          <w:rPr>
            <w:rStyle w:val="Hyperlink"/>
            <w:rFonts w:ascii="Century Gothic" w:hAnsi="Century Gothic"/>
            <w:sz w:val="24"/>
            <w:szCs w:val="24"/>
          </w:rPr>
          <w:t>RECYCLED PRODUCTS</w:t>
        </w:r>
        <w:r w:rsidR="008C551A" w:rsidRPr="0067552F">
          <w:rPr>
            <w:rFonts w:ascii="Century Gothic" w:hAnsi="Century Gothic"/>
            <w:webHidden/>
            <w:sz w:val="24"/>
            <w:szCs w:val="24"/>
          </w:rPr>
          <w:tab/>
        </w:r>
        <w:r w:rsidR="008C551A" w:rsidRPr="0067552F">
          <w:rPr>
            <w:rFonts w:ascii="Century Gothic" w:hAnsi="Century Gothic"/>
            <w:webHidden/>
            <w:sz w:val="24"/>
            <w:szCs w:val="24"/>
          </w:rPr>
          <w:fldChar w:fldCharType="begin"/>
        </w:r>
        <w:r w:rsidR="008C551A" w:rsidRPr="0067552F">
          <w:rPr>
            <w:rFonts w:ascii="Century Gothic" w:hAnsi="Century Gothic"/>
            <w:webHidden/>
            <w:sz w:val="24"/>
            <w:szCs w:val="24"/>
          </w:rPr>
          <w:instrText xml:space="preserve"> PAGEREF _Toc1551171 \h </w:instrText>
        </w:r>
        <w:r w:rsidR="008C551A" w:rsidRPr="0067552F">
          <w:rPr>
            <w:rFonts w:ascii="Century Gothic" w:hAnsi="Century Gothic"/>
            <w:webHidden/>
            <w:sz w:val="24"/>
            <w:szCs w:val="24"/>
          </w:rPr>
        </w:r>
        <w:r w:rsidR="008C551A" w:rsidRPr="0067552F">
          <w:rPr>
            <w:rFonts w:ascii="Century Gothic" w:hAnsi="Century Gothic"/>
            <w:webHidden/>
            <w:sz w:val="24"/>
            <w:szCs w:val="24"/>
          </w:rPr>
          <w:fldChar w:fldCharType="separate"/>
        </w:r>
        <w:r w:rsidR="008C551A" w:rsidRPr="0067552F">
          <w:rPr>
            <w:rFonts w:ascii="Century Gothic" w:hAnsi="Century Gothic"/>
            <w:webHidden/>
            <w:sz w:val="24"/>
            <w:szCs w:val="24"/>
          </w:rPr>
          <w:t>19</w:t>
        </w:r>
        <w:r w:rsidR="008C551A" w:rsidRPr="0067552F">
          <w:rPr>
            <w:rFonts w:ascii="Century Gothic" w:hAnsi="Century Gothic"/>
            <w:webHidden/>
            <w:sz w:val="24"/>
            <w:szCs w:val="24"/>
          </w:rPr>
          <w:fldChar w:fldCharType="end"/>
        </w:r>
      </w:hyperlink>
    </w:p>
    <w:p w14:paraId="4C505F5D" w14:textId="77777777" w:rsidR="008C551A" w:rsidRPr="0067552F" w:rsidRDefault="00814B4E" w:rsidP="0067552F">
      <w:pPr>
        <w:pStyle w:val="TOC2"/>
        <w:spacing w:line="276" w:lineRule="auto"/>
        <w:ind w:left="0" w:right="0"/>
        <w:rPr>
          <w:rFonts w:ascii="Century Gothic" w:hAnsi="Century Gothic"/>
          <w:spacing w:val="0"/>
          <w:sz w:val="24"/>
          <w:szCs w:val="24"/>
        </w:rPr>
      </w:pPr>
      <w:hyperlink w:anchor="_Toc1551172" w:history="1">
        <w:r w:rsidR="008C551A" w:rsidRPr="0067552F">
          <w:rPr>
            <w:rStyle w:val="Hyperlink"/>
            <w:rFonts w:ascii="Century Gothic" w:hAnsi="Century Gothic"/>
            <w:sz w:val="24"/>
            <w:szCs w:val="24"/>
          </w:rPr>
          <w:t>7.7</w:t>
        </w:r>
        <w:r w:rsidR="008C551A" w:rsidRPr="0067552F">
          <w:rPr>
            <w:rFonts w:ascii="Century Gothic" w:hAnsi="Century Gothic"/>
            <w:spacing w:val="0"/>
            <w:sz w:val="24"/>
            <w:szCs w:val="24"/>
          </w:rPr>
          <w:tab/>
        </w:r>
        <w:r w:rsidR="008C551A" w:rsidRPr="0067552F">
          <w:rPr>
            <w:rStyle w:val="Hyperlink"/>
            <w:rFonts w:ascii="Century Gothic" w:hAnsi="Century Gothic"/>
            <w:sz w:val="24"/>
            <w:szCs w:val="24"/>
          </w:rPr>
          <w:t>CHECKLIST DISCLAIMER</w:t>
        </w:r>
        <w:r w:rsidR="008C551A" w:rsidRPr="0067552F">
          <w:rPr>
            <w:rFonts w:ascii="Century Gothic" w:hAnsi="Century Gothic"/>
            <w:webHidden/>
            <w:sz w:val="24"/>
            <w:szCs w:val="24"/>
          </w:rPr>
          <w:tab/>
        </w:r>
        <w:r w:rsidR="008C551A" w:rsidRPr="0067552F">
          <w:rPr>
            <w:rFonts w:ascii="Century Gothic" w:hAnsi="Century Gothic"/>
            <w:webHidden/>
            <w:sz w:val="24"/>
            <w:szCs w:val="24"/>
          </w:rPr>
          <w:fldChar w:fldCharType="begin"/>
        </w:r>
        <w:r w:rsidR="008C551A" w:rsidRPr="0067552F">
          <w:rPr>
            <w:rFonts w:ascii="Century Gothic" w:hAnsi="Century Gothic"/>
            <w:webHidden/>
            <w:sz w:val="24"/>
            <w:szCs w:val="24"/>
          </w:rPr>
          <w:instrText xml:space="preserve"> PAGEREF _Toc1551172 \h </w:instrText>
        </w:r>
        <w:r w:rsidR="008C551A" w:rsidRPr="0067552F">
          <w:rPr>
            <w:rFonts w:ascii="Century Gothic" w:hAnsi="Century Gothic"/>
            <w:webHidden/>
            <w:sz w:val="24"/>
            <w:szCs w:val="24"/>
          </w:rPr>
        </w:r>
        <w:r w:rsidR="008C551A" w:rsidRPr="0067552F">
          <w:rPr>
            <w:rFonts w:ascii="Century Gothic" w:hAnsi="Century Gothic"/>
            <w:webHidden/>
            <w:sz w:val="24"/>
            <w:szCs w:val="24"/>
          </w:rPr>
          <w:fldChar w:fldCharType="separate"/>
        </w:r>
        <w:r w:rsidR="008C551A" w:rsidRPr="0067552F">
          <w:rPr>
            <w:rFonts w:ascii="Century Gothic" w:hAnsi="Century Gothic"/>
            <w:webHidden/>
            <w:sz w:val="24"/>
            <w:szCs w:val="24"/>
          </w:rPr>
          <w:t>19</w:t>
        </w:r>
        <w:r w:rsidR="008C551A" w:rsidRPr="0067552F">
          <w:rPr>
            <w:rFonts w:ascii="Century Gothic" w:hAnsi="Century Gothic"/>
            <w:webHidden/>
            <w:sz w:val="24"/>
            <w:szCs w:val="24"/>
          </w:rPr>
          <w:fldChar w:fldCharType="end"/>
        </w:r>
      </w:hyperlink>
    </w:p>
    <w:p w14:paraId="777A57EC" w14:textId="5E8B02B1" w:rsidR="00F82FD9" w:rsidRPr="0067552F" w:rsidRDefault="00A30712" w:rsidP="0067552F">
      <w:pPr>
        <w:spacing w:line="276" w:lineRule="auto"/>
        <w:ind w:left="0" w:right="0"/>
        <w:rPr>
          <w:rFonts w:ascii="Century Gothic" w:hAnsi="Century Gothic"/>
          <w:sz w:val="24"/>
          <w:szCs w:val="24"/>
        </w:rPr>
        <w:sectPr w:rsidR="00F82FD9" w:rsidRPr="0067552F" w:rsidSect="0067552F">
          <w:headerReference w:type="default" r:id="rId13"/>
          <w:footerReference w:type="default" r:id="rId14"/>
          <w:pgSz w:w="12240" w:h="15840"/>
          <w:pgMar w:top="1440" w:right="1080" w:bottom="1440" w:left="1080" w:header="720" w:footer="720" w:gutter="0"/>
          <w:cols w:space="720"/>
          <w:docGrid w:linePitch="360"/>
        </w:sectPr>
      </w:pPr>
      <w:r w:rsidRPr="0067552F">
        <w:rPr>
          <w:rFonts w:ascii="Century Gothic" w:hAnsi="Century Gothic"/>
          <w:sz w:val="24"/>
          <w:szCs w:val="24"/>
        </w:rPr>
        <w:fldChar w:fldCharType="end"/>
      </w:r>
    </w:p>
    <w:p w14:paraId="0A7D188D" w14:textId="77E0A0A2" w:rsidR="000F32B3" w:rsidRPr="0067552F" w:rsidRDefault="006F7B4B" w:rsidP="0067552F">
      <w:pPr>
        <w:pStyle w:val="1-HEADER"/>
        <w:numPr>
          <w:ilvl w:val="0"/>
          <w:numId w:val="0"/>
        </w:numPr>
        <w:spacing w:before="0" w:after="0" w:line="276" w:lineRule="auto"/>
        <w:rPr>
          <w:rFonts w:ascii="Century Gothic" w:hAnsi="Century Gothic"/>
          <w:szCs w:val="32"/>
        </w:rPr>
      </w:pPr>
      <w:bookmarkStart w:id="0" w:name="_Toc516834379"/>
      <w:bookmarkStart w:id="1" w:name="_Toc1551130"/>
      <w:r w:rsidRPr="0067552F">
        <w:rPr>
          <w:rFonts w:ascii="Century Gothic" w:hAnsi="Century Gothic"/>
          <w:szCs w:val="32"/>
        </w:rPr>
        <w:lastRenderedPageBreak/>
        <w:t>GENERAL INFORMATION</w:t>
      </w:r>
      <w:bookmarkEnd w:id="0"/>
      <w:bookmarkEnd w:id="1"/>
    </w:p>
    <w:p w14:paraId="7C239529" w14:textId="4B750E08" w:rsidR="006F7B4B" w:rsidRPr="0067552F" w:rsidRDefault="005D3ED8" w:rsidP="0067552F">
      <w:pPr>
        <w:pStyle w:val="11-HEADER"/>
        <w:numPr>
          <w:ilvl w:val="0"/>
          <w:numId w:val="0"/>
        </w:numPr>
        <w:spacing w:before="0" w:after="0" w:line="276" w:lineRule="auto"/>
        <w:rPr>
          <w:rFonts w:ascii="Century Gothic" w:hAnsi="Century Gothic"/>
          <w:sz w:val="28"/>
          <w:szCs w:val="28"/>
        </w:rPr>
      </w:pPr>
      <w:bookmarkStart w:id="2" w:name="_Toc516834380"/>
      <w:bookmarkStart w:id="3" w:name="_Toc1551131"/>
      <w:r w:rsidRPr="0067552F">
        <w:rPr>
          <w:rFonts w:ascii="Century Gothic" w:hAnsi="Century Gothic"/>
          <w:sz w:val="28"/>
          <w:szCs w:val="28"/>
        </w:rPr>
        <w:t>SUMMARY OVERVIEW</w:t>
      </w:r>
      <w:bookmarkEnd w:id="2"/>
      <w:bookmarkEnd w:id="3"/>
    </w:p>
    <w:p w14:paraId="7C1E5215" w14:textId="185E0863" w:rsidR="00783E09" w:rsidRDefault="002C0709" w:rsidP="0067552F">
      <w:pPr>
        <w:pStyle w:val="11-text"/>
        <w:spacing w:before="0" w:after="0" w:line="276" w:lineRule="auto"/>
        <w:ind w:left="0"/>
        <w:rPr>
          <w:rFonts w:ascii="Century Gothic" w:hAnsi="Century Gothic"/>
          <w:szCs w:val="24"/>
        </w:rPr>
      </w:pPr>
      <w:r w:rsidRPr="0067552F">
        <w:rPr>
          <w:rFonts w:ascii="Century Gothic" w:hAnsi="Century Gothic"/>
          <w:szCs w:val="24"/>
        </w:rPr>
        <w:t xml:space="preserve">The State of Oregon, acting by and through </w:t>
      </w:r>
      <w:r w:rsidR="00800899" w:rsidRPr="0067552F">
        <w:rPr>
          <w:rFonts w:ascii="Century Gothic" w:hAnsi="Century Gothic"/>
          <w:szCs w:val="24"/>
        </w:rPr>
        <w:t>the _________________, (“Agency”), is</w:t>
      </w:r>
      <w:r w:rsidRPr="0067552F">
        <w:rPr>
          <w:rFonts w:ascii="Century Gothic" w:hAnsi="Century Gothic"/>
          <w:szCs w:val="24"/>
        </w:rPr>
        <w:t xml:space="preserve"> issu</w:t>
      </w:r>
      <w:r w:rsidR="00800899" w:rsidRPr="0067552F">
        <w:rPr>
          <w:rFonts w:ascii="Century Gothic" w:hAnsi="Century Gothic"/>
          <w:szCs w:val="24"/>
        </w:rPr>
        <w:t>ing</w:t>
      </w:r>
      <w:r w:rsidRPr="0067552F">
        <w:rPr>
          <w:rFonts w:ascii="Century Gothic" w:hAnsi="Century Gothic"/>
          <w:szCs w:val="24"/>
        </w:rPr>
        <w:t xml:space="preserve"> this Invitation to Bid (ITB) to establish </w:t>
      </w:r>
      <w:r w:rsidR="006E19D6" w:rsidRPr="0067552F">
        <w:rPr>
          <w:rFonts w:ascii="Century Gothic" w:hAnsi="Century Gothic"/>
          <w:szCs w:val="24"/>
        </w:rPr>
        <w:t xml:space="preserve">a </w:t>
      </w:r>
      <w:r w:rsidR="00A53E9A" w:rsidRPr="0067552F">
        <w:rPr>
          <w:rFonts w:ascii="Century Gothic" w:hAnsi="Century Gothic"/>
          <w:szCs w:val="24"/>
        </w:rPr>
        <w:t>C</w:t>
      </w:r>
      <w:r w:rsidR="00200AD8" w:rsidRPr="0067552F">
        <w:rPr>
          <w:rFonts w:ascii="Century Gothic" w:hAnsi="Century Gothic"/>
          <w:szCs w:val="24"/>
        </w:rPr>
        <w:t>ontract</w:t>
      </w:r>
      <w:r w:rsidR="006E19D6" w:rsidRPr="0067552F">
        <w:rPr>
          <w:rFonts w:ascii="Century Gothic" w:hAnsi="Century Gothic"/>
          <w:szCs w:val="24"/>
        </w:rPr>
        <w:t>/</w:t>
      </w:r>
      <w:r w:rsidR="00A53E9A" w:rsidRPr="0067552F">
        <w:rPr>
          <w:rFonts w:ascii="Century Gothic" w:hAnsi="Century Gothic"/>
          <w:szCs w:val="24"/>
        </w:rPr>
        <w:t>P</w:t>
      </w:r>
      <w:r w:rsidR="006E19D6" w:rsidRPr="0067552F">
        <w:rPr>
          <w:rFonts w:ascii="Century Gothic" w:hAnsi="Century Gothic"/>
          <w:szCs w:val="24"/>
        </w:rPr>
        <w:t xml:space="preserve">rice </w:t>
      </w:r>
      <w:r w:rsidR="00A53E9A" w:rsidRPr="0067552F">
        <w:rPr>
          <w:rFonts w:ascii="Century Gothic" w:hAnsi="Century Gothic"/>
          <w:szCs w:val="24"/>
        </w:rPr>
        <w:t>A</w:t>
      </w:r>
      <w:r w:rsidR="006E19D6" w:rsidRPr="0067552F">
        <w:rPr>
          <w:rFonts w:ascii="Century Gothic" w:hAnsi="Century Gothic"/>
          <w:szCs w:val="24"/>
        </w:rPr>
        <w:t>greement for [Goods/Services/Goods and Services]</w:t>
      </w:r>
      <w:r w:rsidR="00935B3A" w:rsidRPr="0067552F">
        <w:rPr>
          <w:rFonts w:ascii="Century Gothic" w:hAnsi="Century Gothic"/>
          <w:szCs w:val="24"/>
        </w:rPr>
        <w:t>.</w:t>
      </w:r>
      <w:r w:rsidR="00783E09" w:rsidRPr="0067552F">
        <w:rPr>
          <w:rFonts w:ascii="Century Gothic" w:hAnsi="Century Gothic"/>
          <w:szCs w:val="24"/>
        </w:rPr>
        <w:t xml:space="preserve"> </w:t>
      </w:r>
    </w:p>
    <w:p w14:paraId="6A748A51" w14:textId="77777777" w:rsidR="0067552F" w:rsidRPr="0067552F" w:rsidRDefault="0067552F" w:rsidP="0067552F">
      <w:pPr>
        <w:pStyle w:val="11-text"/>
        <w:spacing w:before="0" w:after="0" w:line="276" w:lineRule="auto"/>
        <w:ind w:left="0"/>
        <w:rPr>
          <w:rFonts w:ascii="Century Gothic" w:hAnsi="Century Gothic"/>
          <w:szCs w:val="24"/>
        </w:rPr>
      </w:pPr>
    </w:p>
    <w:p w14:paraId="323FEA23" w14:textId="77777777" w:rsidR="002C0709" w:rsidRPr="0067552F" w:rsidRDefault="00783E09" w:rsidP="0067552F">
      <w:pPr>
        <w:pStyle w:val="11-text"/>
        <w:spacing w:before="0" w:after="0" w:line="276" w:lineRule="auto"/>
        <w:ind w:left="0"/>
        <w:rPr>
          <w:rFonts w:ascii="Century Gothic" w:hAnsi="Century Gothic"/>
          <w:szCs w:val="24"/>
        </w:rPr>
      </w:pPr>
      <w:r w:rsidRPr="0067552F">
        <w:rPr>
          <w:rFonts w:ascii="Century Gothic" w:hAnsi="Century Gothic"/>
          <w:szCs w:val="24"/>
        </w:rPr>
        <w:t>Enter general information about this ITB here, including:</w:t>
      </w:r>
    </w:p>
    <w:p w14:paraId="590619F4" w14:textId="77777777" w:rsidR="00783E09" w:rsidRPr="0067552F" w:rsidRDefault="00783E09" w:rsidP="00523A86">
      <w:pPr>
        <w:pStyle w:val="11-textbullet"/>
        <w:keepNext w:val="0"/>
        <w:numPr>
          <w:ilvl w:val="0"/>
          <w:numId w:val="10"/>
        </w:numPr>
        <w:spacing w:before="0" w:after="0" w:line="276" w:lineRule="auto"/>
        <w:rPr>
          <w:rFonts w:ascii="Century Gothic" w:hAnsi="Century Gothic"/>
          <w:szCs w:val="24"/>
        </w:rPr>
      </w:pPr>
      <w:r w:rsidRPr="0067552F">
        <w:rPr>
          <w:rFonts w:ascii="Century Gothic" w:hAnsi="Century Gothic"/>
          <w:szCs w:val="24"/>
        </w:rPr>
        <w:t>Reason for soliciting, background information, and any other information helpful in understanding how you got to this procurement decision</w:t>
      </w:r>
      <w:r w:rsidR="000B4430" w:rsidRPr="0067552F">
        <w:rPr>
          <w:rFonts w:ascii="Century Gothic" w:hAnsi="Century Gothic"/>
          <w:szCs w:val="24"/>
        </w:rPr>
        <w:t>.</w:t>
      </w:r>
    </w:p>
    <w:p w14:paraId="5A1E8C4B" w14:textId="77777777" w:rsidR="00935B3A" w:rsidRPr="0067552F" w:rsidRDefault="0069079F" w:rsidP="00523A86">
      <w:pPr>
        <w:pStyle w:val="11-textbullet"/>
        <w:keepNext w:val="0"/>
        <w:numPr>
          <w:ilvl w:val="0"/>
          <w:numId w:val="10"/>
        </w:numPr>
        <w:spacing w:before="0" w:after="0" w:line="276" w:lineRule="auto"/>
        <w:rPr>
          <w:rFonts w:ascii="Century Gothic" w:hAnsi="Century Gothic"/>
          <w:szCs w:val="24"/>
        </w:rPr>
      </w:pPr>
      <w:r w:rsidRPr="0067552F">
        <w:rPr>
          <w:rFonts w:ascii="Century Gothic" w:hAnsi="Century Gothic"/>
          <w:szCs w:val="24"/>
        </w:rPr>
        <w:t>Brief project description</w:t>
      </w:r>
      <w:r w:rsidR="00BE782C" w:rsidRPr="0067552F">
        <w:rPr>
          <w:rFonts w:ascii="Century Gothic" w:hAnsi="Century Gothic"/>
          <w:szCs w:val="24"/>
        </w:rPr>
        <w:t xml:space="preserve"> such as</w:t>
      </w:r>
      <w:r w:rsidRPr="0067552F">
        <w:rPr>
          <w:rFonts w:ascii="Century Gothic" w:hAnsi="Century Gothic"/>
          <w:szCs w:val="24"/>
        </w:rPr>
        <w:t>:</w:t>
      </w:r>
    </w:p>
    <w:p w14:paraId="60F8ED3D" w14:textId="77777777" w:rsidR="00CC268D" w:rsidRPr="0067552F" w:rsidRDefault="003B6B28" w:rsidP="00523A86">
      <w:pPr>
        <w:pStyle w:val="11-textbullet"/>
        <w:keepNext w:val="0"/>
        <w:numPr>
          <w:ilvl w:val="0"/>
          <w:numId w:val="10"/>
        </w:numPr>
        <w:spacing w:before="0" w:after="0" w:line="276" w:lineRule="auto"/>
        <w:rPr>
          <w:rFonts w:ascii="Century Gothic" w:hAnsi="Century Gothic"/>
          <w:szCs w:val="24"/>
        </w:rPr>
      </w:pPr>
      <w:r w:rsidRPr="0067552F">
        <w:rPr>
          <w:rFonts w:ascii="Century Gothic" w:hAnsi="Century Gothic"/>
          <w:szCs w:val="24"/>
        </w:rPr>
        <w:t xml:space="preserve">Beneficiaries of the anticipated </w:t>
      </w:r>
      <w:r w:rsidR="00671EA0" w:rsidRPr="0067552F">
        <w:rPr>
          <w:rFonts w:ascii="Century Gothic" w:hAnsi="Century Gothic"/>
          <w:szCs w:val="24"/>
        </w:rPr>
        <w:t xml:space="preserve">contract(s) or price </w:t>
      </w:r>
      <w:r w:rsidRPr="0067552F">
        <w:rPr>
          <w:rFonts w:ascii="Century Gothic" w:hAnsi="Century Gothic"/>
          <w:szCs w:val="24"/>
        </w:rPr>
        <w:t xml:space="preserve">agreement(s), such as a specific agency or </w:t>
      </w:r>
      <w:r w:rsidR="00CC268D" w:rsidRPr="0067552F">
        <w:rPr>
          <w:rFonts w:ascii="Century Gothic" w:hAnsi="Century Gothic"/>
          <w:szCs w:val="24"/>
        </w:rPr>
        <w:t>characterization of the those authorized to use the anticipated agreement</w:t>
      </w:r>
      <w:r w:rsidR="00671EA0" w:rsidRPr="0067552F">
        <w:rPr>
          <w:rFonts w:ascii="Century Gothic" w:hAnsi="Century Gothic"/>
          <w:szCs w:val="24"/>
        </w:rPr>
        <w:t>(s)</w:t>
      </w:r>
      <w:r w:rsidR="00CC268D" w:rsidRPr="0067552F">
        <w:rPr>
          <w:rFonts w:ascii="Century Gothic" w:hAnsi="Century Gothic"/>
          <w:szCs w:val="24"/>
        </w:rPr>
        <w:t>, such as state agencies subject to DAS Procurement</w:t>
      </w:r>
      <w:r w:rsidR="00320FC4" w:rsidRPr="0067552F">
        <w:rPr>
          <w:rFonts w:ascii="Century Gothic" w:hAnsi="Century Gothic"/>
          <w:szCs w:val="24"/>
        </w:rPr>
        <w:t xml:space="preserve"> Services</w:t>
      </w:r>
      <w:r w:rsidR="00CC268D" w:rsidRPr="0067552F">
        <w:rPr>
          <w:rFonts w:ascii="Century Gothic" w:hAnsi="Century Gothic"/>
          <w:szCs w:val="24"/>
        </w:rPr>
        <w:t xml:space="preserve"> procurement authority and Oregon Cooperative Procurement Program participants);</w:t>
      </w:r>
    </w:p>
    <w:p w14:paraId="48B22EC0" w14:textId="7C28686F" w:rsidR="0083350B" w:rsidRPr="0067552F" w:rsidRDefault="00875378" w:rsidP="00523A86">
      <w:pPr>
        <w:pStyle w:val="11-textbullet"/>
        <w:keepNext w:val="0"/>
        <w:numPr>
          <w:ilvl w:val="0"/>
          <w:numId w:val="10"/>
        </w:numPr>
        <w:spacing w:before="0" w:after="0" w:line="276" w:lineRule="auto"/>
        <w:rPr>
          <w:rFonts w:ascii="Century Gothic" w:hAnsi="Century Gothic"/>
          <w:szCs w:val="24"/>
        </w:rPr>
      </w:pPr>
      <w:r w:rsidRPr="0067552F">
        <w:rPr>
          <w:rFonts w:ascii="Century Gothic" w:hAnsi="Century Gothic"/>
          <w:szCs w:val="24"/>
        </w:rPr>
        <w:t>B</w:t>
      </w:r>
      <w:r w:rsidR="00CC268D" w:rsidRPr="0067552F">
        <w:rPr>
          <w:rFonts w:ascii="Century Gothic" w:hAnsi="Century Gothic"/>
          <w:szCs w:val="24"/>
        </w:rPr>
        <w:t xml:space="preserve">enchmarks or past performance under previous agreements which may be </w:t>
      </w:r>
      <w:r w:rsidR="00A73F0B" w:rsidRPr="0067552F">
        <w:rPr>
          <w:rFonts w:ascii="Century Gothic" w:hAnsi="Century Gothic"/>
          <w:szCs w:val="24"/>
        </w:rPr>
        <w:t xml:space="preserve">indicators </w:t>
      </w:r>
      <w:r w:rsidR="00CC268D" w:rsidRPr="0067552F">
        <w:rPr>
          <w:rFonts w:ascii="Century Gothic" w:hAnsi="Century Gothic"/>
          <w:szCs w:val="24"/>
        </w:rPr>
        <w:t xml:space="preserve">of future needs (such as spend volume on a previous agreement for repetitive purchases, </w:t>
      </w:r>
      <w:r w:rsidR="001D69EF" w:rsidRPr="0067552F">
        <w:rPr>
          <w:rFonts w:ascii="Century Gothic" w:hAnsi="Century Gothic"/>
          <w:szCs w:val="24"/>
        </w:rPr>
        <w:t>etc.</w:t>
      </w:r>
      <w:r w:rsidR="00CC268D" w:rsidRPr="0067552F">
        <w:rPr>
          <w:rFonts w:ascii="Century Gothic" w:hAnsi="Century Gothic"/>
          <w:szCs w:val="24"/>
        </w:rPr>
        <w:t>)</w:t>
      </w:r>
      <w:r w:rsidR="0083350B" w:rsidRPr="0067552F">
        <w:rPr>
          <w:rFonts w:ascii="Century Gothic" w:hAnsi="Century Gothic"/>
          <w:szCs w:val="24"/>
        </w:rPr>
        <w:t>;</w:t>
      </w:r>
    </w:p>
    <w:p w14:paraId="76B863AC" w14:textId="77777777" w:rsidR="00E72532" w:rsidRPr="0067552F" w:rsidRDefault="00736211" w:rsidP="00523A86">
      <w:pPr>
        <w:pStyle w:val="11-textbullet"/>
        <w:keepNext w:val="0"/>
        <w:numPr>
          <w:ilvl w:val="0"/>
          <w:numId w:val="10"/>
        </w:numPr>
        <w:spacing w:before="0" w:after="0" w:line="276" w:lineRule="auto"/>
        <w:rPr>
          <w:rFonts w:ascii="Century Gothic" w:hAnsi="Century Gothic"/>
          <w:szCs w:val="24"/>
        </w:rPr>
      </w:pPr>
      <w:r w:rsidRPr="0067552F">
        <w:rPr>
          <w:rFonts w:ascii="Century Gothic" w:hAnsi="Century Gothic"/>
          <w:szCs w:val="24"/>
        </w:rPr>
        <w:t xml:space="preserve">[For price agreements] </w:t>
      </w:r>
      <w:r w:rsidR="00800899" w:rsidRPr="0067552F">
        <w:rPr>
          <w:rFonts w:ascii="Century Gothic" w:hAnsi="Century Gothic"/>
          <w:szCs w:val="24"/>
        </w:rPr>
        <w:t>Agency</w:t>
      </w:r>
      <w:r w:rsidR="00E72532" w:rsidRPr="0067552F">
        <w:rPr>
          <w:rFonts w:ascii="Century Gothic" w:hAnsi="Century Gothic"/>
          <w:szCs w:val="24"/>
        </w:rPr>
        <w:t xml:space="preserve"> has no</w:t>
      </w:r>
      <w:r w:rsidRPr="0067552F">
        <w:rPr>
          <w:rFonts w:ascii="Century Gothic" w:hAnsi="Century Gothic"/>
          <w:szCs w:val="24"/>
        </w:rPr>
        <w:t xml:space="preserve"> estimate of the volume of </w:t>
      </w:r>
      <w:r w:rsidR="00372949" w:rsidRPr="0067552F">
        <w:rPr>
          <w:rFonts w:ascii="Century Gothic" w:hAnsi="Century Gothic"/>
          <w:szCs w:val="24"/>
        </w:rPr>
        <w:t xml:space="preserve">potential purchases. </w:t>
      </w:r>
      <w:r w:rsidRPr="0067552F">
        <w:rPr>
          <w:rFonts w:ascii="Century Gothic" w:hAnsi="Century Gothic"/>
          <w:szCs w:val="24"/>
        </w:rPr>
        <w:t>B</w:t>
      </w:r>
      <w:r w:rsidR="00E72532" w:rsidRPr="0067552F">
        <w:rPr>
          <w:rFonts w:ascii="Century Gothic" w:hAnsi="Century Gothic"/>
          <w:szCs w:val="24"/>
        </w:rPr>
        <w:t xml:space="preserve">y submitting an Offer, </w:t>
      </w:r>
      <w:r w:rsidR="00A75F94" w:rsidRPr="0067552F">
        <w:rPr>
          <w:rFonts w:ascii="Century Gothic" w:hAnsi="Century Gothic"/>
          <w:szCs w:val="24"/>
        </w:rPr>
        <w:t>Bidder</w:t>
      </w:r>
      <w:r w:rsidR="00E72532" w:rsidRPr="0067552F">
        <w:rPr>
          <w:rFonts w:ascii="Century Gothic" w:hAnsi="Century Gothic"/>
          <w:szCs w:val="24"/>
        </w:rPr>
        <w:t xml:space="preserve"> agrees to supply all goods and services ordered during the term of any awarded Price Agreement. </w:t>
      </w:r>
    </w:p>
    <w:p w14:paraId="1AD4BB37" w14:textId="75794907" w:rsidR="00591283" w:rsidRPr="0067552F" w:rsidRDefault="001A7DBE" w:rsidP="00523A86">
      <w:pPr>
        <w:pStyle w:val="11-textbullet"/>
        <w:keepNext w:val="0"/>
        <w:numPr>
          <w:ilvl w:val="0"/>
          <w:numId w:val="10"/>
        </w:numPr>
        <w:spacing w:before="0" w:after="0" w:line="276" w:lineRule="auto"/>
        <w:rPr>
          <w:rFonts w:ascii="Century Gothic" w:hAnsi="Century Gothic"/>
          <w:szCs w:val="24"/>
        </w:rPr>
      </w:pPr>
      <w:r w:rsidRPr="0067552F">
        <w:rPr>
          <w:rFonts w:ascii="Century Gothic" w:hAnsi="Century Gothic"/>
          <w:szCs w:val="24"/>
        </w:rPr>
        <w:t xml:space="preserve">Any component typically related but </w:t>
      </w:r>
      <w:r w:rsidRPr="0067552F">
        <w:rPr>
          <w:rFonts w:ascii="Century Gothic" w:hAnsi="Century Gothic"/>
          <w:i/>
          <w:szCs w:val="24"/>
        </w:rPr>
        <w:t>not</w:t>
      </w:r>
      <w:r w:rsidRPr="0067552F">
        <w:rPr>
          <w:rFonts w:ascii="Century Gothic" w:hAnsi="Century Gothic"/>
          <w:szCs w:val="24"/>
        </w:rPr>
        <w:t xml:space="preserve"> included in the scope of the solicitation (such as current functionality processes, goods, dependent items</w:t>
      </w:r>
      <w:r w:rsidR="001D69EF" w:rsidRPr="0067552F">
        <w:rPr>
          <w:rFonts w:ascii="Century Gothic" w:hAnsi="Century Gothic"/>
          <w:szCs w:val="24"/>
        </w:rPr>
        <w:t>); Any</w:t>
      </w:r>
      <w:r w:rsidR="008B12A9" w:rsidRPr="0067552F">
        <w:rPr>
          <w:rFonts w:ascii="Century Gothic" w:hAnsi="Century Gothic"/>
          <w:szCs w:val="24"/>
        </w:rPr>
        <w:t xml:space="preserve"> driving factors, such as state or federal legislation, </w:t>
      </w:r>
      <w:r w:rsidR="00CE0323" w:rsidRPr="0067552F">
        <w:rPr>
          <w:rFonts w:ascii="Century Gothic" w:hAnsi="Century Gothic"/>
          <w:szCs w:val="24"/>
        </w:rPr>
        <w:t xml:space="preserve">business operational needs, an approved Special Procurement, </w:t>
      </w:r>
      <w:r w:rsidR="008B12A9" w:rsidRPr="0067552F">
        <w:rPr>
          <w:rFonts w:ascii="Century Gothic" w:hAnsi="Century Gothic"/>
          <w:szCs w:val="24"/>
        </w:rPr>
        <w:t xml:space="preserve">a declared emergency, grant requirements, </w:t>
      </w:r>
      <w:r w:rsidR="00CE0323" w:rsidRPr="0067552F">
        <w:rPr>
          <w:rFonts w:ascii="Century Gothic" w:hAnsi="Century Gothic"/>
          <w:szCs w:val="24"/>
        </w:rPr>
        <w:t>a Governor’s executive order</w:t>
      </w:r>
      <w:r w:rsidR="00671EA0" w:rsidRPr="0067552F">
        <w:rPr>
          <w:rFonts w:ascii="Century Gothic" w:hAnsi="Century Gothic"/>
          <w:szCs w:val="24"/>
        </w:rPr>
        <w:t xml:space="preserve">, </w:t>
      </w:r>
      <w:r w:rsidR="003B6B28" w:rsidRPr="0067552F">
        <w:rPr>
          <w:rFonts w:ascii="Century Gothic" w:hAnsi="Century Gothic"/>
          <w:szCs w:val="24"/>
        </w:rPr>
        <w:t xml:space="preserve">existing circumstances </w:t>
      </w:r>
      <w:r w:rsidR="001C374F" w:rsidRPr="0067552F">
        <w:rPr>
          <w:rFonts w:ascii="Century Gothic" w:hAnsi="Century Gothic"/>
          <w:szCs w:val="24"/>
        </w:rPr>
        <w:t xml:space="preserve">which </w:t>
      </w:r>
      <w:r w:rsidR="003B6B28" w:rsidRPr="0067552F">
        <w:rPr>
          <w:rFonts w:ascii="Century Gothic" w:hAnsi="Century Gothic"/>
          <w:szCs w:val="24"/>
        </w:rPr>
        <w:t>may affect performance under the contract</w:t>
      </w:r>
      <w:r w:rsidR="00D02C71" w:rsidRPr="0067552F">
        <w:rPr>
          <w:rFonts w:ascii="Century Gothic" w:hAnsi="Century Gothic"/>
          <w:szCs w:val="24"/>
        </w:rPr>
        <w:t>(s)</w:t>
      </w:r>
      <w:r w:rsidR="003B6B28" w:rsidRPr="0067552F">
        <w:rPr>
          <w:rFonts w:ascii="Century Gothic" w:hAnsi="Century Gothic"/>
          <w:szCs w:val="24"/>
        </w:rPr>
        <w:t xml:space="preserve"> or price agreement</w:t>
      </w:r>
      <w:r w:rsidR="00D02C71" w:rsidRPr="0067552F">
        <w:rPr>
          <w:rFonts w:ascii="Century Gothic" w:hAnsi="Century Gothic"/>
          <w:szCs w:val="24"/>
        </w:rPr>
        <w:t>(s)</w:t>
      </w:r>
      <w:r w:rsidRPr="0067552F">
        <w:rPr>
          <w:rFonts w:ascii="Century Gothic" w:hAnsi="Century Gothic"/>
          <w:szCs w:val="24"/>
        </w:rPr>
        <w:t>.</w:t>
      </w:r>
      <w:r w:rsidR="003B6B28" w:rsidRPr="0067552F">
        <w:rPr>
          <w:rFonts w:ascii="Century Gothic" w:hAnsi="Century Gothic"/>
          <w:szCs w:val="24"/>
        </w:rPr>
        <w:t xml:space="preserve"> </w:t>
      </w:r>
    </w:p>
    <w:p w14:paraId="6E1EFF06" w14:textId="77777777" w:rsidR="00365CCB" w:rsidRPr="0067552F" w:rsidRDefault="00365CCB" w:rsidP="00523A86">
      <w:pPr>
        <w:pStyle w:val="11-textbullet"/>
        <w:keepNext w:val="0"/>
        <w:numPr>
          <w:ilvl w:val="0"/>
          <w:numId w:val="10"/>
        </w:numPr>
        <w:spacing w:before="0" w:after="0" w:line="276" w:lineRule="auto"/>
        <w:rPr>
          <w:rFonts w:ascii="Century Gothic" w:hAnsi="Century Gothic"/>
          <w:szCs w:val="24"/>
        </w:rPr>
      </w:pPr>
      <w:r w:rsidRPr="0067552F">
        <w:rPr>
          <w:rFonts w:ascii="Century Gothic" w:hAnsi="Century Gothic"/>
          <w:szCs w:val="24"/>
        </w:rPr>
        <w:t>Optional: Budget limitation</w:t>
      </w:r>
    </w:p>
    <w:p w14:paraId="01B7E090" w14:textId="062EAB50" w:rsidR="0067552F" w:rsidRDefault="00800899" w:rsidP="00523A86">
      <w:pPr>
        <w:pStyle w:val="11-textbullet"/>
        <w:numPr>
          <w:ilvl w:val="0"/>
          <w:numId w:val="10"/>
        </w:numPr>
        <w:spacing w:before="0" w:after="0" w:line="276" w:lineRule="auto"/>
        <w:rPr>
          <w:rFonts w:ascii="Century Gothic" w:hAnsi="Century Gothic"/>
          <w:szCs w:val="24"/>
        </w:rPr>
      </w:pPr>
      <w:r w:rsidRPr="0067552F">
        <w:rPr>
          <w:rFonts w:ascii="Century Gothic" w:hAnsi="Century Gothic"/>
          <w:szCs w:val="24"/>
        </w:rPr>
        <w:t>Agency</w:t>
      </w:r>
      <w:r w:rsidR="008E6795" w:rsidRPr="0067552F">
        <w:rPr>
          <w:rFonts w:ascii="Century Gothic" w:hAnsi="Century Gothic"/>
          <w:szCs w:val="24"/>
        </w:rPr>
        <w:t xml:space="preserve"> anticipates the award of [number/one or more/one/multiple] </w:t>
      </w:r>
    </w:p>
    <w:p w14:paraId="476EDBFB" w14:textId="77777777" w:rsidR="0067552F" w:rsidRDefault="0067552F" w:rsidP="0067552F">
      <w:pPr>
        <w:pStyle w:val="11-textbullet"/>
        <w:numPr>
          <w:ilvl w:val="0"/>
          <w:numId w:val="0"/>
        </w:numPr>
        <w:spacing w:before="0" w:after="0" w:line="276" w:lineRule="auto"/>
        <w:rPr>
          <w:rFonts w:ascii="Century Gothic" w:hAnsi="Century Gothic"/>
          <w:szCs w:val="24"/>
        </w:rPr>
      </w:pPr>
    </w:p>
    <w:p w14:paraId="362A8569" w14:textId="63C117B8" w:rsidR="001D38AB" w:rsidRPr="0067552F" w:rsidRDefault="008E6795" w:rsidP="0067552F">
      <w:pPr>
        <w:pStyle w:val="11-textbullet"/>
        <w:numPr>
          <w:ilvl w:val="0"/>
          <w:numId w:val="0"/>
        </w:numPr>
        <w:spacing w:before="0" w:after="0" w:line="276" w:lineRule="auto"/>
        <w:rPr>
          <w:rFonts w:ascii="Century Gothic" w:hAnsi="Century Gothic"/>
          <w:szCs w:val="24"/>
        </w:rPr>
      </w:pPr>
      <w:r w:rsidRPr="0067552F">
        <w:rPr>
          <w:rFonts w:ascii="Century Gothic" w:hAnsi="Century Gothic"/>
          <w:szCs w:val="24"/>
        </w:rPr>
        <w:t>Contracts/Price Agreements resulting from this ITB.</w:t>
      </w:r>
      <w:r w:rsidR="001D38AB" w:rsidRPr="0067552F">
        <w:rPr>
          <w:rFonts w:ascii="Century Gothic" w:hAnsi="Century Gothic"/>
          <w:szCs w:val="24"/>
        </w:rPr>
        <w:t xml:space="preserve"> In the event multiple Contract/Price Agreements are awarded, Agency will use the following methodology to determine from which Contractor to purchase.</w:t>
      </w:r>
    </w:p>
    <w:p w14:paraId="184CED48" w14:textId="77777777" w:rsidR="001D38AB" w:rsidRPr="0067552F" w:rsidRDefault="001D38AB" w:rsidP="00523A86">
      <w:pPr>
        <w:pStyle w:val="111-textbullet"/>
        <w:numPr>
          <w:ilvl w:val="0"/>
          <w:numId w:val="11"/>
        </w:numPr>
        <w:spacing w:before="0" w:after="0" w:line="276" w:lineRule="auto"/>
        <w:rPr>
          <w:rFonts w:ascii="Century Gothic" w:hAnsi="Century Gothic"/>
          <w:szCs w:val="24"/>
        </w:rPr>
      </w:pPr>
      <w:r w:rsidRPr="0067552F">
        <w:rPr>
          <w:rFonts w:ascii="Century Gothic" w:hAnsi="Century Gothic"/>
          <w:szCs w:val="24"/>
        </w:rPr>
        <w:t xml:space="preserve">Issue all purchases to the </w:t>
      </w:r>
      <w:r w:rsidR="006246D7" w:rsidRPr="0067552F">
        <w:rPr>
          <w:rFonts w:ascii="Century Gothic" w:hAnsi="Century Gothic"/>
          <w:szCs w:val="24"/>
        </w:rPr>
        <w:t>lowest responsible Bidder</w:t>
      </w:r>
      <w:r w:rsidRPr="0067552F">
        <w:rPr>
          <w:rFonts w:ascii="Century Gothic" w:hAnsi="Century Gothic"/>
          <w:szCs w:val="24"/>
        </w:rPr>
        <w:t>.</w:t>
      </w:r>
    </w:p>
    <w:p w14:paraId="5A37985B" w14:textId="77777777" w:rsidR="001D38AB" w:rsidRPr="0067552F" w:rsidRDefault="001D38AB" w:rsidP="00523A86">
      <w:pPr>
        <w:pStyle w:val="111-textbullet"/>
        <w:numPr>
          <w:ilvl w:val="0"/>
          <w:numId w:val="11"/>
        </w:numPr>
        <w:spacing w:before="0" w:after="0" w:line="276" w:lineRule="auto"/>
        <w:rPr>
          <w:rFonts w:ascii="Century Gothic" w:hAnsi="Century Gothic"/>
          <w:szCs w:val="24"/>
        </w:rPr>
      </w:pPr>
      <w:r w:rsidRPr="0067552F">
        <w:rPr>
          <w:rFonts w:ascii="Century Gothic" w:hAnsi="Century Gothic"/>
          <w:szCs w:val="24"/>
        </w:rPr>
        <w:t>Determine a list of the most commonly purchased items, price compare this list between all awarded Contractors</w:t>
      </w:r>
      <w:r w:rsidR="00372949" w:rsidRPr="0067552F">
        <w:rPr>
          <w:rFonts w:ascii="Century Gothic" w:hAnsi="Century Gothic"/>
          <w:szCs w:val="24"/>
        </w:rPr>
        <w:t xml:space="preserve">. </w:t>
      </w:r>
      <w:r w:rsidRPr="0067552F">
        <w:rPr>
          <w:rFonts w:ascii="Century Gothic" w:hAnsi="Century Gothic"/>
          <w:szCs w:val="24"/>
        </w:rPr>
        <w:t xml:space="preserve">Issue all purchases to the Contractor with the </w:t>
      </w:r>
      <w:r w:rsidR="006246D7" w:rsidRPr="0067552F">
        <w:rPr>
          <w:rFonts w:ascii="Century Gothic" w:hAnsi="Century Gothic"/>
          <w:szCs w:val="24"/>
        </w:rPr>
        <w:t>lowest</w:t>
      </w:r>
      <w:r w:rsidRPr="0067552F">
        <w:rPr>
          <w:rFonts w:ascii="Century Gothic" w:hAnsi="Century Gothic"/>
          <w:szCs w:val="24"/>
        </w:rPr>
        <w:t xml:space="preserve"> O</w:t>
      </w:r>
      <w:r w:rsidR="00372949" w:rsidRPr="0067552F">
        <w:rPr>
          <w:rFonts w:ascii="Century Gothic" w:hAnsi="Century Gothic"/>
          <w:szCs w:val="24"/>
        </w:rPr>
        <w:t xml:space="preserve">ffer. </w:t>
      </w:r>
      <w:r w:rsidRPr="0067552F">
        <w:rPr>
          <w:rFonts w:ascii="Century Gothic" w:hAnsi="Century Gothic"/>
          <w:szCs w:val="24"/>
        </w:rPr>
        <w:t>A new comparison will be conducted at least once per year.</w:t>
      </w:r>
    </w:p>
    <w:p w14:paraId="21DCB38D" w14:textId="77777777" w:rsidR="008E6795" w:rsidRPr="0067552F" w:rsidRDefault="001D38AB" w:rsidP="00523A86">
      <w:pPr>
        <w:pStyle w:val="11-textbullet"/>
        <w:keepNext w:val="0"/>
        <w:numPr>
          <w:ilvl w:val="0"/>
          <w:numId w:val="11"/>
        </w:numPr>
        <w:spacing w:before="0" w:after="0" w:line="276" w:lineRule="auto"/>
        <w:rPr>
          <w:rFonts w:ascii="Century Gothic" w:hAnsi="Century Gothic"/>
          <w:szCs w:val="24"/>
        </w:rPr>
      </w:pPr>
      <w:r w:rsidRPr="0067552F">
        <w:rPr>
          <w:rFonts w:ascii="Century Gothic" w:hAnsi="Century Gothic"/>
          <w:szCs w:val="24"/>
        </w:rPr>
        <w:lastRenderedPageBreak/>
        <w:t xml:space="preserve">Compare each item between all awarded Contractors, issue Purchase Order to the Contractor with the </w:t>
      </w:r>
      <w:r w:rsidR="006246D7" w:rsidRPr="0067552F">
        <w:rPr>
          <w:rFonts w:ascii="Century Gothic" w:hAnsi="Century Gothic"/>
          <w:szCs w:val="24"/>
        </w:rPr>
        <w:t>lowest</w:t>
      </w:r>
      <w:r w:rsidRPr="0067552F">
        <w:rPr>
          <w:rFonts w:ascii="Century Gothic" w:hAnsi="Century Gothic"/>
          <w:szCs w:val="24"/>
        </w:rPr>
        <w:t xml:space="preserve"> Offer. </w:t>
      </w:r>
      <w:r w:rsidR="008E6795" w:rsidRPr="0067552F">
        <w:rPr>
          <w:rFonts w:ascii="Century Gothic" w:hAnsi="Century Gothic"/>
          <w:szCs w:val="24"/>
        </w:rPr>
        <w:t xml:space="preserve">  </w:t>
      </w:r>
    </w:p>
    <w:p w14:paraId="2AE0EF8E" w14:textId="77777777" w:rsidR="008E6795" w:rsidRPr="0067552F" w:rsidRDefault="008E6795" w:rsidP="00523A86">
      <w:pPr>
        <w:pStyle w:val="11-textbullet"/>
        <w:numPr>
          <w:ilvl w:val="0"/>
          <w:numId w:val="11"/>
        </w:numPr>
        <w:spacing w:before="0" w:after="0" w:line="276" w:lineRule="auto"/>
        <w:rPr>
          <w:rFonts w:ascii="Century Gothic" w:hAnsi="Century Gothic"/>
          <w:szCs w:val="24"/>
        </w:rPr>
      </w:pPr>
      <w:r w:rsidRPr="0067552F">
        <w:rPr>
          <w:rFonts w:ascii="Century Gothic" w:hAnsi="Century Gothic"/>
          <w:szCs w:val="24"/>
        </w:rPr>
        <w:t>The initial term is anticipated to be [</w:t>
      </w:r>
      <w:r w:rsidR="00372949" w:rsidRPr="0067552F">
        <w:rPr>
          <w:rFonts w:ascii="Century Gothic" w:hAnsi="Century Gothic"/>
          <w:szCs w:val="24"/>
        </w:rPr>
        <w:t xml:space="preserve">term: </w:t>
      </w:r>
      <w:r w:rsidRPr="0067552F">
        <w:rPr>
          <w:rFonts w:ascii="Century Gothic" w:hAnsi="Century Gothic"/>
          <w:szCs w:val="24"/>
        </w:rPr>
        <w:t>years, months] with an option to renew up to [term:  years, months</w:t>
      </w:r>
      <w:r w:rsidR="00E15073" w:rsidRPr="0067552F">
        <w:rPr>
          <w:rFonts w:ascii="Century Gothic" w:hAnsi="Century Gothic"/>
          <w:szCs w:val="24"/>
        </w:rPr>
        <w:t xml:space="preserve"> as statute allows</w:t>
      </w:r>
      <w:r w:rsidRPr="0067552F">
        <w:rPr>
          <w:rFonts w:ascii="Century Gothic" w:hAnsi="Century Gothic"/>
          <w:szCs w:val="24"/>
        </w:rPr>
        <w:t>]</w:t>
      </w:r>
    </w:p>
    <w:p w14:paraId="1252F16E" w14:textId="77777777" w:rsidR="008E6795" w:rsidRPr="0067552F" w:rsidRDefault="008E6795" w:rsidP="00523A86">
      <w:pPr>
        <w:pStyle w:val="11-textbullet"/>
        <w:numPr>
          <w:ilvl w:val="0"/>
          <w:numId w:val="11"/>
        </w:numPr>
        <w:spacing w:before="0" w:after="0" w:line="276" w:lineRule="auto"/>
        <w:rPr>
          <w:rFonts w:ascii="Century Gothic" w:hAnsi="Century Gothic"/>
          <w:szCs w:val="24"/>
        </w:rPr>
      </w:pPr>
      <w:r w:rsidRPr="0067552F">
        <w:rPr>
          <w:rFonts w:ascii="Century Gothic" w:hAnsi="Century Gothic"/>
          <w:szCs w:val="24"/>
        </w:rPr>
        <w:t xml:space="preserve">Required delivery date for [the good or service]:  </w:t>
      </w:r>
    </w:p>
    <w:p w14:paraId="1304D072" w14:textId="77777777" w:rsidR="006B4E19" w:rsidRPr="0067552F" w:rsidRDefault="006B4E19" w:rsidP="00523A86">
      <w:pPr>
        <w:pStyle w:val="11-textbullet"/>
        <w:numPr>
          <w:ilvl w:val="0"/>
          <w:numId w:val="11"/>
        </w:numPr>
        <w:spacing w:before="0" w:after="0" w:line="276" w:lineRule="auto"/>
        <w:rPr>
          <w:rFonts w:ascii="Century Gothic" w:hAnsi="Century Gothic"/>
          <w:szCs w:val="24"/>
        </w:rPr>
      </w:pPr>
      <w:r w:rsidRPr="0067552F">
        <w:rPr>
          <w:rFonts w:ascii="Century Gothic" w:hAnsi="Century Gothic"/>
          <w:szCs w:val="24"/>
        </w:rPr>
        <w:t>This work may be subject to prevailing wage rate.</w:t>
      </w:r>
    </w:p>
    <w:p w14:paraId="0EABA19F" w14:textId="77777777" w:rsidR="006B4E19" w:rsidRPr="0067552F" w:rsidRDefault="006B4E19" w:rsidP="0067552F">
      <w:pPr>
        <w:pStyle w:val="11-textbullet"/>
        <w:numPr>
          <w:ilvl w:val="0"/>
          <w:numId w:val="0"/>
        </w:numPr>
        <w:spacing w:before="0" w:after="0" w:line="276" w:lineRule="auto"/>
        <w:rPr>
          <w:rFonts w:ascii="Century Gothic" w:hAnsi="Century Gothic"/>
          <w:szCs w:val="24"/>
        </w:rPr>
      </w:pPr>
    </w:p>
    <w:p w14:paraId="69640FED" w14:textId="05650084" w:rsidR="003F0C83" w:rsidRPr="0067552F" w:rsidRDefault="003F0C83" w:rsidP="0067552F">
      <w:pPr>
        <w:pStyle w:val="11-HEADER"/>
        <w:numPr>
          <w:ilvl w:val="0"/>
          <w:numId w:val="0"/>
        </w:numPr>
        <w:spacing w:before="0" w:after="0" w:line="276" w:lineRule="auto"/>
        <w:rPr>
          <w:rFonts w:ascii="Century Gothic" w:hAnsi="Century Gothic"/>
          <w:sz w:val="28"/>
          <w:szCs w:val="28"/>
        </w:rPr>
      </w:pPr>
      <w:bookmarkStart w:id="4" w:name="_Toc516834381"/>
      <w:bookmarkStart w:id="5" w:name="_Toc1551132"/>
      <w:r w:rsidRPr="0067552F">
        <w:rPr>
          <w:rFonts w:ascii="Century Gothic" w:hAnsi="Century Gothic"/>
          <w:sz w:val="28"/>
          <w:szCs w:val="28"/>
        </w:rPr>
        <w:t>SCOPE OF WORK</w:t>
      </w:r>
      <w:bookmarkEnd w:id="4"/>
      <w:r w:rsidR="00485EDF" w:rsidRPr="0067552F">
        <w:rPr>
          <w:rFonts w:ascii="Century Gothic" w:hAnsi="Century Gothic"/>
          <w:sz w:val="28"/>
          <w:szCs w:val="28"/>
        </w:rPr>
        <w:t>/</w:t>
      </w:r>
      <w:r w:rsidR="00154A07" w:rsidRPr="0067552F">
        <w:rPr>
          <w:rFonts w:ascii="Century Gothic" w:hAnsi="Century Gothic"/>
          <w:sz w:val="28"/>
          <w:szCs w:val="28"/>
        </w:rPr>
        <w:t>STATEMENT OF WORK</w:t>
      </w:r>
      <w:r w:rsidR="004C0DBE" w:rsidRPr="0067552F">
        <w:rPr>
          <w:rFonts w:ascii="Century Gothic" w:hAnsi="Century Gothic"/>
          <w:sz w:val="28"/>
          <w:szCs w:val="28"/>
        </w:rPr>
        <w:t>/</w:t>
      </w:r>
      <w:r w:rsidR="00485EDF" w:rsidRPr="0067552F">
        <w:rPr>
          <w:rFonts w:ascii="Century Gothic" w:hAnsi="Century Gothic"/>
          <w:sz w:val="28"/>
          <w:szCs w:val="28"/>
        </w:rPr>
        <w:t>SPECIFICATIONS</w:t>
      </w:r>
      <w:bookmarkEnd w:id="5"/>
    </w:p>
    <w:p w14:paraId="0A5F1A4D" w14:textId="77777777" w:rsidR="00157DCB" w:rsidRPr="0067552F" w:rsidRDefault="00157DCB" w:rsidP="00523A86">
      <w:pPr>
        <w:pStyle w:val="11-text"/>
        <w:numPr>
          <w:ilvl w:val="0"/>
          <w:numId w:val="12"/>
        </w:numPr>
        <w:spacing w:before="0" w:after="0" w:line="276" w:lineRule="auto"/>
        <w:rPr>
          <w:rFonts w:ascii="Century Gothic" w:hAnsi="Century Gothic"/>
          <w:szCs w:val="24"/>
        </w:rPr>
      </w:pPr>
      <w:r w:rsidRPr="0067552F">
        <w:rPr>
          <w:rFonts w:ascii="Century Gothic" w:hAnsi="Century Gothic"/>
          <w:szCs w:val="24"/>
        </w:rPr>
        <w:t>The work to be performed under this solicitatio</w:t>
      </w:r>
      <w:r w:rsidR="00372949" w:rsidRPr="0067552F">
        <w:rPr>
          <w:rFonts w:ascii="Century Gothic" w:hAnsi="Century Gothic"/>
          <w:szCs w:val="24"/>
        </w:rPr>
        <w:t xml:space="preserve">n is considered Public Works. </w:t>
      </w:r>
      <w:r w:rsidRPr="0067552F">
        <w:rPr>
          <w:rFonts w:ascii="Century Gothic" w:hAnsi="Century Gothic"/>
          <w:szCs w:val="24"/>
        </w:rPr>
        <w:t xml:space="preserve">Public Works is defined in ORS 279C.800 and OAR 125-246-0110 (128). </w:t>
      </w:r>
    </w:p>
    <w:p w14:paraId="7D80B969" w14:textId="77777777" w:rsidR="00157DCB" w:rsidRPr="0067552F" w:rsidRDefault="00157DCB" w:rsidP="00523A86">
      <w:pPr>
        <w:pStyle w:val="11-text"/>
        <w:numPr>
          <w:ilvl w:val="0"/>
          <w:numId w:val="12"/>
        </w:numPr>
        <w:spacing w:before="0" w:after="0" w:line="276" w:lineRule="auto"/>
        <w:rPr>
          <w:rFonts w:ascii="Century Gothic" w:hAnsi="Century Gothic"/>
          <w:szCs w:val="24"/>
        </w:rPr>
      </w:pPr>
      <w:r w:rsidRPr="0067552F">
        <w:rPr>
          <w:rFonts w:ascii="Century Gothic" w:hAnsi="Century Gothic"/>
          <w:szCs w:val="24"/>
        </w:rPr>
        <w:t>The Contractor and all subcontractors shall comply with the provisions of ORS 279C.800 through 279C.870, relative to Prevailing Wage Rates.</w:t>
      </w:r>
    </w:p>
    <w:p w14:paraId="4E55EF40" w14:textId="023CD3D9" w:rsidR="00157DCB" w:rsidRPr="0067552F" w:rsidRDefault="00157DCB" w:rsidP="00523A86">
      <w:pPr>
        <w:pStyle w:val="11-text"/>
        <w:numPr>
          <w:ilvl w:val="0"/>
          <w:numId w:val="12"/>
        </w:numPr>
        <w:spacing w:before="0" w:after="0" w:line="276" w:lineRule="auto"/>
        <w:rPr>
          <w:rFonts w:ascii="Century Gothic" w:hAnsi="Century Gothic"/>
          <w:szCs w:val="24"/>
        </w:rPr>
      </w:pPr>
      <w:r w:rsidRPr="0067552F">
        <w:rPr>
          <w:rFonts w:ascii="Century Gothic" w:hAnsi="Century Gothic"/>
          <w:szCs w:val="24"/>
        </w:rPr>
        <w:t xml:space="preserve">Before starting </w:t>
      </w:r>
      <w:r w:rsidR="001D69EF" w:rsidRPr="0067552F">
        <w:rPr>
          <w:rFonts w:ascii="Century Gothic" w:hAnsi="Century Gothic"/>
          <w:szCs w:val="24"/>
        </w:rPr>
        <w:t>Work,</w:t>
      </w:r>
      <w:r w:rsidRPr="0067552F">
        <w:rPr>
          <w:rFonts w:ascii="Century Gothic" w:hAnsi="Century Gothic"/>
          <w:szCs w:val="24"/>
        </w:rPr>
        <w:t xml:space="preserve"> Contractor shall file with the Construction Contractors Board, and maintain in full force and effect, the separate public works bond required by ORS 279C.836 and OAR 839-025-0015, unless otherwise </w:t>
      </w:r>
      <w:r w:rsidR="00372949" w:rsidRPr="0067552F">
        <w:rPr>
          <w:rFonts w:ascii="Century Gothic" w:hAnsi="Century Gothic"/>
          <w:szCs w:val="24"/>
        </w:rPr>
        <w:t xml:space="preserve">exempt under those provisions. </w:t>
      </w:r>
      <w:r w:rsidRPr="0067552F">
        <w:rPr>
          <w:rFonts w:ascii="Century Gothic" w:hAnsi="Century Gothic"/>
          <w:szCs w:val="24"/>
        </w:rPr>
        <w:t>Contractor shall also include in every subcontract a provision requiring the Subcontractor to have a public works bond filed with the Construction Contractors Board before starting Work, unless otherwise exempt, and shall verify that the Subcontractor has filed a public works bond before permitting the Subcontractor to start Work.</w:t>
      </w:r>
    </w:p>
    <w:p w14:paraId="51C838B3" w14:textId="77777777" w:rsidR="00157DCB" w:rsidRPr="0067552F" w:rsidRDefault="00157DCB" w:rsidP="00523A86">
      <w:pPr>
        <w:pStyle w:val="11-text"/>
        <w:numPr>
          <w:ilvl w:val="0"/>
          <w:numId w:val="12"/>
        </w:numPr>
        <w:spacing w:before="0" w:after="0" w:line="276" w:lineRule="auto"/>
        <w:rPr>
          <w:rFonts w:ascii="Century Gothic" w:hAnsi="Century Gothic"/>
          <w:szCs w:val="24"/>
        </w:rPr>
      </w:pPr>
      <w:r w:rsidRPr="0067552F">
        <w:rPr>
          <w:rFonts w:ascii="Century Gothic" w:hAnsi="Century Gothic"/>
          <w:szCs w:val="24"/>
        </w:rPr>
        <w:t>This ITB and the resulting Contract are subject to the following Bureau of Labor and Industries (BOLI) wage requirements and the prevailing wages rates set forth in the following booklet, as amended, which is incorporated herein by reference with the same force and effect as though fully set forth herein, and is available at the following web link:</w:t>
      </w:r>
    </w:p>
    <w:p w14:paraId="2CB11E8E" w14:textId="77777777" w:rsidR="00AC2F17" w:rsidRPr="0067552F" w:rsidRDefault="00157DCB" w:rsidP="00523A86">
      <w:pPr>
        <w:pStyle w:val="11-text"/>
        <w:numPr>
          <w:ilvl w:val="0"/>
          <w:numId w:val="12"/>
        </w:numPr>
        <w:spacing w:before="0" w:after="0" w:line="276" w:lineRule="auto"/>
        <w:rPr>
          <w:rFonts w:ascii="Century Gothic" w:hAnsi="Century Gothic"/>
          <w:szCs w:val="24"/>
        </w:rPr>
      </w:pPr>
      <w:r w:rsidRPr="0067552F">
        <w:rPr>
          <w:rFonts w:ascii="Century Gothic" w:hAnsi="Century Gothic"/>
          <w:szCs w:val="24"/>
        </w:rPr>
        <w:t xml:space="preserve">Prevailing Wage Rates for Public Works Contracts in Oregon issued </w:t>
      </w:r>
      <w:r w:rsidR="00C46DF9" w:rsidRPr="0067552F">
        <w:rPr>
          <w:rFonts w:ascii="Century Gothic" w:hAnsi="Century Gothic"/>
          <w:szCs w:val="24"/>
        </w:rPr>
        <w:t>[</w:t>
      </w:r>
      <w:r w:rsidRPr="0067552F">
        <w:rPr>
          <w:rFonts w:ascii="Century Gothic" w:hAnsi="Century Gothic"/>
          <w:szCs w:val="24"/>
        </w:rPr>
        <w:t>July 1, 2018</w:t>
      </w:r>
      <w:r w:rsidR="00C46DF9" w:rsidRPr="0067552F">
        <w:rPr>
          <w:rFonts w:ascii="Century Gothic" w:hAnsi="Century Gothic"/>
          <w:szCs w:val="24"/>
        </w:rPr>
        <w:t>]</w:t>
      </w:r>
      <w:r w:rsidRPr="0067552F">
        <w:rPr>
          <w:rFonts w:ascii="Century Gothic" w:hAnsi="Century Gothic"/>
          <w:szCs w:val="24"/>
        </w:rPr>
        <w:t>.</w:t>
      </w:r>
    </w:p>
    <w:p w14:paraId="21EDE93B" w14:textId="77777777" w:rsidR="00AC2F17" w:rsidRPr="0067552F" w:rsidRDefault="00157DCB" w:rsidP="00523A86">
      <w:pPr>
        <w:pStyle w:val="11-text"/>
        <w:numPr>
          <w:ilvl w:val="0"/>
          <w:numId w:val="12"/>
        </w:numPr>
        <w:spacing w:before="0" w:after="0" w:line="276" w:lineRule="auto"/>
        <w:rPr>
          <w:rFonts w:ascii="Century Gothic" w:hAnsi="Century Gothic"/>
          <w:szCs w:val="24"/>
        </w:rPr>
      </w:pPr>
      <w:r w:rsidRPr="0067552F">
        <w:rPr>
          <w:rFonts w:ascii="Century Gothic" w:hAnsi="Century Gothic"/>
          <w:szCs w:val="24"/>
        </w:rPr>
        <w:t xml:space="preserve">Prevailing Wage Rates Apprenticeship Rates issued </w:t>
      </w:r>
      <w:r w:rsidR="00C46DF9" w:rsidRPr="0067552F">
        <w:rPr>
          <w:rFonts w:ascii="Century Gothic" w:hAnsi="Century Gothic"/>
          <w:szCs w:val="24"/>
        </w:rPr>
        <w:t>[</w:t>
      </w:r>
      <w:r w:rsidRPr="0067552F">
        <w:rPr>
          <w:rFonts w:ascii="Century Gothic" w:hAnsi="Century Gothic"/>
          <w:szCs w:val="24"/>
        </w:rPr>
        <w:t>July 1, 2018</w:t>
      </w:r>
      <w:r w:rsidR="00C46DF9" w:rsidRPr="0067552F">
        <w:rPr>
          <w:rFonts w:ascii="Century Gothic" w:hAnsi="Century Gothic"/>
          <w:szCs w:val="24"/>
        </w:rPr>
        <w:t>]</w:t>
      </w:r>
      <w:r w:rsidR="00AC2F17" w:rsidRPr="0067552F">
        <w:rPr>
          <w:rFonts w:ascii="Century Gothic" w:hAnsi="Century Gothic"/>
          <w:szCs w:val="24"/>
        </w:rPr>
        <w:t>.</w:t>
      </w:r>
    </w:p>
    <w:p w14:paraId="7F554703" w14:textId="7A1875D4" w:rsidR="00157DCB" w:rsidRPr="0067552F" w:rsidRDefault="00157DCB" w:rsidP="00523A86">
      <w:pPr>
        <w:pStyle w:val="11-text"/>
        <w:numPr>
          <w:ilvl w:val="0"/>
          <w:numId w:val="12"/>
        </w:numPr>
        <w:spacing w:before="0" w:after="0" w:line="276" w:lineRule="auto"/>
        <w:rPr>
          <w:rFonts w:ascii="Century Gothic" w:hAnsi="Century Gothic"/>
          <w:szCs w:val="24"/>
        </w:rPr>
      </w:pPr>
      <w:r w:rsidRPr="0067552F">
        <w:rPr>
          <w:rFonts w:ascii="Century Gothic" w:hAnsi="Century Gothic"/>
          <w:szCs w:val="24"/>
        </w:rPr>
        <w:t xml:space="preserve">Because the project involves federal funds, this ITB and the resulting Contract are subject to federal Davis-Bacon Act requirements in </w:t>
      </w:r>
      <w:r w:rsidR="00372949" w:rsidRPr="0067552F">
        <w:rPr>
          <w:rFonts w:ascii="Century Gothic" w:hAnsi="Century Gothic"/>
          <w:szCs w:val="24"/>
        </w:rPr>
        <w:t xml:space="preserve">addition to BOLI requirements. </w:t>
      </w:r>
      <w:r w:rsidRPr="0067552F">
        <w:rPr>
          <w:rFonts w:ascii="Century Gothic" w:hAnsi="Century Gothic"/>
          <w:szCs w:val="24"/>
        </w:rPr>
        <w:t>Contractor shall pay the higher of the BOLI wage rates and fringe benefits, as identified in the above BOLI wage rate booklet, or the federal wage rates and fringe benefits listed in the publication “General Wage Determinations Issued Under the Davis-Bacon and Related Acts” that is last published prior to the Bid Closi</w:t>
      </w:r>
      <w:r w:rsidR="00372949" w:rsidRPr="0067552F">
        <w:rPr>
          <w:rFonts w:ascii="Century Gothic" w:hAnsi="Century Gothic"/>
          <w:szCs w:val="24"/>
        </w:rPr>
        <w:t xml:space="preserve">ng date set forth in this ITB. </w:t>
      </w:r>
      <w:r w:rsidRPr="0067552F">
        <w:rPr>
          <w:rFonts w:ascii="Century Gothic" w:hAnsi="Century Gothic"/>
          <w:szCs w:val="24"/>
        </w:rPr>
        <w:t>Bidders may obtain the applicable federal rates through the following U.S. Department of Labor link: Bidders are advised that federal Davis-Bacon rates may be amended at any time prior to Bid Closing and that contractors remain responsible for meeting federal Davis-Bacon Act requirements and State of Oregon prevailing wage rate requirements.</w:t>
      </w:r>
    </w:p>
    <w:p w14:paraId="16CE72BA" w14:textId="77777777" w:rsidR="0067552F" w:rsidRPr="0067552F" w:rsidRDefault="00157DCB" w:rsidP="00523A86">
      <w:pPr>
        <w:pStyle w:val="11-text"/>
        <w:numPr>
          <w:ilvl w:val="0"/>
          <w:numId w:val="12"/>
        </w:numPr>
        <w:spacing w:before="0" w:after="0" w:line="276" w:lineRule="auto"/>
        <w:rPr>
          <w:rFonts w:ascii="Century Gothic" w:hAnsi="Century Gothic"/>
          <w:szCs w:val="24"/>
        </w:rPr>
      </w:pPr>
      <w:r w:rsidRPr="0067552F">
        <w:rPr>
          <w:rFonts w:ascii="Century Gothic" w:hAnsi="Century Gothic"/>
          <w:szCs w:val="24"/>
        </w:rPr>
        <w:lastRenderedPageBreak/>
        <w:t xml:space="preserve">The Work will take place in [Insert County] County, Region [Insert Region] </w:t>
      </w:r>
    </w:p>
    <w:p w14:paraId="72D46282" w14:textId="77777777" w:rsidR="0067552F" w:rsidRDefault="00157DCB" w:rsidP="00523A86">
      <w:pPr>
        <w:pStyle w:val="11-text"/>
        <w:numPr>
          <w:ilvl w:val="0"/>
          <w:numId w:val="12"/>
        </w:numPr>
        <w:spacing w:before="0" w:after="0" w:line="276" w:lineRule="auto"/>
        <w:rPr>
          <w:rFonts w:ascii="Century Gothic" w:hAnsi="Century Gothic"/>
          <w:szCs w:val="24"/>
        </w:rPr>
      </w:pPr>
      <w:r w:rsidRPr="0067552F">
        <w:rPr>
          <w:rFonts w:ascii="Century Gothic" w:hAnsi="Century Gothic"/>
          <w:szCs w:val="24"/>
        </w:rPr>
        <w:t>Workers must not be paid less than the applicable state prevailing rate of wage. If Contractor fails to pay for labor and services, Agency can pay for them and withhold these amounts from payments to the Contractor. The Contractor must pay daily, weekly, weekend and holiday overtime as required in ORS 279C.540. The employer must give written notice to the workers of the number of hours per day and days per week they may be required to work. Contractor must make prompt payment for all medical services for which Contractor has agreed to pay, and for all amounts for which Contractor collects or deducts from the worker’s wages.</w:t>
      </w:r>
    </w:p>
    <w:p w14:paraId="5810D3A5" w14:textId="000FA25C" w:rsidR="00355B0B" w:rsidRPr="0067552F" w:rsidRDefault="00157DCB" w:rsidP="0067552F">
      <w:pPr>
        <w:pStyle w:val="11-text"/>
        <w:spacing w:before="0" w:after="0" w:line="276" w:lineRule="auto"/>
        <w:ind w:left="720"/>
        <w:rPr>
          <w:rFonts w:ascii="Century Gothic" w:hAnsi="Century Gothic"/>
          <w:szCs w:val="24"/>
        </w:rPr>
      </w:pPr>
      <w:r w:rsidRPr="0067552F">
        <w:rPr>
          <w:rFonts w:ascii="Century Gothic" w:hAnsi="Century Gothic"/>
          <w:szCs w:val="24"/>
        </w:rPr>
        <w:t xml:space="preserve"> </w:t>
      </w:r>
    </w:p>
    <w:p w14:paraId="18943457" w14:textId="1E179651" w:rsidR="006F7B4B" w:rsidRPr="0067552F" w:rsidRDefault="006F7B4B" w:rsidP="0067552F">
      <w:pPr>
        <w:pStyle w:val="11-HEADER"/>
        <w:numPr>
          <w:ilvl w:val="0"/>
          <w:numId w:val="0"/>
        </w:numPr>
        <w:spacing w:before="0" w:after="0" w:line="276" w:lineRule="auto"/>
        <w:rPr>
          <w:rFonts w:ascii="Century Gothic" w:hAnsi="Century Gothic"/>
          <w:sz w:val="28"/>
          <w:szCs w:val="28"/>
        </w:rPr>
      </w:pPr>
      <w:bookmarkStart w:id="6" w:name="_Toc516834382"/>
      <w:bookmarkStart w:id="7" w:name="_Toc1551133"/>
      <w:r w:rsidRPr="0067552F">
        <w:rPr>
          <w:rFonts w:ascii="Century Gothic" w:hAnsi="Century Gothic"/>
          <w:sz w:val="28"/>
          <w:szCs w:val="28"/>
        </w:rPr>
        <w:t>SCHEDULE OF EVENTS</w:t>
      </w:r>
      <w:bookmarkEnd w:id="6"/>
      <w:bookmarkEnd w:id="7"/>
    </w:p>
    <w:p w14:paraId="492CC94F" w14:textId="48C3CF3C" w:rsidR="00C16CC0" w:rsidRPr="0067552F" w:rsidRDefault="001D39B7" w:rsidP="0067552F">
      <w:pPr>
        <w:pStyle w:val="11-text"/>
        <w:spacing w:before="0" w:after="0" w:line="276" w:lineRule="auto"/>
        <w:ind w:left="0"/>
        <w:rPr>
          <w:rFonts w:ascii="Century Gothic" w:hAnsi="Century Gothic"/>
          <w:szCs w:val="24"/>
        </w:rPr>
      </w:pPr>
      <w:r w:rsidRPr="0067552F">
        <w:rPr>
          <w:rFonts w:ascii="Century Gothic" w:hAnsi="Century Gothic"/>
          <w:szCs w:val="24"/>
        </w:rPr>
        <w:t xml:space="preserve">The table below represents a tentative schedule of events. </w:t>
      </w:r>
      <w:r w:rsidR="00800899" w:rsidRPr="0067552F">
        <w:rPr>
          <w:rFonts w:ascii="Century Gothic" w:hAnsi="Century Gothic"/>
          <w:szCs w:val="24"/>
        </w:rPr>
        <w:t>Agency</w:t>
      </w:r>
      <w:r w:rsidR="001D59A8" w:rsidRPr="0067552F">
        <w:rPr>
          <w:rFonts w:ascii="Century Gothic" w:hAnsi="Century Gothic"/>
          <w:szCs w:val="24"/>
        </w:rPr>
        <w:t xml:space="preserve"> may</w:t>
      </w:r>
      <w:r w:rsidRPr="0067552F">
        <w:rPr>
          <w:rFonts w:ascii="Century Gothic" w:hAnsi="Century Gothic"/>
          <w:szCs w:val="24"/>
        </w:rPr>
        <w:t xml:space="preserve"> modify these dates at any time, with appropriate notice. All times are Pacific Time (PT).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4796"/>
        <w:gridCol w:w="2648"/>
        <w:gridCol w:w="2626"/>
      </w:tblGrid>
      <w:tr w:rsidR="004A264D" w:rsidRPr="0067552F" w14:paraId="12FEB87F" w14:textId="77777777" w:rsidTr="0067552F">
        <w:tc>
          <w:tcPr>
            <w:tcW w:w="2381" w:type="pct"/>
            <w:vAlign w:val="center"/>
          </w:tcPr>
          <w:p w14:paraId="5633B011" w14:textId="77777777" w:rsidR="004A264D" w:rsidRPr="0067552F" w:rsidRDefault="004A264D" w:rsidP="0067552F">
            <w:pPr>
              <w:pStyle w:val="11-texttable"/>
              <w:spacing w:line="276" w:lineRule="auto"/>
              <w:ind w:right="0"/>
              <w:rPr>
                <w:rStyle w:val="StyleBold"/>
                <w:rFonts w:ascii="Century Gothic" w:hAnsi="Century Gothic"/>
                <w:sz w:val="20"/>
              </w:rPr>
            </w:pPr>
            <w:r w:rsidRPr="0067552F">
              <w:rPr>
                <w:rStyle w:val="StyleBold"/>
                <w:rFonts w:ascii="Century Gothic" w:hAnsi="Century Gothic"/>
                <w:sz w:val="20"/>
              </w:rPr>
              <w:t>E</w:t>
            </w:r>
            <w:r w:rsidR="001F3091" w:rsidRPr="0067552F">
              <w:rPr>
                <w:rStyle w:val="StyleBold"/>
                <w:rFonts w:ascii="Century Gothic" w:hAnsi="Century Gothic"/>
                <w:sz w:val="20"/>
              </w:rPr>
              <w:t>VENT</w:t>
            </w:r>
          </w:p>
        </w:tc>
        <w:tc>
          <w:tcPr>
            <w:tcW w:w="1315" w:type="pct"/>
            <w:vAlign w:val="center"/>
          </w:tcPr>
          <w:p w14:paraId="17F66A40" w14:textId="77777777" w:rsidR="004A264D" w:rsidRPr="0067552F" w:rsidRDefault="004A264D" w:rsidP="0067552F">
            <w:pPr>
              <w:pStyle w:val="11-texttable"/>
              <w:spacing w:line="276" w:lineRule="auto"/>
              <w:ind w:right="0"/>
              <w:rPr>
                <w:rStyle w:val="StyleBold"/>
                <w:rFonts w:ascii="Century Gothic" w:hAnsi="Century Gothic"/>
                <w:sz w:val="20"/>
              </w:rPr>
            </w:pPr>
            <w:r w:rsidRPr="0067552F">
              <w:rPr>
                <w:rStyle w:val="StyleBold"/>
                <w:rFonts w:ascii="Century Gothic" w:hAnsi="Century Gothic"/>
                <w:sz w:val="20"/>
              </w:rPr>
              <w:t>D</w:t>
            </w:r>
            <w:r w:rsidR="001F3091" w:rsidRPr="0067552F">
              <w:rPr>
                <w:rStyle w:val="StyleBold"/>
                <w:rFonts w:ascii="Century Gothic" w:hAnsi="Century Gothic"/>
                <w:sz w:val="20"/>
              </w:rPr>
              <w:t>ATE</w:t>
            </w:r>
          </w:p>
        </w:tc>
        <w:tc>
          <w:tcPr>
            <w:tcW w:w="1304" w:type="pct"/>
            <w:vAlign w:val="center"/>
          </w:tcPr>
          <w:p w14:paraId="6356C635" w14:textId="77777777" w:rsidR="004A264D" w:rsidRPr="0067552F" w:rsidRDefault="004A264D" w:rsidP="0067552F">
            <w:pPr>
              <w:pStyle w:val="11-texttable"/>
              <w:spacing w:line="276" w:lineRule="auto"/>
              <w:ind w:right="0"/>
              <w:rPr>
                <w:rStyle w:val="StyleBold"/>
                <w:rFonts w:ascii="Century Gothic" w:hAnsi="Century Gothic"/>
                <w:sz w:val="20"/>
              </w:rPr>
            </w:pPr>
            <w:r w:rsidRPr="0067552F">
              <w:rPr>
                <w:rStyle w:val="StyleBold"/>
                <w:rFonts w:ascii="Century Gothic" w:hAnsi="Century Gothic"/>
                <w:sz w:val="20"/>
              </w:rPr>
              <w:t>T</w:t>
            </w:r>
            <w:r w:rsidR="001F3091" w:rsidRPr="0067552F">
              <w:rPr>
                <w:rStyle w:val="StyleBold"/>
                <w:rFonts w:ascii="Century Gothic" w:hAnsi="Century Gothic"/>
                <w:sz w:val="20"/>
              </w:rPr>
              <w:t>IME</w:t>
            </w:r>
            <w:r w:rsidR="00C56E5F" w:rsidRPr="0067552F">
              <w:rPr>
                <w:rStyle w:val="StyleBold"/>
                <w:rFonts w:ascii="Century Gothic" w:hAnsi="Century Gothic"/>
                <w:sz w:val="20"/>
              </w:rPr>
              <w:t xml:space="preserve"> (P</w:t>
            </w:r>
            <w:r w:rsidR="005C60F3" w:rsidRPr="0067552F">
              <w:rPr>
                <w:rStyle w:val="StyleBold"/>
                <w:rFonts w:ascii="Century Gothic" w:hAnsi="Century Gothic"/>
                <w:sz w:val="20"/>
              </w:rPr>
              <w:t xml:space="preserve">acific </w:t>
            </w:r>
            <w:r w:rsidR="00C56E5F" w:rsidRPr="0067552F">
              <w:rPr>
                <w:rStyle w:val="StyleBold"/>
                <w:rFonts w:ascii="Century Gothic" w:hAnsi="Century Gothic"/>
                <w:sz w:val="20"/>
              </w:rPr>
              <w:t>T</w:t>
            </w:r>
            <w:r w:rsidR="005C60F3" w:rsidRPr="0067552F">
              <w:rPr>
                <w:rStyle w:val="StyleBold"/>
                <w:rFonts w:ascii="Century Gothic" w:hAnsi="Century Gothic"/>
                <w:sz w:val="20"/>
              </w:rPr>
              <w:t>ime)</w:t>
            </w:r>
          </w:p>
        </w:tc>
      </w:tr>
      <w:tr w:rsidR="004A264D" w:rsidRPr="0067552F" w14:paraId="2638D8F9" w14:textId="77777777" w:rsidTr="0067552F">
        <w:tc>
          <w:tcPr>
            <w:tcW w:w="2381" w:type="pct"/>
            <w:vAlign w:val="center"/>
          </w:tcPr>
          <w:p w14:paraId="50F8A06D" w14:textId="77777777" w:rsidR="002D2A93" w:rsidRPr="0067552F" w:rsidRDefault="00C16E38" w:rsidP="0067552F">
            <w:pPr>
              <w:pStyle w:val="11-texttable"/>
              <w:spacing w:line="276" w:lineRule="auto"/>
              <w:ind w:right="0"/>
              <w:jc w:val="left"/>
              <w:rPr>
                <w:rFonts w:ascii="Century Gothic" w:hAnsi="Century Gothic"/>
                <w:sz w:val="20"/>
              </w:rPr>
            </w:pPr>
            <w:r w:rsidRPr="0067552F">
              <w:rPr>
                <w:rFonts w:ascii="Century Gothic" w:hAnsi="Century Gothic"/>
                <w:sz w:val="20"/>
              </w:rPr>
              <w:t>Pre-</w:t>
            </w:r>
            <w:r w:rsidR="00BC09B8" w:rsidRPr="0067552F">
              <w:rPr>
                <w:rFonts w:ascii="Century Gothic" w:hAnsi="Century Gothic"/>
                <w:sz w:val="20"/>
              </w:rPr>
              <w:t>Bid</w:t>
            </w:r>
            <w:r w:rsidR="008F7F50" w:rsidRPr="0067552F">
              <w:rPr>
                <w:rFonts w:ascii="Century Gothic" w:hAnsi="Century Gothic"/>
                <w:sz w:val="20"/>
              </w:rPr>
              <w:t xml:space="preserve"> </w:t>
            </w:r>
            <w:r w:rsidRPr="0067552F">
              <w:rPr>
                <w:rFonts w:ascii="Century Gothic" w:hAnsi="Century Gothic"/>
                <w:sz w:val="20"/>
              </w:rPr>
              <w:t>Conference</w:t>
            </w:r>
            <w:r w:rsidR="007A68BD" w:rsidRPr="0067552F">
              <w:rPr>
                <w:rFonts w:ascii="Century Gothic" w:hAnsi="Century Gothic"/>
                <w:sz w:val="20"/>
              </w:rPr>
              <w:t xml:space="preserve"> </w:t>
            </w:r>
          </w:p>
          <w:p w14:paraId="6D2F4997" w14:textId="77777777" w:rsidR="004A264D" w:rsidRPr="0067552F" w:rsidRDefault="00EF5899" w:rsidP="0067552F">
            <w:pPr>
              <w:pStyle w:val="11-texttable"/>
              <w:spacing w:line="276" w:lineRule="auto"/>
              <w:ind w:right="0"/>
              <w:jc w:val="left"/>
              <w:rPr>
                <w:rFonts w:ascii="Century Gothic" w:hAnsi="Century Gothic"/>
                <w:sz w:val="20"/>
              </w:rPr>
            </w:pPr>
            <w:r w:rsidRPr="0067552F">
              <w:rPr>
                <w:rFonts w:ascii="Century Gothic" w:hAnsi="Century Gothic"/>
                <w:sz w:val="20"/>
              </w:rPr>
              <w:t>[mandatory, non-mandatory, if none, remove]</w:t>
            </w:r>
          </w:p>
        </w:tc>
        <w:tc>
          <w:tcPr>
            <w:tcW w:w="1315" w:type="pct"/>
            <w:vAlign w:val="center"/>
          </w:tcPr>
          <w:p w14:paraId="4A271772" w14:textId="77777777" w:rsidR="004A264D" w:rsidRPr="0067552F" w:rsidRDefault="00C16E38" w:rsidP="0067552F">
            <w:pPr>
              <w:pStyle w:val="11-texttable"/>
              <w:spacing w:line="276" w:lineRule="auto"/>
              <w:ind w:right="0"/>
              <w:jc w:val="left"/>
              <w:rPr>
                <w:rFonts w:ascii="Century Gothic" w:hAnsi="Century Gothic"/>
                <w:sz w:val="20"/>
              </w:rPr>
            </w:pPr>
            <w:r w:rsidRPr="0067552F">
              <w:rPr>
                <w:rFonts w:ascii="Century Gothic" w:hAnsi="Century Gothic"/>
                <w:sz w:val="20"/>
              </w:rPr>
              <w:t xml:space="preserve">   </w:t>
            </w:r>
          </w:p>
        </w:tc>
        <w:tc>
          <w:tcPr>
            <w:tcW w:w="1304" w:type="pct"/>
            <w:vAlign w:val="center"/>
          </w:tcPr>
          <w:p w14:paraId="58BB5857" w14:textId="77777777" w:rsidR="004A264D" w:rsidRPr="0067552F" w:rsidRDefault="004A264D" w:rsidP="0067552F">
            <w:pPr>
              <w:tabs>
                <w:tab w:val="left" w:pos="252"/>
                <w:tab w:val="left" w:pos="1152"/>
                <w:tab w:val="left" w:pos="2340"/>
                <w:tab w:val="left" w:pos="2880"/>
                <w:tab w:val="left" w:pos="3420"/>
              </w:tabs>
              <w:spacing w:line="276" w:lineRule="auto"/>
              <w:ind w:left="0" w:right="0"/>
              <w:rPr>
                <w:rFonts w:ascii="Century Gothic" w:hAnsi="Century Gothic"/>
              </w:rPr>
            </w:pPr>
          </w:p>
        </w:tc>
      </w:tr>
      <w:tr w:rsidR="004A264D" w:rsidRPr="0067552F" w14:paraId="318E9198" w14:textId="77777777" w:rsidTr="0067552F">
        <w:tc>
          <w:tcPr>
            <w:tcW w:w="2381" w:type="pct"/>
            <w:vAlign w:val="center"/>
          </w:tcPr>
          <w:p w14:paraId="6DE89A5A" w14:textId="77777777" w:rsidR="004A264D" w:rsidRPr="0067552F" w:rsidRDefault="00C16E38" w:rsidP="0067552F">
            <w:pPr>
              <w:pStyle w:val="11-texttable"/>
              <w:spacing w:line="276" w:lineRule="auto"/>
              <w:ind w:right="0"/>
              <w:jc w:val="left"/>
              <w:rPr>
                <w:rFonts w:ascii="Century Gothic" w:hAnsi="Century Gothic"/>
                <w:sz w:val="20"/>
              </w:rPr>
            </w:pPr>
            <w:r w:rsidRPr="0067552F">
              <w:rPr>
                <w:rFonts w:ascii="Century Gothic" w:hAnsi="Century Gothic"/>
                <w:sz w:val="20"/>
              </w:rPr>
              <w:t>Questions</w:t>
            </w:r>
            <w:r w:rsidR="00AC5C24" w:rsidRPr="0067552F">
              <w:rPr>
                <w:rFonts w:ascii="Century Gothic" w:hAnsi="Century Gothic"/>
                <w:sz w:val="20"/>
              </w:rPr>
              <w:t xml:space="preserve"> and </w:t>
            </w:r>
            <w:r w:rsidRPr="0067552F">
              <w:rPr>
                <w:rFonts w:ascii="Century Gothic" w:hAnsi="Century Gothic"/>
                <w:sz w:val="20"/>
              </w:rPr>
              <w:t>Clarifications</w:t>
            </w:r>
            <w:r w:rsidR="007A68BD" w:rsidRPr="0067552F">
              <w:rPr>
                <w:rFonts w:ascii="Century Gothic" w:hAnsi="Century Gothic"/>
                <w:sz w:val="20"/>
              </w:rPr>
              <w:t xml:space="preserve"> Due</w:t>
            </w:r>
          </w:p>
        </w:tc>
        <w:tc>
          <w:tcPr>
            <w:tcW w:w="1315" w:type="pct"/>
            <w:vAlign w:val="center"/>
          </w:tcPr>
          <w:p w14:paraId="0F765CFE" w14:textId="77777777" w:rsidR="004A264D" w:rsidRPr="0067552F" w:rsidRDefault="004A264D" w:rsidP="0067552F">
            <w:pPr>
              <w:pStyle w:val="11-texttable"/>
              <w:spacing w:line="276" w:lineRule="auto"/>
              <w:ind w:right="0"/>
              <w:jc w:val="left"/>
              <w:rPr>
                <w:rFonts w:ascii="Century Gothic" w:hAnsi="Century Gothic"/>
                <w:sz w:val="20"/>
              </w:rPr>
            </w:pPr>
          </w:p>
        </w:tc>
        <w:tc>
          <w:tcPr>
            <w:tcW w:w="1304" w:type="pct"/>
            <w:vAlign w:val="center"/>
          </w:tcPr>
          <w:p w14:paraId="4ADA3E23" w14:textId="77777777" w:rsidR="004A264D" w:rsidRPr="0067552F" w:rsidRDefault="00C16E38" w:rsidP="0067552F">
            <w:pPr>
              <w:tabs>
                <w:tab w:val="left" w:pos="252"/>
                <w:tab w:val="left" w:pos="1152"/>
                <w:tab w:val="left" w:pos="1800"/>
                <w:tab w:val="left" w:pos="2340"/>
                <w:tab w:val="left" w:pos="2880"/>
                <w:tab w:val="left" w:pos="3420"/>
              </w:tabs>
              <w:spacing w:line="276" w:lineRule="auto"/>
              <w:ind w:left="0" w:right="0"/>
              <w:rPr>
                <w:rFonts w:ascii="Century Gothic" w:hAnsi="Century Gothic"/>
              </w:rPr>
            </w:pPr>
            <w:r w:rsidRPr="0067552F">
              <w:rPr>
                <w:rFonts w:ascii="Century Gothic" w:hAnsi="Century Gothic"/>
              </w:rPr>
              <w:t xml:space="preserve">  </w:t>
            </w:r>
          </w:p>
        </w:tc>
      </w:tr>
      <w:tr w:rsidR="007A68BD" w:rsidRPr="0067552F" w14:paraId="659D57CA" w14:textId="77777777" w:rsidTr="0067552F">
        <w:tc>
          <w:tcPr>
            <w:tcW w:w="2381" w:type="pct"/>
            <w:shd w:val="clear" w:color="auto" w:fill="auto"/>
            <w:vAlign w:val="center"/>
          </w:tcPr>
          <w:p w14:paraId="457435A2" w14:textId="2D466A21" w:rsidR="007A68BD" w:rsidRPr="0067552F" w:rsidRDefault="00AC5C24" w:rsidP="0067552F">
            <w:pPr>
              <w:pStyle w:val="11-texttable"/>
              <w:spacing w:line="276" w:lineRule="auto"/>
              <w:ind w:right="0"/>
              <w:jc w:val="left"/>
              <w:rPr>
                <w:rFonts w:ascii="Century Gothic" w:hAnsi="Century Gothic"/>
                <w:sz w:val="20"/>
              </w:rPr>
            </w:pPr>
            <w:r w:rsidRPr="0067552F">
              <w:rPr>
                <w:rFonts w:ascii="Century Gothic" w:hAnsi="Century Gothic"/>
                <w:sz w:val="20"/>
              </w:rPr>
              <w:t xml:space="preserve">Answers to Questions and </w:t>
            </w:r>
            <w:r w:rsidR="007A68BD" w:rsidRPr="0067552F">
              <w:rPr>
                <w:rFonts w:ascii="Century Gothic" w:hAnsi="Century Gothic"/>
                <w:sz w:val="20"/>
              </w:rPr>
              <w:t xml:space="preserve">Clarifications </w:t>
            </w:r>
            <w:r w:rsidR="0067552F" w:rsidRPr="0067552F">
              <w:rPr>
                <w:rFonts w:ascii="Century Gothic" w:hAnsi="Century Gothic"/>
                <w:sz w:val="20"/>
              </w:rPr>
              <w:t>Due (</w:t>
            </w:r>
            <w:r w:rsidR="007B1296" w:rsidRPr="0067552F">
              <w:rPr>
                <w:rFonts w:ascii="Century Gothic" w:hAnsi="Century Gothic"/>
                <w:sz w:val="20"/>
              </w:rPr>
              <w:t>approximate)</w:t>
            </w:r>
          </w:p>
        </w:tc>
        <w:tc>
          <w:tcPr>
            <w:tcW w:w="1315" w:type="pct"/>
            <w:shd w:val="clear" w:color="auto" w:fill="auto"/>
            <w:vAlign w:val="center"/>
          </w:tcPr>
          <w:p w14:paraId="163A5149" w14:textId="77777777" w:rsidR="007A68BD" w:rsidRPr="0067552F" w:rsidRDefault="007A68BD" w:rsidP="0067552F">
            <w:pPr>
              <w:pStyle w:val="11-texttable"/>
              <w:spacing w:line="276" w:lineRule="auto"/>
              <w:ind w:right="0"/>
              <w:jc w:val="left"/>
              <w:rPr>
                <w:rFonts w:ascii="Century Gothic" w:hAnsi="Century Gothic"/>
                <w:sz w:val="20"/>
              </w:rPr>
            </w:pPr>
          </w:p>
        </w:tc>
        <w:tc>
          <w:tcPr>
            <w:tcW w:w="1304" w:type="pct"/>
            <w:shd w:val="clear" w:color="auto" w:fill="auto"/>
            <w:vAlign w:val="center"/>
          </w:tcPr>
          <w:p w14:paraId="564D114B" w14:textId="77777777" w:rsidR="007A68BD" w:rsidRPr="0067552F" w:rsidRDefault="007A68BD" w:rsidP="0067552F">
            <w:pPr>
              <w:tabs>
                <w:tab w:val="left" w:pos="252"/>
                <w:tab w:val="left" w:pos="1152"/>
                <w:tab w:val="left" w:pos="1800"/>
                <w:tab w:val="left" w:pos="2340"/>
                <w:tab w:val="left" w:pos="2880"/>
                <w:tab w:val="left" w:pos="3420"/>
              </w:tabs>
              <w:spacing w:line="276" w:lineRule="auto"/>
              <w:ind w:left="0" w:right="0"/>
              <w:rPr>
                <w:rFonts w:ascii="Century Gothic" w:hAnsi="Century Gothic"/>
              </w:rPr>
            </w:pPr>
          </w:p>
        </w:tc>
      </w:tr>
      <w:tr w:rsidR="007A68BD" w:rsidRPr="0067552F" w14:paraId="491B00B4" w14:textId="77777777" w:rsidTr="0067552F">
        <w:tc>
          <w:tcPr>
            <w:tcW w:w="2381" w:type="pct"/>
            <w:shd w:val="clear" w:color="auto" w:fill="auto"/>
            <w:vAlign w:val="center"/>
          </w:tcPr>
          <w:p w14:paraId="603DCFA6" w14:textId="77777777" w:rsidR="007A68BD" w:rsidRPr="0067552F" w:rsidRDefault="007A68BD" w:rsidP="0067552F">
            <w:pPr>
              <w:pStyle w:val="11-texttable"/>
              <w:spacing w:line="276" w:lineRule="auto"/>
              <w:ind w:right="0"/>
              <w:jc w:val="left"/>
              <w:rPr>
                <w:rFonts w:ascii="Century Gothic" w:hAnsi="Century Gothic"/>
                <w:sz w:val="20"/>
              </w:rPr>
            </w:pPr>
            <w:r w:rsidRPr="0067552F">
              <w:rPr>
                <w:rFonts w:ascii="Century Gothic" w:hAnsi="Century Gothic"/>
                <w:sz w:val="20"/>
              </w:rPr>
              <w:t xml:space="preserve">Addenda </w:t>
            </w:r>
            <w:r w:rsidR="00AC5C24" w:rsidRPr="0067552F">
              <w:rPr>
                <w:rFonts w:ascii="Century Gothic" w:hAnsi="Century Gothic"/>
                <w:sz w:val="20"/>
              </w:rPr>
              <w:t>published</w:t>
            </w:r>
          </w:p>
        </w:tc>
        <w:tc>
          <w:tcPr>
            <w:tcW w:w="1315" w:type="pct"/>
            <w:shd w:val="clear" w:color="auto" w:fill="auto"/>
            <w:vAlign w:val="center"/>
          </w:tcPr>
          <w:p w14:paraId="3E540964" w14:textId="77777777" w:rsidR="007A68BD" w:rsidRPr="0067552F" w:rsidRDefault="007A68BD" w:rsidP="0067552F">
            <w:pPr>
              <w:pStyle w:val="11-texttable"/>
              <w:spacing w:line="276" w:lineRule="auto"/>
              <w:ind w:right="0"/>
              <w:jc w:val="left"/>
              <w:rPr>
                <w:rFonts w:ascii="Century Gothic" w:hAnsi="Century Gothic"/>
                <w:sz w:val="20"/>
              </w:rPr>
            </w:pPr>
          </w:p>
        </w:tc>
        <w:tc>
          <w:tcPr>
            <w:tcW w:w="1304" w:type="pct"/>
            <w:shd w:val="clear" w:color="auto" w:fill="auto"/>
            <w:vAlign w:val="center"/>
          </w:tcPr>
          <w:p w14:paraId="38F9255C" w14:textId="77777777" w:rsidR="007A68BD" w:rsidRPr="0067552F" w:rsidRDefault="007A68BD" w:rsidP="0067552F">
            <w:pPr>
              <w:tabs>
                <w:tab w:val="left" w:pos="252"/>
                <w:tab w:val="left" w:pos="1152"/>
                <w:tab w:val="left" w:pos="1800"/>
                <w:tab w:val="left" w:pos="2340"/>
                <w:tab w:val="left" w:pos="2880"/>
                <w:tab w:val="left" w:pos="3420"/>
              </w:tabs>
              <w:spacing w:line="276" w:lineRule="auto"/>
              <w:ind w:left="0" w:right="0"/>
              <w:rPr>
                <w:rFonts w:ascii="Century Gothic" w:hAnsi="Century Gothic"/>
              </w:rPr>
            </w:pPr>
          </w:p>
        </w:tc>
      </w:tr>
      <w:tr w:rsidR="004A264D" w:rsidRPr="0067552F" w14:paraId="647B3B16" w14:textId="77777777" w:rsidTr="0067552F">
        <w:tc>
          <w:tcPr>
            <w:tcW w:w="2381" w:type="pct"/>
            <w:vAlign w:val="center"/>
          </w:tcPr>
          <w:p w14:paraId="2BF6E1C4" w14:textId="77777777" w:rsidR="004A264D" w:rsidRPr="0067552F" w:rsidRDefault="001F6E9D" w:rsidP="0067552F">
            <w:pPr>
              <w:pStyle w:val="11-texttable"/>
              <w:spacing w:line="276" w:lineRule="auto"/>
              <w:ind w:right="0"/>
              <w:jc w:val="left"/>
              <w:rPr>
                <w:rFonts w:ascii="Century Gothic" w:hAnsi="Century Gothic"/>
                <w:sz w:val="20"/>
              </w:rPr>
            </w:pPr>
            <w:r w:rsidRPr="0067552F">
              <w:rPr>
                <w:rFonts w:ascii="Century Gothic" w:hAnsi="Century Gothic"/>
                <w:sz w:val="20"/>
              </w:rPr>
              <w:t>ITB</w:t>
            </w:r>
            <w:r w:rsidR="001E1838" w:rsidRPr="0067552F">
              <w:rPr>
                <w:rFonts w:ascii="Century Gothic" w:hAnsi="Century Gothic"/>
                <w:sz w:val="20"/>
              </w:rPr>
              <w:t xml:space="preserve"> </w:t>
            </w:r>
            <w:r w:rsidR="00C16E38" w:rsidRPr="0067552F">
              <w:rPr>
                <w:rFonts w:ascii="Century Gothic" w:hAnsi="Century Gothic"/>
                <w:sz w:val="20"/>
              </w:rPr>
              <w:t>Protest</w:t>
            </w:r>
            <w:r w:rsidR="00175D50" w:rsidRPr="0067552F">
              <w:rPr>
                <w:rFonts w:ascii="Century Gothic" w:hAnsi="Century Gothic"/>
                <w:sz w:val="20"/>
              </w:rPr>
              <w:t>s</w:t>
            </w:r>
            <w:r w:rsidR="00C16E38" w:rsidRPr="0067552F">
              <w:rPr>
                <w:rFonts w:ascii="Century Gothic" w:hAnsi="Century Gothic"/>
                <w:sz w:val="20"/>
              </w:rPr>
              <w:t xml:space="preserve"> </w:t>
            </w:r>
            <w:r w:rsidRPr="0067552F">
              <w:rPr>
                <w:rFonts w:ascii="Century Gothic" w:hAnsi="Century Gothic"/>
                <w:sz w:val="20"/>
              </w:rPr>
              <w:t>Period Ends</w:t>
            </w:r>
          </w:p>
        </w:tc>
        <w:tc>
          <w:tcPr>
            <w:tcW w:w="1315" w:type="pct"/>
            <w:vAlign w:val="center"/>
          </w:tcPr>
          <w:p w14:paraId="393FF704" w14:textId="77777777" w:rsidR="004A264D" w:rsidRPr="0067552F" w:rsidRDefault="00702104" w:rsidP="0067552F">
            <w:pPr>
              <w:pStyle w:val="11-texttable"/>
              <w:spacing w:line="276" w:lineRule="auto"/>
              <w:ind w:right="0"/>
              <w:jc w:val="left"/>
              <w:rPr>
                <w:rFonts w:ascii="Century Gothic" w:hAnsi="Century Gothic"/>
                <w:sz w:val="20"/>
              </w:rPr>
            </w:pPr>
            <w:r w:rsidRPr="0067552F">
              <w:rPr>
                <w:rFonts w:ascii="Century Gothic" w:hAnsi="Century Gothic"/>
                <w:sz w:val="20"/>
              </w:rPr>
              <w:t>7 calendar days prior to ITB Closing</w:t>
            </w:r>
          </w:p>
        </w:tc>
        <w:tc>
          <w:tcPr>
            <w:tcW w:w="1304" w:type="pct"/>
            <w:vAlign w:val="center"/>
          </w:tcPr>
          <w:p w14:paraId="65F433FC" w14:textId="77777777" w:rsidR="004A264D" w:rsidRPr="0067552F" w:rsidRDefault="00520A14" w:rsidP="0067552F">
            <w:pPr>
              <w:tabs>
                <w:tab w:val="left" w:pos="252"/>
                <w:tab w:val="left" w:pos="1152"/>
                <w:tab w:val="left" w:pos="1800"/>
                <w:tab w:val="left" w:pos="2340"/>
                <w:tab w:val="left" w:pos="2880"/>
                <w:tab w:val="left" w:pos="3420"/>
              </w:tabs>
              <w:spacing w:line="276" w:lineRule="auto"/>
              <w:ind w:left="0" w:right="0"/>
              <w:rPr>
                <w:rFonts w:ascii="Century Gothic" w:hAnsi="Century Gothic"/>
              </w:rPr>
            </w:pPr>
            <w:r w:rsidRPr="0067552F">
              <w:rPr>
                <w:rFonts w:ascii="Century Gothic" w:hAnsi="Century Gothic"/>
              </w:rPr>
              <w:t xml:space="preserve">  </w:t>
            </w:r>
          </w:p>
        </w:tc>
      </w:tr>
      <w:tr w:rsidR="004A264D" w:rsidRPr="0067552F" w14:paraId="12BFC155" w14:textId="77777777" w:rsidTr="0067552F">
        <w:tc>
          <w:tcPr>
            <w:tcW w:w="2381" w:type="pct"/>
            <w:vAlign w:val="center"/>
          </w:tcPr>
          <w:p w14:paraId="6696B473" w14:textId="645B7CAD" w:rsidR="004A264D" w:rsidRPr="0067552F" w:rsidRDefault="00520A14" w:rsidP="0067552F">
            <w:pPr>
              <w:pStyle w:val="11-texttable"/>
              <w:spacing w:line="276" w:lineRule="auto"/>
              <w:ind w:right="0"/>
              <w:jc w:val="left"/>
              <w:rPr>
                <w:rFonts w:ascii="Century Gothic" w:hAnsi="Century Gothic"/>
                <w:sz w:val="20"/>
              </w:rPr>
            </w:pPr>
            <w:r w:rsidRPr="0067552F">
              <w:rPr>
                <w:rFonts w:ascii="Century Gothic" w:hAnsi="Century Gothic"/>
                <w:sz w:val="20"/>
              </w:rPr>
              <w:t xml:space="preserve">Closing </w:t>
            </w:r>
            <w:r w:rsidR="00135D95" w:rsidRPr="0067552F">
              <w:rPr>
                <w:rFonts w:ascii="Century Gothic" w:hAnsi="Century Gothic"/>
                <w:sz w:val="20"/>
              </w:rPr>
              <w:t xml:space="preserve">(Due </w:t>
            </w:r>
            <w:r w:rsidR="00C9608F" w:rsidRPr="0067552F">
              <w:rPr>
                <w:rFonts w:ascii="Century Gothic" w:hAnsi="Century Gothic"/>
                <w:sz w:val="20"/>
              </w:rPr>
              <w:t>D</w:t>
            </w:r>
            <w:r w:rsidRPr="0067552F">
              <w:rPr>
                <w:rFonts w:ascii="Century Gothic" w:hAnsi="Century Gothic"/>
                <w:sz w:val="20"/>
              </w:rPr>
              <w:t xml:space="preserve">ate and </w:t>
            </w:r>
            <w:r w:rsidR="00E677CB" w:rsidRPr="0067552F">
              <w:rPr>
                <w:rFonts w:ascii="Century Gothic" w:hAnsi="Century Gothic"/>
                <w:sz w:val="20"/>
              </w:rPr>
              <w:t>t</w:t>
            </w:r>
            <w:r w:rsidRPr="0067552F">
              <w:rPr>
                <w:rFonts w:ascii="Century Gothic" w:hAnsi="Century Gothic"/>
                <w:sz w:val="20"/>
              </w:rPr>
              <w:t xml:space="preserve">ime </w:t>
            </w:r>
            <w:r w:rsidR="00E677CB" w:rsidRPr="0067552F">
              <w:rPr>
                <w:rFonts w:ascii="Century Gothic" w:hAnsi="Century Gothic"/>
                <w:sz w:val="20"/>
              </w:rPr>
              <w:t>to submit</w:t>
            </w:r>
            <w:r w:rsidR="00145BC0" w:rsidRPr="0067552F">
              <w:rPr>
                <w:rFonts w:ascii="Century Gothic" w:hAnsi="Century Gothic"/>
                <w:sz w:val="20"/>
              </w:rPr>
              <w:t xml:space="preserve"> </w:t>
            </w:r>
            <w:r w:rsidR="0067552F" w:rsidRPr="0067552F">
              <w:rPr>
                <w:rFonts w:ascii="Century Gothic" w:hAnsi="Century Gothic"/>
                <w:sz w:val="20"/>
              </w:rPr>
              <w:t>Bids)</w:t>
            </w:r>
          </w:p>
        </w:tc>
        <w:tc>
          <w:tcPr>
            <w:tcW w:w="1315" w:type="pct"/>
            <w:vAlign w:val="center"/>
          </w:tcPr>
          <w:p w14:paraId="3E958A7A" w14:textId="77777777" w:rsidR="004A264D" w:rsidRPr="0067552F" w:rsidRDefault="00702104" w:rsidP="0067552F">
            <w:pPr>
              <w:pStyle w:val="11-texttable"/>
              <w:spacing w:line="276" w:lineRule="auto"/>
              <w:ind w:right="0"/>
              <w:jc w:val="left"/>
              <w:rPr>
                <w:rFonts w:ascii="Century Gothic" w:hAnsi="Century Gothic"/>
                <w:sz w:val="20"/>
              </w:rPr>
            </w:pPr>
            <w:r w:rsidRPr="0067552F">
              <w:rPr>
                <w:rFonts w:ascii="Century Gothic" w:hAnsi="Century Gothic"/>
                <w:sz w:val="20"/>
              </w:rPr>
              <w:t>See cover page</w:t>
            </w:r>
          </w:p>
        </w:tc>
        <w:tc>
          <w:tcPr>
            <w:tcW w:w="1304" w:type="pct"/>
            <w:vAlign w:val="center"/>
          </w:tcPr>
          <w:p w14:paraId="09EE36FA" w14:textId="77777777" w:rsidR="004A264D" w:rsidRPr="0067552F" w:rsidRDefault="00520A14" w:rsidP="0067552F">
            <w:pPr>
              <w:tabs>
                <w:tab w:val="left" w:pos="252"/>
                <w:tab w:val="left" w:pos="1152"/>
                <w:tab w:val="left" w:pos="1800"/>
                <w:tab w:val="left" w:pos="2340"/>
                <w:tab w:val="left" w:pos="2880"/>
                <w:tab w:val="left" w:pos="3420"/>
              </w:tabs>
              <w:spacing w:line="276" w:lineRule="auto"/>
              <w:ind w:left="0" w:right="0"/>
              <w:rPr>
                <w:rFonts w:ascii="Century Gothic" w:hAnsi="Century Gothic"/>
              </w:rPr>
            </w:pPr>
            <w:r w:rsidRPr="0067552F">
              <w:rPr>
                <w:rFonts w:ascii="Century Gothic" w:hAnsi="Century Gothic"/>
              </w:rPr>
              <w:t xml:space="preserve">  </w:t>
            </w:r>
          </w:p>
        </w:tc>
      </w:tr>
      <w:tr w:rsidR="00B85759" w:rsidRPr="0067552F" w14:paraId="7F8F2B6D" w14:textId="77777777" w:rsidTr="0067552F">
        <w:tc>
          <w:tcPr>
            <w:tcW w:w="2381" w:type="pct"/>
            <w:vAlign w:val="center"/>
          </w:tcPr>
          <w:p w14:paraId="6168894F" w14:textId="77777777" w:rsidR="00B85759" w:rsidRPr="0067552F" w:rsidRDefault="00B85759" w:rsidP="0067552F">
            <w:pPr>
              <w:pStyle w:val="11-texttable"/>
              <w:spacing w:line="276" w:lineRule="auto"/>
              <w:ind w:right="0"/>
              <w:jc w:val="left"/>
              <w:rPr>
                <w:rFonts w:ascii="Century Gothic" w:hAnsi="Century Gothic"/>
                <w:sz w:val="20"/>
              </w:rPr>
            </w:pPr>
            <w:r w:rsidRPr="0067552F">
              <w:rPr>
                <w:rFonts w:ascii="Century Gothic" w:hAnsi="Century Gothic"/>
                <w:sz w:val="20"/>
              </w:rPr>
              <w:t>Opening of Bids</w:t>
            </w:r>
          </w:p>
        </w:tc>
        <w:tc>
          <w:tcPr>
            <w:tcW w:w="1315" w:type="pct"/>
            <w:vAlign w:val="center"/>
          </w:tcPr>
          <w:p w14:paraId="026874B8" w14:textId="77777777" w:rsidR="00B85759" w:rsidRPr="0067552F" w:rsidRDefault="00B85759" w:rsidP="0067552F">
            <w:pPr>
              <w:pStyle w:val="11-texttable"/>
              <w:spacing w:line="276" w:lineRule="auto"/>
              <w:ind w:right="0"/>
              <w:jc w:val="left"/>
              <w:rPr>
                <w:rFonts w:ascii="Century Gothic" w:hAnsi="Century Gothic"/>
                <w:sz w:val="20"/>
              </w:rPr>
            </w:pPr>
          </w:p>
        </w:tc>
        <w:tc>
          <w:tcPr>
            <w:tcW w:w="1304" w:type="pct"/>
            <w:vAlign w:val="center"/>
          </w:tcPr>
          <w:p w14:paraId="7C526239" w14:textId="77777777" w:rsidR="00B85759" w:rsidRPr="0067552F" w:rsidRDefault="00B85759" w:rsidP="0067552F">
            <w:pPr>
              <w:tabs>
                <w:tab w:val="left" w:pos="1260"/>
                <w:tab w:val="left" w:pos="1800"/>
                <w:tab w:val="left" w:pos="2340"/>
                <w:tab w:val="left" w:pos="2880"/>
                <w:tab w:val="left" w:pos="3420"/>
              </w:tabs>
              <w:spacing w:line="276" w:lineRule="auto"/>
              <w:ind w:left="0" w:right="0"/>
              <w:rPr>
                <w:rFonts w:ascii="Century Gothic" w:hAnsi="Century Gothic"/>
              </w:rPr>
            </w:pPr>
          </w:p>
        </w:tc>
      </w:tr>
      <w:tr w:rsidR="004A264D" w:rsidRPr="0067552F" w14:paraId="6C6B495D" w14:textId="77777777" w:rsidTr="0067552F">
        <w:tc>
          <w:tcPr>
            <w:tcW w:w="2381" w:type="pct"/>
            <w:vAlign w:val="center"/>
          </w:tcPr>
          <w:p w14:paraId="3281FC25" w14:textId="77777777" w:rsidR="004A264D" w:rsidRPr="0067552F" w:rsidRDefault="001C374F" w:rsidP="0067552F">
            <w:pPr>
              <w:pStyle w:val="11-texttable"/>
              <w:spacing w:line="276" w:lineRule="auto"/>
              <w:ind w:right="0"/>
              <w:jc w:val="left"/>
              <w:rPr>
                <w:rFonts w:ascii="Century Gothic" w:hAnsi="Century Gothic"/>
                <w:sz w:val="20"/>
              </w:rPr>
            </w:pPr>
            <w:r w:rsidRPr="0067552F">
              <w:rPr>
                <w:rFonts w:ascii="Century Gothic" w:hAnsi="Century Gothic"/>
                <w:sz w:val="20"/>
              </w:rPr>
              <w:t>ORPIN</w:t>
            </w:r>
            <w:r w:rsidR="00A562D8" w:rsidRPr="0067552F">
              <w:rPr>
                <w:rFonts w:ascii="Century Gothic" w:hAnsi="Century Gothic"/>
                <w:sz w:val="20"/>
              </w:rPr>
              <w:t xml:space="preserve"> </w:t>
            </w:r>
            <w:r w:rsidR="00520A14" w:rsidRPr="0067552F">
              <w:rPr>
                <w:rFonts w:ascii="Century Gothic" w:hAnsi="Century Gothic"/>
                <w:sz w:val="20"/>
              </w:rPr>
              <w:t>Notice of Intent to Award (approximate)</w:t>
            </w:r>
          </w:p>
        </w:tc>
        <w:tc>
          <w:tcPr>
            <w:tcW w:w="1315" w:type="pct"/>
            <w:vAlign w:val="center"/>
          </w:tcPr>
          <w:p w14:paraId="3FB2E18C" w14:textId="77777777" w:rsidR="004A264D" w:rsidRPr="0067552F" w:rsidRDefault="004A264D" w:rsidP="0067552F">
            <w:pPr>
              <w:pStyle w:val="11-texttable"/>
              <w:spacing w:line="276" w:lineRule="auto"/>
              <w:ind w:right="0"/>
              <w:jc w:val="left"/>
              <w:rPr>
                <w:rFonts w:ascii="Century Gothic" w:hAnsi="Century Gothic"/>
                <w:sz w:val="20"/>
              </w:rPr>
            </w:pPr>
          </w:p>
        </w:tc>
        <w:tc>
          <w:tcPr>
            <w:tcW w:w="1304" w:type="pct"/>
            <w:vAlign w:val="center"/>
          </w:tcPr>
          <w:p w14:paraId="4C8383FC" w14:textId="77777777" w:rsidR="004A264D" w:rsidRPr="0067552F" w:rsidRDefault="004A264D" w:rsidP="0067552F">
            <w:pPr>
              <w:tabs>
                <w:tab w:val="left" w:pos="1260"/>
                <w:tab w:val="left" w:pos="1800"/>
                <w:tab w:val="left" w:pos="2340"/>
                <w:tab w:val="left" w:pos="2880"/>
                <w:tab w:val="left" w:pos="3420"/>
              </w:tabs>
              <w:spacing w:line="276" w:lineRule="auto"/>
              <w:ind w:left="0" w:right="0"/>
              <w:rPr>
                <w:rFonts w:ascii="Century Gothic" w:hAnsi="Century Gothic"/>
              </w:rPr>
            </w:pPr>
          </w:p>
        </w:tc>
      </w:tr>
      <w:tr w:rsidR="00902C97" w:rsidRPr="0067552F" w14:paraId="68492B7E" w14:textId="77777777" w:rsidTr="0067552F">
        <w:tc>
          <w:tcPr>
            <w:tcW w:w="2381" w:type="pct"/>
            <w:vAlign w:val="center"/>
          </w:tcPr>
          <w:p w14:paraId="6AEA676C" w14:textId="77777777" w:rsidR="00902C97" w:rsidRPr="0067552F" w:rsidRDefault="00B85759" w:rsidP="0067552F">
            <w:pPr>
              <w:pStyle w:val="11-texttable"/>
              <w:spacing w:line="276" w:lineRule="auto"/>
              <w:ind w:right="0"/>
              <w:jc w:val="left"/>
              <w:rPr>
                <w:rFonts w:ascii="Century Gothic" w:hAnsi="Century Gothic"/>
                <w:sz w:val="20"/>
              </w:rPr>
            </w:pPr>
            <w:r w:rsidRPr="0067552F">
              <w:rPr>
                <w:rFonts w:ascii="Century Gothic" w:hAnsi="Century Gothic"/>
                <w:sz w:val="20"/>
              </w:rPr>
              <w:t>Notice of Intent to Award Protest Ends</w:t>
            </w:r>
          </w:p>
        </w:tc>
        <w:tc>
          <w:tcPr>
            <w:tcW w:w="1315" w:type="pct"/>
            <w:vAlign w:val="center"/>
          </w:tcPr>
          <w:p w14:paraId="3D8E9724" w14:textId="77777777" w:rsidR="00902C97" w:rsidRPr="0067552F" w:rsidRDefault="00632D92" w:rsidP="0067552F">
            <w:pPr>
              <w:pStyle w:val="11-texttable"/>
              <w:spacing w:line="276" w:lineRule="auto"/>
              <w:ind w:right="0"/>
              <w:jc w:val="left"/>
              <w:rPr>
                <w:rFonts w:ascii="Century Gothic" w:hAnsi="Century Gothic"/>
                <w:sz w:val="20"/>
              </w:rPr>
            </w:pPr>
            <w:r w:rsidRPr="0067552F">
              <w:rPr>
                <w:rFonts w:ascii="Century Gothic" w:hAnsi="Century Gothic"/>
                <w:sz w:val="20"/>
              </w:rPr>
              <w:t xml:space="preserve">XX </w:t>
            </w:r>
            <w:r w:rsidR="00902C97" w:rsidRPr="0067552F">
              <w:rPr>
                <w:rFonts w:ascii="Century Gothic" w:hAnsi="Century Gothic"/>
                <w:sz w:val="20"/>
              </w:rPr>
              <w:t>days from Notice of Intent to Award</w:t>
            </w:r>
          </w:p>
        </w:tc>
        <w:tc>
          <w:tcPr>
            <w:tcW w:w="1304" w:type="pct"/>
            <w:vAlign w:val="center"/>
          </w:tcPr>
          <w:p w14:paraId="22491220" w14:textId="77777777" w:rsidR="00902C97" w:rsidRPr="0067552F" w:rsidRDefault="00902C97" w:rsidP="0067552F">
            <w:pPr>
              <w:tabs>
                <w:tab w:val="left" w:pos="252"/>
                <w:tab w:val="left" w:pos="1152"/>
                <w:tab w:val="left" w:pos="1800"/>
                <w:tab w:val="left" w:pos="2340"/>
                <w:tab w:val="left" w:pos="2880"/>
                <w:tab w:val="left" w:pos="3420"/>
              </w:tabs>
              <w:spacing w:line="276" w:lineRule="auto"/>
              <w:ind w:left="0" w:right="0"/>
              <w:rPr>
                <w:rFonts w:ascii="Century Gothic" w:hAnsi="Century Gothic"/>
              </w:rPr>
            </w:pPr>
            <w:r w:rsidRPr="0067552F">
              <w:rPr>
                <w:rFonts w:ascii="Century Gothic" w:hAnsi="Century Gothic"/>
              </w:rPr>
              <w:t xml:space="preserve">  </w:t>
            </w:r>
          </w:p>
        </w:tc>
      </w:tr>
      <w:tr w:rsidR="004A264D" w:rsidRPr="0067552F" w14:paraId="2940594C" w14:textId="77777777" w:rsidTr="0067552F">
        <w:tc>
          <w:tcPr>
            <w:tcW w:w="2381" w:type="pct"/>
            <w:vAlign w:val="center"/>
          </w:tcPr>
          <w:p w14:paraId="5A1660C1" w14:textId="77777777" w:rsidR="004A264D" w:rsidRPr="0067552F" w:rsidRDefault="00520A14" w:rsidP="0067552F">
            <w:pPr>
              <w:pStyle w:val="11-texttable"/>
              <w:spacing w:line="276" w:lineRule="auto"/>
              <w:ind w:right="0"/>
              <w:jc w:val="left"/>
              <w:rPr>
                <w:rFonts w:ascii="Century Gothic" w:hAnsi="Century Gothic"/>
                <w:sz w:val="20"/>
              </w:rPr>
            </w:pPr>
            <w:r w:rsidRPr="0067552F">
              <w:rPr>
                <w:rFonts w:ascii="Century Gothic" w:hAnsi="Century Gothic"/>
                <w:sz w:val="20"/>
              </w:rPr>
              <w:t>Contract</w:t>
            </w:r>
            <w:r w:rsidR="00206261" w:rsidRPr="0067552F">
              <w:rPr>
                <w:rFonts w:ascii="Century Gothic" w:hAnsi="Century Gothic"/>
                <w:sz w:val="20"/>
              </w:rPr>
              <w:t>/Price Agreement</w:t>
            </w:r>
            <w:r w:rsidRPr="0067552F">
              <w:rPr>
                <w:rFonts w:ascii="Century Gothic" w:hAnsi="Century Gothic"/>
                <w:sz w:val="20"/>
              </w:rPr>
              <w:t xml:space="preserve"> Execution (approximate)</w:t>
            </w:r>
          </w:p>
        </w:tc>
        <w:tc>
          <w:tcPr>
            <w:tcW w:w="1315" w:type="pct"/>
            <w:vAlign w:val="center"/>
          </w:tcPr>
          <w:p w14:paraId="278AC01B" w14:textId="77777777" w:rsidR="004A264D" w:rsidRPr="0067552F" w:rsidRDefault="004A264D" w:rsidP="0067552F">
            <w:pPr>
              <w:pStyle w:val="11-texttable"/>
              <w:spacing w:line="276" w:lineRule="auto"/>
              <w:ind w:right="0"/>
              <w:jc w:val="left"/>
              <w:rPr>
                <w:rFonts w:ascii="Century Gothic" w:hAnsi="Century Gothic"/>
                <w:sz w:val="20"/>
              </w:rPr>
            </w:pPr>
          </w:p>
        </w:tc>
        <w:tc>
          <w:tcPr>
            <w:tcW w:w="1304" w:type="pct"/>
            <w:vAlign w:val="center"/>
          </w:tcPr>
          <w:p w14:paraId="10F8862E" w14:textId="77777777" w:rsidR="004A264D" w:rsidRPr="0067552F" w:rsidRDefault="004A264D" w:rsidP="0067552F">
            <w:pPr>
              <w:tabs>
                <w:tab w:val="left" w:pos="1260"/>
                <w:tab w:val="left" w:pos="1800"/>
                <w:tab w:val="left" w:pos="2340"/>
                <w:tab w:val="left" w:pos="2880"/>
                <w:tab w:val="left" w:pos="3420"/>
              </w:tabs>
              <w:spacing w:line="276" w:lineRule="auto"/>
              <w:ind w:left="0" w:right="0"/>
              <w:rPr>
                <w:rFonts w:ascii="Century Gothic" w:hAnsi="Century Gothic"/>
              </w:rPr>
            </w:pPr>
          </w:p>
        </w:tc>
      </w:tr>
    </w:tbl>
    <w:p w14:paraId="17B4A109" w14:textId="77777777" w:rsidR="0067552F" w:rsidRDefault="0067552F" w:rsidP="0067552F">
      <w:pPr>
        <w:pStyle w:val="11-text"/>
        <w:spacing w:before="0" w:after="0" w:line="276" w:lineRule="auto"/>
        <w:ind w:left="0"/>
        <w:rPr>
          <w:rFonts w:ascii="Century Gothic" w:hAnsi="Century Gothic"/>
          <w:szCs w:val="24"/>
        </w:rPr>
      </w:pPr>
    </w:p>
    <w:p w14:paraId="24AE7022" w14:textId="24CAEB61" w:rsidR="00DD1A3D" w:rsidRPr="001D69EF" w:rsidRDefault="00800899" w:rsidP="0067552F">
      <w:pPr>
        <w:pStyle w:val="11-text"/>
        <w:spacing w:before="0" w:after="0" w:line="276" w:lineRule="auto"/>
        <w:ind w:left="0"/>
        <w:rPr>
          <w:rFonts w:ascii="Century Gothic" w:hAnsi="Century Gothic"/>
          <w:b/>
          <w:bCs/>
          <w:szCs w:val="24"/>
        </w:rPr>
      </w:pPr>
      <w:r w:rsidRPr="001D69EF">
        <w:rPr>
          <w:rFonts w:ascii="Century Gothic" w:hAnsi="Century Gothic"/>
          <w:b/>
          <w:bCs/>
          <w:szCs w:val="24"/>
        </w:rPr>
        <w:t>Agency</w:t>
      </w:r>
      <w:r w:rsidR="00DD1A3D" w:rsidRPr="001D69EF">
        <w:rPr>
          <w:rFonts w:ascii="Century Gothic" w:hAnsi="Century Gothic"/>
          <w:b/>
          <w:bCs/>
          <w:szCs w:val="24"/>
        </w:rPr>
        <w:t xml:space="preserve"> operating hours are:</w:t>
      </w:r>
    </w:p>
    <w:p w14:paraId="531092AE" w14:textId="0792A3F9" w:rsidR="00F47AE5" w:rsidRDefault="00DD1A3D" w:rsidP="0067552F">
      <w:pPr>
        <w:pStyle w:val="11-text"/>
        <w:spacing w:before="0" w:after="0" w:line="276" w:lineRule="auto"/>
        <w:ind w:left="0"/>
        <w:rPr>
          <w:rFonts w:ascii="Century Gothic" w:hAnsi="Century Gothic"/>
          <w:szCs w:val="24"/>
        </w:rPr>
      </w:pPr>
      <w:r w:rsidRPr="0067552F">
        <w:rPr>
          <w:rFonts w:ascii="Century Gothic" w:hAnsi="Century Gothic"/>
          <w:szCs w:val="24"/>
        </w:rPr>
        <w:t>Monday through Friday 8:00 AM to 5:00 PM</w:t>
      </w:r>
      <w:r w:rsidR="00D44F3E" w:rsidRPr="0067552F">
        <w:rPr>
          <w:rFonts w:ascii="Century Gothic" w:hAnsi="Century Gothic"/>
          <w:szCs w:val="24"/>
        </w:rPr>
        <w:t>,</w:t>
      </w:r>
      <w:r w:rsidRPr="0067552F">
        <w:rPr>
          <w:rFonts w:ascii="Century Gothic" w:hAnsi="Century Gothic"/>
          <w:szCs w:val="24"/>
        </w:rPr>
        <w:t xml:space="preserve"> </w:t>
      </w:r>
      <w:r w:rsidR="00D44F3E" w:rsidRPr="0067552F">
        <w:rPr>
          <w:rFonts w:ascii="Century Gothic" w:hAnsi="Century Gothic"/>
          <w:szCs w:val="24"/>
        </w:rPr>
        <w:t xml:space="preserve">Pacific Time, </w:t>
      </w:r>
      <w:r w:rsidRPr="0067552F">
        <w:rPr>
          <w:rFonts w:ascii="Century Gothic" w:hAnsi="Century Gothic"/>
          <w:szCs w:val="24"/>
        </w:rPr>
        <w:t>except for state holidays and State approved closures, including those for inclement weather.</w:t>
      </w:r>
    </w:p>
    <w:p w14:paraId="1FA948CC" w14:textId="77777777" w:rsidR="0067552F" w:rsidRPr="0067552F" w:rsidRDefault="0067552F" w:rsidP="0067552F">
      <w:pPr>
        <w:pStyle w:val="11-text"/>
        <w:spacing w:before="0" w:after="0" w:line="276" w:lineRule="auto"/>
        <w:ind w:left="0"/>
        <w:rPr>
          <w:rFonts w:ascii="Century Gothic" w:hAnsi="Century Gothic"/>
          <w:szCs w:val="24"/>
        </w:rPr>
      </w:pPr>
    </w:p>
    <w:p w14:paraId="3DD7FE3E" w14:textId="1B8777D4" w:rsidR="008C768E" w:rsidRPr="0067552F" w:rsidRDefault="006F7B4B" w:rsidP="0067552F">
      <w:pPr>
        <w:pStyle w:val="11-HEADER"/>
        <w:numPr>
          <w:ilvl w:val="0"/>
          <w:numId w:val="0"/>
        </w:numPr>
        <w:spacing w:before="0" w:after="0" w:line="276" w:lineRule="auto"/>
        <w:rPr>
          <w:rFonts w:ascii="Century Gothic" w:hAnsi="Century Gothic"/>
          <w:sz w:val="28"/>
          <w:szCs w:val="28"/>
        </w:rPr>
      </w:pPr>
      <w:bookmarkStart w:id="8" w:name="_Toc516834383"/>
      <w:bookmarkStart w:id="9" w:name="_Toc1551134"/>
      <w:r w:rsidRPr="0067552F">
        <w:rPr>
          <w:rFonts w:ascii="Century Gothic" w:hAnsi="Century Gothic"/>
          <w:sz w:val="28"/>
          <w:szCs w:val="28"/>
        </w:rPr>
        <w:lastRenderedPageBreak/>
        <w:t>DEFINITION</w:t>
      </w:r>
      <w:r w:rsidR="00673FA4" w:rsidRPr="0067552F">
        <w:rPr>
          <w:rFonts w:ascii="Century Gothic" w:hAnsi="Century Gothic"/>
          <w:sz w:val="28"/>
          <w:szCs w:val="28"/>
        </w:rPr>
        <w:t xml:space="preserve"> OF TERMS</w:t>
      </w:r>
      <w:bookmarkEnd w:id="8"/>
      <w:bookmarkEnd w:id="9"/>
    </w:p>
    <w:p w14:paraId="224172FB" w14:textId="43800A3C" w:rsidR="00935878" w:rsidRDefault="00673FA4" w:rsidP="0067552F">
      <w:pPr>
        <w:pStyle w:val="11-text"/>
        <w:spacing w:before="0" w:after="0" w:line="276" w:lineRule="auto"/>
        <w:ind w:left="0"/>
        <w:rPr>
          <w:rFonts w:ascii="Century Gothic" w:hAnsi="Century Gothic"/>
          <w:szCs w:val="24"/>
        </w:rPr>
      </w:pPr>
      <w:r w:rsidRPr="0067552F">
        <w:rPr>
          <w:rFonts w:ascii="Century Gothic" w:hAnsi="Century Gothic"/>
          <w:szCs w:val="24"/>
        </w:rPr>
        <w:t xml:space="preserve">For the purposes of this </w:t>
      </w:r>
      <w:r w:rsidR="005B5B0F" w:rsidRPr="0067552F">
        <w:rPr>
          <w:rFonts w:ascii="Century Gothic" w:hAnsi="Century Gothic"/>
          <w:szCs w:val="24"/>
        </w:rPr>
        <w:t>ITB</w:t>
      </w:r>
      <w:r w:rsidRPr="0067552F">
        <w:rPr>
          <w:rFonts w:ascii="Century Gothic" w:hAnsi="Century Gothic"/>
          <w:szCs w:val="24"/>
        </w:rPr>
        <w:t xml:space="preserve">, </w:t>
      </w:r>
      <w:r w:rsidR="00D3777C" w:rsidRPr="0067552F">
        <w:rPr>
          <w:rFonts w:ascii="Century Gothic" w:hAnsi="Century Gothic"/>
          <w:szCs w:val="24"/>
        </w:rPr>
        <w:t xml:space="preserve">unless specifically defined in this ITB, </w:t>
      </w:r>
      <w:r w:rsidR="008E6795" w:rsidRPr="0067552F">
        <w:rPr>
          <w:rFonts w:ascii="Century Gothic" w:hAnsi="Century Gothic"/>
          <w:szCs w:val="24"/>
        </w:rPr>
        <w:t xml:space="preserve">capitalized </w:t>
      </w:r>
      <w:r w:rsidR="00D3777C" w:rsidRPr="0067552F">
        <w:rPr>
          <w:rFonts w:ascii="Century Gothic" w:hAnsi="Century Gothic"/>
          <w:szCs w:val="24"/>
        </w:rPr>
        <w:t>words have the meanings provided in OAR 1</w:t>
      </w:r>
      <w:r w:rsidR="00EE248E" w:rsidRPr="0067552F">
        <w:rPr>
          <w:rFonts w:ascii="Century Gothic" w:hAnsi="Century Gothic"/>
          <w:szCs w:val="24"/>
        </w:rPr>
        <w:t>25-246-0110. These definitions d</w:t>
      </w:r>
      <w:r w:rsidR="00D3777C" w:rsidRPr="0067552F">
        <w:rPr>
          <w:rFonts w:ascii="Century Gothic" w:hAnsi="Century Gothic"/>
          <w:szCs w:val="24"/>
        </w:rPr>
        <w:t xml:space="preserve">o not apply to the </w:t>
      </w:r>
      <w:r w:rsidR="00D02C71" w:rsidRPr="0067552F">
        <w:rPr>
          <w:rFonts w:ascii="Century Gothic" w:hAnsi="Century Gothic"/>
          <w:szCs w:val="24"/>
        </w:rPr>
        <w:t>Proposed</w:t>
      </w:r>
      <w:r w:rsidR="002C70D1" w:rsidRPr="0067552F">
        <w:rPr>
          <w:rFonts w:ascii="Century Gothic" w:hAnsi="Century Gothic"/>
          <w:szCs w:val="24"/>
        </w:rPr>
        <w:t xml:space="preserve"> Contract</w:t>
      </w:r>
      <w:r w:rsidR="00B646C0" w:rsidRPr="0067552F">
        <w:rPr>
          <w:rFonts w:ascii="Century Gothic" w:hAnsi="Century Gothic"/>
          <w:szCs w:val="24"/>
        </w:rPr>
        <w:t>/</w:t>
      </w:r>
      <w:r w:rsidR="00994EDE" w:rsidRPr="0067552F">
        <w:rPr>
          <w:rFonts w:ascii="Century Gothic" w:hAnsi="Century Gothic"/>
          <w:szCs w:val="24"/>
        </w:rPr>
        <w:t>Price Agreement</w:t>
      </w:r>
      <w:r w:rsidR="005C60F3" w:rsidRPr="0067552F">
        <w:rPr>
          <w:rFonts w:ascii="Century Gothic" w:hAnsi="Century Gothic"/>
          <w:szCs w:val="24"/>
        </w:rPr>
        <w:t xml:space="preserve"> attached as</w:t>
      </w:r>
      <w:r w:rsidR="002C70D1" w:rsidRPr="0067552F">
        <w:rPr>
          <w:rFonts w:ascii="Century Gothic" w:hAnsi="Century Gothic"/>
          <w:szCs w:val="24"/>
        </w:rPr>
        <w:t xml:space="preserve"> </w:t>
      </w:r>
      <w:r w:rsidR="00033C5D" w:rsidRPr="0067552F">
        <w:rPr>
          <w:rFonts w:ascii="Century Gothic" w:hAnsi="Century Gothic"/>
          <w:szCs w:val="24"/>
        </w:rPr>
        <w:t xml:space="preserve">Attachment </w:t>
      </w:r>
      <w:r w:rsidR="00F47AE5" w:rsidRPr="0067552F">
        <w:rPr>
          <w:rFonts w:ascii="Century Gothic" w:hAnsi="Century Gothic"/>
          <w:szCs w:val="24"/>
        </w:rPr>
        <w:t>A</w:t>
      </w:r>
      <w:r w:rsidR="00935878" w:rsidRPr="0067552F">
        <w:rPr>
          <w:rFonts w:ascii="Century Gothic" w:hAnsi="Century Gothic"/>
          <w:szCs w:val="24"/>
        </w:rPr>
        <w:t>.</w:t>
      </w:r>
    </w:p>
    <w:p w14:paraId="22156628" w14:textId="77777777" w:rsidR="0067552F" w:rsidRPr="0067552F" w:rsidRDefault="0067552F" w:rsidP="0067552F">
      <w:pPr>
        <w:pStyle w:val="11-text"/>
        <w:spacing w:before="0" w:after="0" w:line="276" w:lineRule="auto"/>
        <w:ind w:left="0"/>
        <w:rPr>
          <w:rFonts w:ascii="Century Gothic" w:hAnsi="Century Gothic"/>
          <w:szCs w:val="24"/>
        </w:rPr>
      </w:pPr>
    </w:p>
    <w:p w14:paraId="43E4D496" w14:textId="77777777" w:rsidR="0086304A" w:rsidRPr="0067552F" w:rsidRDefault="0086304A" w:rsidP="0067552F">
      <w:pPr>
        <w:pStyle w:val="111-HEADER"/>
        <w:numPr>
          <w:ilvl w:val="0"/>
          <w:numId w:val="0"/>
        </w:numPr>
        <w:spacing w:before="0" w:after="0" w:line="276" w:lineRule="auto"/>
        <w:ind w:right="0"/>
        <w:rPr>
          <w:rFonts w:ascii="Century Gothic" w:hAnsi="Century Gothic"/>
          <w:szCs w:val="24"/>
        </w:rPr>
      </w:pPr>
      <w:r w:rsidRPr="0067552F">
        <w:rPr>
          <w:rFonts w:ascii="Century Gothic" w:hAnsi="Century Gothic"/>
          <w:szCs w:val="24"/>
        </w:rPr>
        <w:t>G</w:t>
      </w:r>
      <w:r w:rsidR="006A05D7" w:rsidRPr="0067552F">
        <w:rPr>
          <w:rFonts w:ascii="Century Gothic" w:hAnsi="Century Gothic"/>
          <w:szCs w:val="24"/>
        </w:rPr>
        <w:t>eneral Definitions</w:t>
      </w:r>
    </w:p>
    <w:p w14:paraId="1E7BFEBD" w14:textId="77777777" w:rsidR="0086304A" w:rsidRPr="0067552F" w:rsidRDefault="0086304A" w:rsidP="00523A86">
      <w:pPr>
        <w:pStyle w:val="111-text"/>
        <w:numPr>
          <w:ilvl w:val="0"/>
          <w:numId w:val="13"/>
        </w:numPr>
        <w:spacing w:before="0" w:after="0" w:line="276" w:lineRule="auto"/>
        <w:rPr>
          <w:rFonts w:ascii="Century Gothic" w:hAnsi="Century Gothic"/>
        </w:rPr>
      </w:pPr>
      <w:r w:rsidRPr="0067552F">
        <w:rPr>
          <w:rFonts w:ascii="Century Gothic" w:hAnsi="Century Gothic"/>
        </w:rPr>
        <w:t>Capitalized terms not specifically defined in this document are defined in OAR 125-246-0110.</w:t>
      </w:r>
    </w:p>
    <w:p w14:paraId="15E84F10" w14:textId="77777777" w:rsidR="007E6659" w:rsidRPr="0067552F" w:rsidRDefault="007E6659" w:rsidP="00523A86">
      <w:pPr>
        <w:pStyle w:val="111-text"/>
        <w:numPr>
          <w:ilvl w:val="0"/>
          <w:numId w:val="13"/>
        </w:numPr>
        <w:spacing w:before="0" w:after="0" w:line="276" w:lineRule="auto"/>
        <w:rPr>
          <w:rFonts w:ascii="Century Gothic" w:hAnsi="Century Gothic"/>
        </w:rPr>
      </w:pPr>
      <w:r w:rsidRPr="0067552F">
        <w:rPr>
          <w:rFonts w:ascii="Century Gothic" w:hAnsi="Century Gothic"/>
        </w:rPr>
        <w:t>“SPC” mean</w:t>
      </w:r>
      <w:r w:rsidR="00372949" w:rsidRPr="0067552F">
        <w:rPr>
          <w:rFonts w:ascii="Century Gothic" w:hAnsi="Century Gothic"/>
        </w:rPr>
        <w:t>s the Single Point of Contact</w:t>
      </w:r>
      <w:r w:rsidRPr="0067552F">
        <w:rPr>
          <w:rFonts w:ascii="Century Gothic" w:hAnsi="Century Gothic"/>
        </w:rPr>
        <w:t xml:space="preserve"> listed on the </w:t>
      </w:r>
      <w:r w:rsidR="00BD2384" w:rsidRPr="0067552F">
        <w:rPr>
          <w:rFonts w:ascii="Century Gothic" w:hAnsi="Century Gothic"/>
        </w:rPr>
        <w:t xml:space="preserve">cover page </w:t>
      </w:r>
      <w:r w:rsidRPr="0067552F">
        <w:rPr>
          <w:rFonts w:ascii="Century Gothic" w:hAnsi="Century Gothic"/>
        </w:rPr>
        <w:t>of this ITB</w:t>
      </w:r>
      <w:r w:rsidR="00583838" w:rsidRPr="0067552F">
        <w:rPr>
          <w:rFonts w:ascii="Century Gothic" w:hAnsi="Century Gothic"/>
        </w:rPr>
        <w:t>. All communications related to any provisions of this ITB shall be directed only to the SPC</w:t>
      </w:r>
      <w:r w:rsidR="00E31CAE" w:rsidRPr="0067552F">
        <w:rPr>
          <w:rFonts w:ascii="Century Gothic" w:hAnsi="Century Gothic"/>
        </w:rPr>
        <w:t xml:space="preserve"> to ensure every </w:t>
      </w:r>
      <w:r w:rsidR="004B6D7F" w:rsidRPr="0067552F">
        <w:rPr>
          <w:rFonts w:ascii="Century Gothic" w:hAnsi="Century Gothic"/>
        </w:rPr>
        <w:t>B</w:t>
      </w:r>
      <w:r w:rsidR="00E31CAE" w:rsidRPr="0067552F">
        <w:rPr>
          <w:rFonts w:ascii="Century Gothic" w:hAnsi="Century Gothic"/>
        </w:rPr>
        <w:t>idder receives the same information</w:t>
      </w:r>
      <w:r w:rsidR="00583838" w:rsidRPr="0067552F">
        <w:rPr>
          <w:rFonts w:ascii="Century Gothic" w:hAnsi="Century Gothic"/>
        </w:rPr>
        <w:t xml:space="preserve">. </w:t>
      </w:r>
    </w:p>
    <w:p w14:paraId="0C2DC759" w14:textId="77777777" w:rsidR="00A70373" w:rsidRPr="0067552F" w:rsidRDefault="00A70373" w:rsidP="00523A86">
      <w:pPr>
        <w:pStyle w:val="111-text"/>
        <w:numPr>
          <w:ilvl w:val="0"/>
          <w:numId w:val="13"/>
        </w:numPr>
        <w:spacing w:before="0" w:after="0" w:line="276" w:lineRule="auto"/>
        <w:rPr>
          <w:rFonts w:ascii="Century Gothic" w:hAnsi="Century Gothic"/>
        </w:rPr>
      </w:pPr>
      <w:r w:rsidRPr="0067552F">
        <w:rPr>
          <w:rFonts w:ascii="Century Gothic" w:hAnsi="Century Gothic"/>
        </w:rPr>
        <w:t xml:space="preserve">“Schedule of Events” means the specific time and dates events relating to this ITB will occur. </w:t>
      </w:r>
    </w:p>
    <w:p w14:paraId="53454D17" w14:textId="387F513C" w:rsidR="00935878" w:rsidRDefault="002C70D1" w:rsidP="00523A86">
      <w:pPr>
        <w:pStyle w:val="111-text"/>
        <w:numPr>
          <w:ilvl w:val="0"/>
          <w:numId w:val="13"/>
        </w:numPr>
        <w:spacing w:before="0" w:after="0" w:line="276" w:lineRule="auto"/>
        <w:rPr>
          <w:rFonts w:ascii="Century Gothic" w:hAnsi="Century Gothic"/>
        </w:rPr>
      </w:pPr>
      <w:r w:rsidRPr="0067552F">
        <w:rPr>
          <w:rFonts w:ascii="Century Gothic" w:hAnsi="Century Gothic"/>
        </w:rPr>
        <w:t xml:space="preserve">“Successful </w:t>
      </w:r>
      <w:r w:rsidR="00863320" w:rsidRPr="0067552F">
        <w:rPr>
          <w:rFonts w:ascii="Century Gothic" w:hAnsi="Century Gothic"/>
        </w:rPr>
        <w:t>Bidder</w:t>
      </w:r>
      <w:r w:rsidRPr="0067552F">
        <w:rPr>
          <w:rFonts w:ascii="Century Gothic" w:hAnsi="Century Gothic"/>
        </w:rPr>
        <w:t>” means the person</w:t>
      </w:r>
      <w:r w:rsidR="00B64C65" w:rsidRPr="0067552F">
        <w:rPr>
          <w:rFonts w:ascii="Century Gothic" w:hAnsi="Century Gothic"/>
        </w:rPr>
        <w:t>(s)</w:t>
      </w:r>
      <w:r w:rsidRPr="0067552F">
        <w:rPr>
          <w:rFonts w:ascii="Century Gothic" w:hAnsi="Century Gothic"/>
        </w:rPr>
        <w:t xml:space="preserve">, </w:t>
      </w:r>
      <w:r w:rsidR="005C60F3" w:rsidRPr="0067552F">
        <w:rPr>
          <w:rFonts w:ascii="Century Gothic" w:hAnsi="Century Gothic"/>
        </w:rPr>
        <w:t>organization</w:t>
      </w:r>
      <w:r w:rsidR="00B64C65" w:rsidRPr="0067552F">
        <w:rPr>
          <w:rFonts w:ascii="Century Gothic" w:hAnsi="Century Gothic"/>
        </w:rPr>
        <w:t>(s</w:t>
      </w:r>
      <w:r w:rsidR="00EF5899" w:rsidRPr="0067552F">
        <w:rPr>
          <w:rFonts w:ascii="Century Gothic" w:hAnsi="Century Gothic"/>
        </w:rPr>
        <w:t>) to</w:t>
      </w:r>
      <w:r w:rsidR="005C60F3" w:rsidRPr="0067552F">
        <w:rPr>
          <w:rFonts w:ascii="Century Gothic" w:hAnsi="Century Gothic"/>
        </w:rPr>
        <w:t xml:space="preserve"> which </w:t>
      </w:r>
      <w:r w:rsidRPr="0067552F">
        <w:rPr>
          <w:rFonts w:ascii="Century Gothic" w:hAnsi="Century Gothic"/>
        </w:rPr>
        <w:t>the</w:t>
      </w:r>
      <w:r w:rsidR="00B64C65" w:rsidRPr="0067552F">
        <w:rPr>
          <w:rFonts w:ascii="Century Gothic" w:hAnsi="Century Gothic"/>
        </w:rPr>
        <w:t xml:space="preserve"> award is made.</w:t>
      </w:r>
    </w:p>
    <w:p w14:paraId="075C3102" w14:textId="77777777" w:rsidR="0067552F" w:rsidRPr="0067552F" w:rsidRDefault="0067552F" w:rsidP="0067552F">
      <w:pPr>
        <w:pStyle w:val="111-text"/>
        <w:spacing w:before="0" w:after="0" w:line="276" w:lineRule="auto"/>
        <w:ind w:left="720"/>
        <w:rPr>
          <w:rFonts w:ascii="Century Gothic" w:hAnsi="Century Gothic"/>
        </w:rPr>
      </w:pPr>
    </w:p>
    <w:p w14:paraId="24AB4832" w14:textId="4ED4623A" w:rsidR="006F7B4B" w:rsidRPr="0067552F" w:rsidRDefault="006F7B4B" w:rsidP="0067552F">
      <w:pPr>
        <w:pStyle w:val="11-HEADER"/>
        <w:numPr>
          <w:ilvl w:val="0"/>
          <w:numId w:val="0"/>
        </w:numPr>
        <w:spacing w:before="0" w:after="0" w:line="276" w:lineRule="auto"/>
        <w:rPr>
          <w:rFonts w:ascii="Century Gothic" w:hAnsi="Century Gothic"/>
          <w:szCs w:val="24"/>
        </w:rPr>
      </w:pPr>
      <w:bookmarkStart w:id="10" w:name="_Toc516834384"/>
      <w:bookmarkStart w:id="11" w:name="_Toc1551135"/>
      <w:r w:rsidRPr="0067552F">
        <w:rPr>
          <w:rFonts w:ascii="Century Gothic" w:hAnsi="Century Gothic"/>
          <w:szCs w:val="24"/>
        </w:rPr>
        <w:t>SINGLE POINT OF CONTACT</w:t>
      </w:r>
      <w:bookmarkEnd w:id="10"/>
      <w:bookmarkEnd w:id="11"/>
    </w:p>
    <w:p w14:paraId="59FD5BA9" w14:textId="4071020A" w:rsidR="002C70D1" w:rsidRDefault="006F7B4B" w:rsidP="0067552F">
      <w:pPr>
        <w:pStyle w:val="11-text"/>
        <w:spacing w:before="0" w:after="0" w:line="276" w:lineRule="auto"/>
        <w:ind w:left="0"/>
        <w:rPr>
          <w:rFonts w:ascii="Century Gothic" w:hAnsi="Century Gothic"/>
          <w:szCs w:val="24"/>
        </w:rPr>
      </w:pPr>
      <w:r w:rsidRPr="0067552F">
        <w:rPr>
          <w:rFonts w:ascii="Century Gothic" w:hAnsi="Century Gothic"/>
          <w:szCs w:val="24"/>
        </w:rPr>
        <w:t>All questions</w:t>
      </w:r>
      <w:r w:rsidR="00DD5AB5" w:rsidRPr="0067552F">
        <w:rPr>
          <w:rFonts w:ascii="Century Gothic" w:hAnsi="Century Gothic"/>
          <w:szCs w:val="24"/>
        </w:rPr>
        <w:t>,</w:t>
      </w:r>
      <w:r w:rsidRPr="0067552F">
        <w:rPr>
          <w:rFonts w:ascii="Century Gothic" w:hAnsi="Century Gothic"/>
          <w:szCs w:val="24"/>
        </w:rPr>
        <w:t xml:space="preserve"> </w:t>
      </w:r>
      <w:r w:rsidR="008F7F50" w:rsidRPr="0067552F">
        <w:rPr>
          <w:rFonts w:ascii="Century Gothic" w:hAnsi="Century Gothic"/>
          <w:szCs w:val="24"/>
        </w:rPr>
        <w:t xml:space="preserve">requests for clarification, and </w:t>
      </w:r>
      <w:r w:rsidR="001F21D7" w:rsidRPr="0067552F">
        <w:rPr>
          <w:rFonts w:ascii="Century Gothic" w:hAnsi="Century Gothic"/>
          <w:szCs w:val="24"/>
        </w:rPr>
        <w:t xml:space="preserve">protests </w:t>
      </w:r>
      <w:r w:rsidRPr="0067552F">
        <w:rPr>
          <w:rFonts w:ascii="Century Gothic" w:hAnsi="Century Gothic"/>
          <w:szCs w:val="24"/>
        </w:rPr>
        <w:t xml:space="preserve">about </w:t>
      </w:r>
      <w:r w:rsidR="002E1BA6" w:rsidRPr="0067552F">
        <w:rPr>
          <w:rFonts w:ascii="Century Gothic" w:hAnsi="Century Gothic"/>
          <w:szCs w:val="24"/>
        </w:rPr>
        <w:t xml:space="preserve">any component of this </w:t>
      </w:r>
      <w:r w:rsidR="006809DF" w:rsidRPr="0067552F">
        <w:rPr>
          <w:rFonts w:ascii="Century Gothic" w:hAnsi="Century Gothic"/>
          <w:szCs w:val="24"/>
        </w:rPr>
        <w:t>ITB</w:t>
      </w:r>
      <w:r w:rsidR="002E1BA6" w:rsidRPr="0067552F">
        <w:rPr>
          <w:rFonts w:ascii="Century Gothic" w:hAnsi="Century Gothic"/>
          <w:szCs w:val="24"/>
        </w:rPr>
        <w:t xml:space="preserve">, including the </w:t>
      </w:r>
      <w:r w:rsidRPr="0067552F">
        <w:rPr>
          <w:rFonts w:ascii="Century Gothic" w:hAnsi="Century Gothic"/>
          <w:szCs w:val="24"/>
        </w:rPr>
        <w:t xml:space="preserve">technical requirements, contractual requirements, </w:t>
      </w:r>
      <w:r w:rsidR="002E1BA6" w:rsidRPr="0067552F">
        <w:rPr>
          <w:rFonts w:ascii="Century Gothic" w:hAnsi="Century Gothic"/>
          <w:szCs w:val="24"/>
        </w:rPr>
        <w:t xml:space="preserve">and </w:t>
      </w:r>
      <w:r w:rsidRPr="0067552F">
        <w:rPr>
          <w:rFonts w:ascii="Century Gothic" w:hAnsi="Century Gothic"/>
          <w:szCs w:val="24"/>
        </w:rPr>
        <w:t xml:space="preserve">the procurement process must be directed to the </w:t>
      </w:r>
      <w:r w:rsidR="00BD2384" w:rsidRPr="0067552F">
        <w:rPr>
          <w:rFonts w:ascii="Century Gothic" w:hAnsi="Century Gothic"/>
          <w:szCs w:val="24"/>
        </w:rPr>
        <w:t>SPC</w:t>
      </w:r>
      <w:r w:rsidR="008A32FA" w:rsidRPr="0067552F">
        <w:rPr>
          <w:rFonts w:ascii="Century Gothic" w:hAnsi="Century Gothic"/>
          <w:szCs w:val="24"/>
        </w:rPr>
        <w:t xml:space="preserve"> </w:t>
      </w:r>
      <w:r w:rsidR="002C70D1" w:rsidRPr="0067552F">
        <w:rPr>
          <w:rFonts w:ascii="Century Gothic" w:hAnsi="Century Gothic"/>
          <w:szCs w:val="24"/>
        </w:rPr>
        <w:t xml:space="preserve">identified on the </w:t>
      </w:r>
      <w:r w:rsidR="00BD2384" w:rsidRPr="0067552F">
        <w:rPr>
          <w:rFonts w:ascii="Century Gothic" w:hAnsi="Century Gothic"/>
          <w:szCs w:val="24"/>
        </w:rPr>
        <w:t xml:space="preserve">cover page </w:t>
      </w:r>
      <w:r w:rsidR="002C70D1" w:rsidRPr="0067552F">
        <w:rPr>
          <w:rFonts w:ascii="Century Gothic" w:hAnsi="Century Gothic"/>
          <w:szCs w:val="24"/>
        </w:rPr>
        <w:t xml:space="preserve">of this </w:t>
      </w:r>
      <w:bookmarkStart w:id="12" w:name="Text24"/>
      <w:r w:rsidR="006809DF" w:rsidRPr="0067552F">
        <w:rPr>
          <w:rFonts w:ascii="Century Gothic" w:hAnsi="Century Gothic"/>
          <w:szCs w:val="24"/>
        </w:rPr>
        <w:t>ITB</w:t>
      </w:r>
      <w:r w:rsidR="002C70D1" w:rsidRPr="0067552F">
        <w:rPr>
          <w:rFonts w:ascii="Century Gothic" w:hAnsi="Century Gothic"/>
          <w:szCs w:val="24"/>
        </w:rPr>
        <w:t>.</w:t>
      </w:r>
    </w:p>
    <w:p w14:paraId="278C61F8" w14:textId="77777777" w:rsidR="0067552F" w:rsidRPr="0067552F" w:rsidRDefault="0067552F" w:rsidP="0067552F">
      <w:pPr>
        <w:pStyle w:val="11-text"/>
        <w:spacing w:before="0" w:after="0" w:line="276" w:lineRule="auto"/>
        <w:ind w:left="0"/>
        <w:rPr>
          <w:rFonts w:ascii="Century Gothic" w:hAnsi="Century Gothic"/>
          <w:szCs w:val="24"/>
        </w:rPr>
      </w:pPr>
    </w:p>
    <w:p w14:paraId="67B256C2" w14:textId="30E79CA4" w:rsidR="006F7B4B" w:rsidRPr="0067552F" w:rsidRDefault="006809DF" w:rsidP="0067552F">
      <w:pPr>
        <w:pStyle w:val="1-HEADER"/>
        <w:numPr>
          <w:ilvl w:val="0"/>
          <w:numId w:val="0"/>
        </w:numPr>
        <w:spacing w:before="0" w:after="0" w:line="276" w:lineRule="auto"/>
        <w:rPr>
          <w:rFonts w:ascii="Century Gothic" w:hAnsi="Century Gothic"/>
          <w:szCs w:val="32"/>
        </w:rPr>
      </w:pPr>
      <w:bookmarkStart w:id="13" w:name="_Toc516834385"/>
      <w:bookmarkStart w:id="14" w:name="_Toc1551136"/>
      <w:bookmarkEnd w:id="12"/>
      <w:r w:rsidRPr="0067552F">
        <w:rPr>
          <w:rFonts w:ascii="Century Gothic" w:hAnsi="Century Gothic"/>
          <w:szCs w:val="32"/>
        </w:rPr>
        <w:t>ITB</w:t>
      </w:r>
      <w:r w:rsidR="00334C06" w:rsidRPr="0067552F">
        <w:rPr>
          <w:rFonts w:ascii="Century Gothic" w:hAnsi="Century Gothic"/>
          <w:szCs w:val="32"/>
        </w:rPr>
        <w:t xml:space="preserve"> </w:t>
      </w:r>
      <w:r w:rsidR="006F7B4B" w:rsidRPr="0067552F">
        <w:rPr>
          <w:rFonts w:ascii="Century Gothic" w:hAnsi="Century Gothic"/>
          <w:szCs w:val="32"/>
        </w:rPr>
        <w:t>PROCESS</w:t>
      </w:r>
      <w:bookmarkEnd w:id="13"/>
      <w:bookmarkEnd w:id="14"/>
    </w:p>
    <w:p w14:paraId="3FB72DB0" w14:textId="2FB29E03" w:rsidR="00D26113" w:rsidRPr="0067552F" w:rsidRDefault="00D50E31" w:rsidP="0067552F">
      <w:pPr>
        <w:pStyle w:val="11-HEADER"/>
        <w:numPr>
          <w:ilvl w:val="0"/>
          <w:numId w:val="0"/>
        </w:numPr>
        <w:spacing w:before="0" w:after="0" w:line="276" w:lineRule="auto"/>
        <w:rPr>
          <w:rFonts w:ascii="Century Gothic" w:hAnsi="Century Gothic"/>
          <w:sz w:val="28"/>
          <w:szCs w:val="28"/>
        </w:rPr>
      </w:pPr>
      <w:bookmarkStart w:id="15" w:name="_Toc516834386"/>
      <w:bookmarkStart w:id="16" w:name="_Toc1551137"/>
      <w:r w:rsidRPr="0067552F">
        <w:rPr>
          <w:rFonts w:ascii="Century Gothic" w:hAnsi="Century Gothic"/>
          <w:sz w:val="28"/>
          <w:szCs w:val="28"/>
        </w:rPr>
        <w:t>PROCUREMENT AUTHORITY</w:t>
      </w:r>
      <w:bookmarkEnd w:id="15"/>
      <w:bookmarkEnd w:id="16"/>
    </w:p>
    <w:p w14:paraId="20B2308E" w14:textId="60B265EA" w:rsidR="001F21D7" w:rsidRDefault="00800899" w:rsidP="0067552F">
      <w:pPr>
        <w:pStyle w:val="11-text"/>
        <w:spacing w:before="0" w:after="0" w:line="276" w:lineRule="auto"/>
        <w:ind w:left="0"/>
        <w:rPr>
          <w:rFonts w:ascii="Century Gothic" w:hAnsi="Century Gothic"/>
          <w:szCs w:val="24"/>
        </w:rPr>
      </w:pPr>
      <w:r w:rsidRPr="0067552F">
        <w:rPr>
          <w:rFonts w:ascii="Century Gothic" w:hAnsi="Century Gothic"/>
          <w:szCs w:val="24"/>
        </w:rPr>
        <w:t>Agency</w:t>
      </w:r>
      <w:r w:rsidR="001F21D7" w:rsidRPr="0067552F">
        <w:rPr>
          <w:rFonts w:ascii="Century Gothic" w:hAnsi="Century Gothic"/>
          <w:szCs w:val="24"/>
        </w:rPr>
        <w:t xml:space="preserve"> is conducting this </w:t>
      </w:r>
      <w:r w:rsidR="006809DF" w:rsidRPr="0067552F">
        <w:rPr>
          <w:rFonts w:ascii="Century Gothic" w:hAnsi="Century Gothic"/>
          <w:szCs w:val="24"/>
        </w:rPr>
        <w:t>ITB</w:t>
      </w:r>
      <w:r w:rsidR="001F21D7" w:rsidRPr="0067552F">
        <w:rPr>
          <w:rFonts w:ascii="Century Gothic" w:hAnsi="Century Gothic"/>
          <w:szCs w:val="24"/>
        </w:rPr>
        <w:t xml:space="preserve"> pursuant to </w:t>
      </w:r>
      <w:r w:rsidR="00494568" w:rsidRPr="0067552F">
        <w:rPr>
          <w:rFonts w:ascii="Century Gothic" w:hAnsi="Century Gothic"/>
          <w:szCs w:val="24"/>
        </w:rPr>
        <w:t>ORS 279A.050</w:t>
      </w:r>
      <w:r w:rsidR="004B6D7F" w:rsidRPr="0067552F">
        <w:rPr>
          <w:rFonts w:ascii="Century Gothic" w:hAnsi="Century Gothic"/>
          <w:szCs w:val="24"/>
        </w:rPr>
        <w:t xml:space="preserve"> </w:t>
      </w:r>
      <w:r w:rsidR="001D69EF" w:rsidRPr="0067552F">
        <w:rPr>
          <w:rFonts w:ascii="Century Gothic" w:hAnsi="Century Gothic"/>
          <w:szCs w:val="24"/>
        </w:rPr>
        <w:t>and OAR</w:t>
      </w:r>
      <w:r w:rsidR="004B6D7F" w:rsidRPr="0067552F">
        <w:rPr>
          <w:rFonts w:ascii="Century Gothic" w:hAnsi="Century Gothic"/>
          <w:szCs w:val="24"/>
        </w:rPr>
        <w:t xml:space="preserve"> 125-246-0170(3)</w:t>
      </w:r>
      <w:r w:rsidR="001F21D7" w:rsidRPr="0067552F">
        <w:rPr>
          <w:rFonts w:ascii="Century Gothic" w:hAnsi="Century Gothic"/>
          <w:szCs w:val="24"/>
        </w:rPr>
        <w:t>.</w:t>
      </w:r>
    </w:p>
    <w:p w14:paraId="7F2B4012" w14:textId="77777777" w:rsidR="0067552F" w:rsidRPr="0067552F" w:rsidRDefault="0067552F" w:rsidP="0067552F">
      <w:pPr>
        <w:pStyle w:val="11-text"/>
        <w:spacing w:before="0" w:after="0" w:line="276" w:lineRule="auto"/>
        <w:ind w:left="0"/>
        <w:rPr>
          <w:rFonts w:ascii="Century Gothic" w:hAnsi="Century Gothic"/>
          <w:szCs w:val="24"/>
        </w:rPr>
      </w:pPr>
    </w:p>
    <w:p w14:paraId="6EFD7074" w14:textId="0A08E329" w:rsidR="00D26113" w:rsidRPr="0067552F" w:rsidRDefault="00D50E31" w:rsidP="0067552F">
      <w:pPr>
        <w:pStyle w:val="11-HEADER"/>
        <w:numPr>
          <w:ilvl w:val="0"/>
          <w:numId w:val="0"/>
        </w:numPr>
        <w:spacing w:before="0" w:after="0" w:line="276" w:lineRule="auto"/>
        <w:rPr>
          <w:rFonts w:ascii="Century Gothic" w:hAnsi="Century Gothic"/>
          <w:sz w:val="28"/>
          <w:szCs w:val="28"/>
        </w:rPr>
      </w:pPr>
      <w:bookmarkStart w:id="17" w:name="_Toc516834387"/>
      <w:bookmarkStart w:id="18" w:name="_Toc1551138"/>
      <w:r w:rsidRPr="0067552F">
        <w:rPr>
          <w:rFonts w:ascii="Century Gothic" w:hAnsi="Century Gothic"/>
          <w:sz w:val="28"/>
          <w:szCs w:val="28"/>
        </w:rPr>
        <w:t>PROCUREMENT METHOD</w:t>
      </w:r>
      <w:bookmarkEnd w:id="17"/>
      <w:bookmarkEnd w:id="18"/>
    </w:p>
    <w:p w14:paraId="0BD00D2D" w14:textId="3945EB40" w:rsidR="008F7F50" w:rsidRDefault="00800899" w:rsidP="0067552F">
      <w:pPr>
        <w:pStyle w:val="11-text"/>
        <w:spacing w:before="0" w:after="0" w:line="276" w:lineRule="auto"/>
        <w:ind w:left="0"/>
        <w:rPr>
          <w:rFonts w:ascii="Century Gothic" w:hAnsi="Century Gothic"/>
          <w:szCs w:val="24"/>
        </w:rPr>
      </w:pPr>
      <w:r w:rsidRPr="0067552F">
        <w:rPr>
          <w:rFonts w:ascii="Century Gothic" w:hAnsi="Century Gothic"/>
          <w:szCs w:val="24"/>
        </w:rPr>
        <w:t>Agency</w:t>
      </w:r>
      <w:r w:rsidR="001F21D7" w:rsidRPr="0067552F">
        <w:rPr>
          <w:rFonts w:ascii="Century Gothic" w:hAnsi="Century Gothic"/>
          <w:szCs w:val="24"/>
        </w:rPr>
        <w:t xml:space="preserve"> </w:t>
      </w:r>
      <w:r w:rsidR="000B1AFF" w:rsidRPr="0067552F">
        <w:rPr>
          <w:rFonts w:ascii="Century Gothic" w:hAnsi="Century Gothic"/>
          <w:szCs w:val="24"/>
        </w:rPr>
        <w:t>is</w:t>
      </w:r>
      <w:r w:rsidR="001F21D7" w:rsidRPr="0067552F">
        <w:rPr>
          <w:rFonts w:ascii="Century Gothic" w:hAnsi="Century Gothic"/>
          <w:szCs w:val="24"/>
        </w:rPr>
        <w:t xml:space="preserve"> us</w:t>
      </w:r>
      <w:r w:rsidR="000B1AFF" w:rsidRPr="0067552F">
        <w:rPr>
          <w:rFonts w:ascii="Century Gothic" w:hAnsi="Century Gothic"/>
          <w:szCs w:val="24"/>
        </w:rPr>
        <w:t>ing</w:t>
      </w:r>
      <w:r w:rsidR="001F21D7" w:rsidRPr="0067552F">
        <w:rPr>
          <w:rFonts w:ascii="Century Gothic" w:hAnsi="Century Gothic"/>
          <w:szCs w:val="24"/>
        </w:rPr>
        <w:t xml:space="preserve"> the </w:t>
      </w:r>
      <w:r w:rsidR="000B1AFF" w:rsidRPr="0067552F">
        <w:rPr>
          <w:rFonts w:ascii="Century Gothic" w:hAnsi="Century Gothic"/>
          <w:szCs w:val="24"/>
        </w:rPr>
        <w:t xml:space="preserve">Competitive Sealed Bidding </w:t>
      </w:r>
      <w:r w:rsidR="001F21D7" w:rsidRPr="0067552F">
        <w:rPr>
          <w:rFonts w:ascii="Century Gothic" w:hAnsi="Century Gothic"/>
          <w:szCs w:val="24"/>
        </w:rPr>
        <w:t xml:space="preserve">method, pursuant to ORS </w:t>
      </w:r>
      <w:r w:rsidR="00334C06" w:rsidRPr="0067552F">
        <w:rPr>
          <w:rFonts w:ascii="Century Gothic" w:hAnsi="Century Gothic"/>
          <w:szCs w:val="24"/>
        </w:rPr>
        <w:t>279B.</w:t>
      </w:r>
      <w:r w:rsidR="006303FB" w:rsidRPr="0067552F">
        <w:rPr>
          <w:rFonts w:ascii="Century Gothic" w:hAnsi="Century Gothic"/>
          <w:szCs w:val="24"/>
        </w:rPr>
        <w:t>055</w:t>
      </w:r>
      <w:r w:rsidR="00334C06" w:rsidRPr="0067552F" w:rsidDel="00334C06">
        <w:rPr>
          <w:rFonts w:ascii="Century Gothic" w:hAnsi="Century Gothic"/>
          <w:szCs w:val="24"/>
        </w:rPr>
        <w:t xml:space="preserve"> </w:t>
      </w:r>
      <w:r w:rsidR="001F21D7" w:rsidRPr="0067552F">
        <w:rPr>
          <w:rFonts w:ascii="Century Gothic" w:hAnsi="Century Gothic"/>
          <w:szCs w:val="24"/>
        </w:rPr>
        <w:t>and OAR 125-247-</w:t>
      </w:r>
      <w:bookmarkStart w:id="19" w:name="Text74"/>
      <w:r w:rsidR="006303FB" w:rsidRPr="0067552F">
        <w:rPr>
          <w:rFonts w:ascii="Century Gothic" w:hAnsi="Century Gothic"/>
          <w:szCs w:val="24"/>
        </w:rPr>
        <w:t>0255</w:t>
      </w:r>
      <w:r w:rsidR="000B1AFF" w:rsidRPr="0067552F">
        <w:rPr>
          <w:rFonts w:ascii="Century Gothic" w:hAnsi="Century Gothic"/>
          <w:szCs w:val="24"/>
        </w:rPr>
        <w:t>, and may use</w:t>
      </w:r>
      <w:bookmarkEnd w:id="19"/>
      <w:r w:rsidR="00A44708" w:rsidRPr="0067552F">
        <w:rPr>
          <w:rFonts w:ascii="Century Gothic" w:hAnsi="Century Gothic"/>
          <w:szCs w:val="24"/>
        </w:rPr>
        <w:t xml:space="preserve"> </w:t>
      </w:r>
      <w:r w:rsidR="00425503" w:rsidRPr="0067552F">
        <w:rPr>
          <w:rFonts w:ascii="Century Gothic" w:hAnsi="Century Gothic"/>
          <w:szCs w:val="24"/>
        </w:rPr>
        <w:t>any available optional procedures</w:t>
      </w:r>
      <w:r w:rsidR="00093CCD" w:rsidRPr="0067552F">
        <w:rPr>
          <w:rFonts w:ascii="Century Gothic" w:hAnsi="Century Gothic"/>
          <w:szCs w:val="24"/>
        </w:rPr>
        <w:t>.</w:t>
      </w:r>
    </w:p>
    <w:p w14:paraId="4A5EC1B4" w14:textId="77777777" w:rsidR="0067552F" w:rsidRPr="0067552F" w:rsidRDefault="0067552F" w:rsidP="0067552F">
      <w:pPr>
        <w:pStyle w:val="11-text"/>
        <w:spacing w:before="0" w:after="0" w:line="276" w:lineRule="auto"/>
        <w:ind w:left="0"/>
        <w:rPr>
          <w:rFonts w:ascii="Century Gothic" w:hAnsi="Century Gothic"/>
          <w:szCs w:val="24"/>
        </w:rPr>
      </w:pPr>
    </w:p>
    <w:p w14:paraId="68712140" w14:textId="77777777" w:rsidR="00482E95" w:rsidRPr="0067552F" w:rsidRDefault="00482E95" w:rsidP="0067552F">
      <w:pPr>
        <w:pStyle w:val="111-HEADER"/>
        <w:numPr>
          <w:ilvl w:val="0"/>
          <w:numId w:val="0"/>
        </w:numPr>
        <w:spacing w:before="0" w:after="0" w:line="276" w:lineRule="auto"/>
        <w:ind w:right="0"/>
        <w:rPr>
          <w:rFonts w:ascii="Century Gothic" w:hAnsi="Century Gothic"/>
          <w:szCs w:val="24"/>
        </w:rPr>
      </w:pPr>
      <w:r w:rsidRPr="0067552F">
        <w:rPr>
          <w:rFonts w:ascii="Century Gothic" w:hAnsi="Century Gothic"/>
          <w:szCs w:val="24"/>
        </w:rPr>
        <w:t>P</w:t>
      </w:r>
      <w:r w:rsidR="006A05D7" w:rsidRPr="0067552F">
        <w:rPr>
          <w:rFonts w:ascii="Century Gothic" w:hAnsi="Century Gothic"/>
          <w:szCs w:val="24"/>
        </w:rPr>
        <w:t>re-qualification Process</w:t>
      </w:r>
    </w:p>
    <w:p w14:paraId="70D3447C" w14:textId="77777777" w:rsidR="00244FBD" w:rsidRPr="0067552F" w:rsidRDefault="00244FBD" w:rsidP="0067552F">
      <w:pPr>
        <w:pStyle w:val="111-text"/>
        <w:spacing w:before="0" w:after="0" w:line="276" w:lineRule="auto"/>
        <w:ind w:left="0"/>
        <w:rPr>
          <w:rFonts w:ascii="Century Gothic" w:hAnsi="Century Gothic"/>
        </w:rPr>
      </w:pPr>
      <w:r w:rsidRPr="0067552F">
        <w:rPr>
          <w:rFonts w:ascii="Century Gothic" w:hAnsi="Century Gothic"/>
        </w:rPr>
        <w:t xml:space="preserve">This solicitation requires </w:t>
      </w:r>
      <w:r w:rsidR="00A75F94" w:rsidRPr="0067552F">
        <w:rPr>
          <w:rFonts w:ascii="Century Gothic" w:hAnsi="Century Gothic"/>
        </w:rPr>
        <w:t>Bidder</w:t>
      </w:r>
      <w:r w:rsidRPr="0067552F">
        <w:rPr>
          <w:rFonts w:ascii="Century Gothic" w:hAnsi="Century Gothic"/>
        </w:rPr>
        <w:t xml:space="preserve"> be prequalified </w:t>
      </w:r>
      <w:r w:rsidR="004071A2" w:rsidRPr="0067552F">
        <w:rPr>
          <w:rFonts w:ascii="Century Gothic" w:hAnsi="Century Gothic"/>
        </w:rPr>
        <w:t>[</w:t>
      </w:r>
      <w:r w:rsidR="00C46DF9" w:rsidRPr="0067552F">
        <w:rPr>
          <w:rFonts w:ascii="Century Gothic" w:hAnsi="Century Gothic"/>
        </w:rPr>
        <w:t xml:space="preserve">buyer to include what needs to be submitted for prequalification, e.g. </w:t>
      </w:r>
      <w:r w:rsidRPr="0067552F">
        <w:rPr>
          <w:rFonts w:ascii="Century Gothic" w:hAnsi="Century Gothic"/>
        </w:rPr>
        <w:t>criminal background checks, licenses</w:t>
      </w:r>
      <w:r w:rsidR="00C46DF9" w:rsidRPr="0067552F">
        <w:rPr>
          <w:rFonts w:ascii="Century Gothic" w:hAnsi="Century Gothic"/>
        </w:rPr>
        <w:t>, etc.</w:t>
      </w:r>
      <w:r w:rsidR="004071A2" w:rsidRPr="0067552F">
        <w:rPr>
          <w:rFonts w:ascii="Century Gothic" w:hAnsi="Century Gothic"/>
        </w:rPr>
        <w:t>]</w:t>
      </w:r>
      <w:r w:rsidRPr="0067552F">
        <w:rPr>
          <w:rFonts w:ascii="Century Gothic" w:hAnsi="Century Gothic"/>
        </w:rPr>
        <w:t xml:space="preserve">, in accordance with ORS 279B.120, 279B.125 and OAR 125-247-0305 (3) </w:t>
      </w:r>
      <w:r w:rsidR="00146AC5" w:rsidRPr="0067552F">
        <w:rPr>
          <w:rFonts w:ascii="Century Gothic" w:hAnsi="Century Gothic"/>
        </w:rPr>
        <w:t>(c</w:t>
      </w:r>
      <w:r w:rsidRPr="0067552F">
        <w:rPr>
          <w:rFonts w:ascii="Century Gothic" w:hAnsi="Century Gothic"/>
        </w:rPr>
        <w:t>)</w:t>
      </w:r>
      <w:r w:rsidR="00146AC5" w:rsidRPr="0067552F">
        <w:rPr>
          <w:rFonts w:ascii="Century Gothic" w:hAnsi="Century Gothic"/>
        </w:rPr>
        <w:t> and</w:t>
      </w:r>
      <w:r w:rsidRPr="0067552F">
        <w:rPr>
          <w:rFonts w:ascii="Century Gothic" w:hAnsi="Century Gothic"/>
        </w:rPr>
        <w:t xml:space="preserve"> 125-247-0550.</w:t>
      </w:r>
    </w:p>
    <w:p w14:paraId="73F736AA" w14:textId="77777777" w:rsidR="00482E95" w:rsidRPr="0067552F" w:rsidRDefault="00A75F94" w:rsidP="0067552F">
      <w:pPr>
        <w:pStyle w:val="111-text"/>
        <w:spacing w:before="0" w:after="0" w:line="276" w:lineRule="auto"/>
        <w:ind w:left="0"/>
        <w:rPr>
          <w:rFonts w:ascii="Century Gothic" w:hAnsi="Century Gothic"/>
        </w:rPr>
      </w:pPr>
      <w:r w:rsidRPr="0067552F">
        <w:rPr>
          <w:rFonts w:ascii="Century Gothic" w:hAnsi="Century Gothic"/>
        </w:rPr>
        <w:t>Bidder</w:t>
      </w:r>
      <w:r w:rsidR="00244FBD" w:rsidRPr="0067552F">
        <w:rPr>
          <w:rFonts w:ascii="Century Gothic" w:hAnsi="Century Gothic"/>
        </w:rPr>
        <w:t xml:space="preserve"> shall submit the </w:t>
      </w:r>
      <w:r w:rsidR="004071A2" w:rsidRPr="0067552F">
        <w:rPr>
          <w:rFonts w:ascii="Century Gothic" w:hAnsi="Century Gothic"/>
        </w:rPr>
        <w:t>[</w:t>
      </w:r>
      <w:r w:rsidR="00C46DF9" w:rsidRPr="0067552F">
        <w:rPr>
          <w:rFonts w:ascii="Century Gothic" w:hAnsi="Century Gothic"/>
        </w:rPr>
        <w:t xml:space="preserve">buyer to </w:t>
      </w:r>
      <w:r w:rsidR="004071A2" w:rsidRPr="0067552F">
        <w:rPr>
          <w:rFonts w:ascii="Century Gothic" w:hAnsi="Century Gothic"/>
        </w:rPr>
        <w:t xml:space="preserve">identify what </w:t>
      </w:r>
      <w:r w:rsidR="00244FBD" w:rsidRPr="0067552F">
        <w:rPr>
          <w:rFonts w:ascii="Century Gothic" w:hAnsi="Century Gothic"/>
        </w:rPr>
        <w:t>information</w:t>
      </w:r>
      <w:r w:rsidR="00C46DF9" w:rsidRPr="0067552F">
        <w:rPr>
          <w:rFonts w:ascii="Century Gothic" w:hAnsi="Century Gothic"/>
        </w:rPr>
        <w:t xml:space="preserve"> to include e.g.</w:t>
      </w:r>
      <w:r w:rsidR="00244FBD" w:rsidRPr="0067552F">
        <w:rPr>
          <w:rFonts w:ascii="Century Gothic" w:hAnsi="Century Gothic"/>
        </w:rPr>
        <w:t xml:space="preserve"> form, copy of certificate, copy of report</w:t>
      </w:r>
      <w:r w:rsidR="00C46DF9" w:rsidRPr="0067552F">
        <w:rPr>
          <w:rFonts w:ascii="Century Gothic" w:hAnsi="Century Gothic"/>
        </w:rPr>
        <w:t>, etc.</w:t>
      </w:r>
      <w:r w:rsidR="004071A2" w:rsidRPr="0067552F">
        <w:rPr>
          <w:rFonts w:ascii="Century Gothic" w:hAnsi="Century Gothic"/>
        </w:rPr>
        <w:t>]</w:t>
      </w:r>
      <w:r w:rsidR="00244FBD" w:rsidRPr="0067552F">
        <w:rPr>
          <w:rFonts w:ascii="Century Gothic" w:hAnsi="Century Gothic"/>
        </w:rPr>
        <w:t xml:space="preserve"> by </w:t>
      </w:r>
      <w:r w:rsidR="00494568" w:rsidRPr="0067552F">
        <w:rPr>
          <w:rFonts w:ascii="Century Gothic" w:hAnsi="Century Gothic"/>
        </w:rPr>
        <w:t>closing</w:t>
      </w:r>
      <w:r w:rsidR="00372949" w:rsidRPr="0067552F">
        <w:rPr>
          <w:rFonts w:ascii="Century Gothic" w:hAnsi="Century Gothic"/>
        </w:rPr>
        <w:t>.</w:t>
      </w:r>
      <w:r w:rsidR="00244FBD" w:rsidRPr="0067552F">
        <w:rPr>
          <w:rFonts w:ascii="Century Gothic" w:hAnsi="Century Gothic"/>
        </w:rPr>
        <w:t xml:space="preserve"> The information must be delivered to the SPC listed on the cover page, and may be delivered in person, [email, fax</w:t>
      </w:r>
      <w:r w:rsidR="00431A4E" w:rsidRPr="0067552F">
        <w:rPr>
          <w:rFonts w:ascii="Century Gothic" w:hAnsi="Century Gothic"/>
        </w:rPr>
        <w:t>, etc.</w:t>
      </w:r>
      <w:r w:rsidR="00244FBD" w:rsidRPr="0067552F">
        <w:rPr>
          <w:rFonts w:ascii="Century Gothic" w:hAnsi="Century Gothic"/>
        </w:rPr>
        <w:t xml:space="preserve">], and must reference the ITB, and identify the </w:t>
      </w:r>
      <w:r w:rsidRPr="0067552F">
        <w:rPr>
          <w:rFonts w:ascii="Century Gothic" w:hAnsi="Century Gothic"/>
        </w:rPr>
        <w:t>Bidder</w:t>
      </w:r>
      <w:r w:rsidR="001F2663" w:rsidRPr="0067552F">
        <w:rPr>
          <w:rFonts w:ascii="Century Gothic" w:hAnsi="Century Gothic"/>
        </w:rPr>
        <w:t>’s</w:t>
      </w:r>
      <w:r w:rsidR="00244FBD" w:rsidRPr="0067552F">
        <w:rPr>
          <w:rFonts w:ascii="Century Gothic" w:hAnsi="Century Gothic"/>
        </w:rPr>
        <w:t xml:space="preserve"> name.  </w:t>
      </w:r>
    </w:p>
    <w:p w14:paraId="6DF90E11" w14:textId="2E04B633" w:rsidR="00E90BA8" w:rsidRPr="0067552F" w:rsidRDefault="00E90BA8" w:rsidP="0067552F">
      <w:pPr>
        <w:pStyle w:val="11-HEADER"/>
        <w:numPr>
          <w:ilvl w:val="0"/>
          <w:numId w:val="0"/>
        </w:numPr>
        <w:spacing w:before="0" w:after="0" w:line="276" w:lineRule="auto"/>
        <w:rPr>
          <w:rFonts w:ascii="Century Gothic" w:hAnsi="Century Gothic"/>
          <w:szCs w:val="24"/>
        </w:rPr>
      </w:pPr>
      <w:bookmarkStart w:id="20" w:name="_Toc516834388"/>
      <w:bookmarkStart w:id="21" w:name="_Toc1551139"/>
      <w:r w:rsidRPr="0067552F">
        <w:rPr>
          <w:rFonts w:ascii="Century Gothic" w:hAnsi="Century Gothic"/>
          <w:szCs w:val="24"/>
        </w:rPr>
        <w:lastRenderedPageBreak/>
        <w:t>PRE-</w:t>
      </w:r>
      <w:r w:rsidR="00A73D0A" w:rsidRPr="0067552F">
        <w:rPr>
          <w:rFonts w:ascii="Century Gothic" w:hAnsi="Century Gothic"/>
          <w:szCs w:val="24"/>
        </w:rPr>
        <w:t>BID</w:t>
      </w:r>
      <w:r w:rsidRPr="0067552F">
        <w:rPr>
          <w:rFonts w:ascii="Century Gothic" w:hAnsi="Century Gothic"/>
          <w:szCs w:val="24"/>
        </w:rPr>
        <w:t xml:space="preserve"> CONFERENCE</w:t>
      </w:r>
      <w:bookmarkEnd w:id="20"/>
      <w:bookmarkEnd w:id="21"/>
    </w:p>
    <w:p w14:paraId="67574166" w14:textId="77777777" w:rsidR="00AD6695" w:rsidRPr="0067552F" w:rsidRDefault="00AD6695" w:rsidP="0067552F">
      <w:pPr>
        <w:pStyle w:val="11-text"/>
        <w:spacing w:before="0" w:after="0" w:line="276" w:lineRule="auto"/>
        <w:ind w:left="0"/>
        <w:rPr>
          <w:rFonts w:ascii="Century Gothic" w:hAnsi="Century Gothic"/>
          <w:szCs w:val="24"/>
        </w:rPr>
      </w:pPr>
      <w:r w:rsidRPr="0067552F">
        <w:rPr>
          <w:rFonts w:ascii="Century Gothic" w:hAnsi="Century Gothic"/>
          <w:szCs w:val="24"/>
        </w:rPr>
        <w:t xml:space="preserve">A </w:t>
      </w:r>
      <w:r w:rsidR="00494568" w:rsidRPr="0067552F">
        <w:rPr>
          <w:rFonts w:ascii="Century Gothic" w:hAnsi="Century Gothic"/>
          <w:szCs w:val="24"/>
        </w:rPr>
        <w:t xml:space="preserve">mandatory/voluntary </w:t>
      </w:r>
      <w:r w:rsidRPr="0067552F">
        <w:rPr>
          <w:rFonts w:ascii="Century Gothic" w:hAnsi="Century Gothic"/>
          <w:szCs w:val="24"/>
        </w:rPr>
        <w:t>pre-</w:t>
      </w:r>
      <w:r w:rsidR="00ED688D" w:rsidRPr="0067552F">
        <w:rPr>
          <w:rFonts w:ascii="Century Gothic" w:hAnsi="Century Gothic"/>
          <w:szCs w:val="24"/>
        </w:rPr>
        <w:t>Bid</w:t>
      </w:r>
      <w:r w:rsidRPr="0067552F">
        <w:rPr>
          <w:rFonts w:ascii="Century Gothic" w:hAnsi="Century Gothic"/>
          <w:szCs w:val="24"/>
        </w:rPr>
        <w:t xml:space="preserve"> conference will</w:t>
      </w:r>
      <w:r w:rsidR="00494568" w:rsidRPr="0067552F">
        <w:rPr>
          <w:rFonts w:ascii="Century Gothic" w:hAnsi="Century Gothic"/>
          <w:szCs w:val="24"/>
        </w:rPr>
        <w:t>/will not</w:t>
      </w:r>
      <w:r w:rsidRPr="0067552F">
        <w:rPr>
          <w:rFonts w:ascii="Century Gothic" w:hAnsi="Century Gothic"/>
          <w:szCs w:val="24"/>
        </w:rPr>
        <w:t xml:space="preserve"> be held</w:t>
      </w:r>
      <w:r w:rsidR="001F21D7" w:rsidRPr="0067552F">
        <w:rPr>
          <w:rFonts w:ascii="Century Gothic" w:hAnsi="Century Gothic"/>
          <w:szCs w:val="24"/>
        </w:rPr>
        <w:t xml:space="preserve"> for this </w:t>
      </w:r>
      <w:r w:rsidR="006809DF" w:rsidRPr="0067552F">
        <w:rPr>
          <w:rFonts w:ascii="Century Gothic" w:hAnsi="Century Gothic"/>
          <w:szCs w:val="24"/>
        </w:rPr>
        <w:t>ITB</w:t>
      </w:r>
      <w:r w:rsidRPr="0067552F">
        <w:rPr>
          <w:rFonts w:ascii="Century Gothic" w:hAnsi="Century Gothic"/>
          <w:szCs w:val="24"/>
        </w:rPr>
        <w:t xml:space="preserve">. </w:t>
      </w:r>
    </w:p>
    <w:p w14:paraId="31B885EC" w14:textId="77777777" w:rsidR="00E90BA8" w:rsidRPr="0067552F" w:rsidRDefault="00E90BA8" w:rsidP="0067552F">
      <w:pPr>
        <w:tabs>
          <w:tab w:val="left" w:pos="1260"/>
          <w:tab w:val="left" w:pos="1800"/>
          <w:tab w:val="left" w:pos="2340"/>
          <w:tab w:val="left" w:pos="2880"/>
          <w:tab w:val="left" w:pos="3420"/>
        </w:tabs>
        <w:spacing w:line="276" w:lineRule="auto"/>
        <w:ind w:left="0" w:right="0"/>
        <w:rPr>
          <w:rStyle w:val="StyleBold"/>
          <w:rFonts w:ascii="Century Gothic" w:hAnsi="Century Gothic"/>
          <w:sz w:val="24"/>
          <w:szCs w:val="24"/>
        </w:rPr>
      </w:pPr>
      <w:r w:rsidRPr="0067552F">
        <w:rPr>
          <w:rStyle w:val="StyleBold"/>
          <w:rFonts w:ascii="Century Gothic" w:hAnsi="Century Gothic"/>
          <w:sz w:val="24"/>
          <w:szCs w:val="24"/>
        </w:rPr>
        <w:tab/>
      </w:r>
      <w:r w:rsidRPr="0067552F">
        <w:rPr>
          <w:rStyle w:val="StyleBold"/>
          <w:rFonts w:ascii="Century Gothic" w:hAnsi="Century Gothic"/>
          <w:sz w:val="24"/>
          <w:szCs w:val="24"/>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3012"/>
        <w:gridCol w:w="3529"/>
        <w:gridCol w:w="3529"/>
      </w:tblGrid>
      <w:tr w:rsidR="00E90BA8" w:rsidRPr="0067552F" w14:paraId="18AE55E7" w14:textId="77777777" w:rsidTr="0067552F">
        <w:tc>
          <w:tcPr>
            <w:tcW w:w="1495" w:type="pct"/>
            <w:tcBorders>
              <w:bottom w:val="single" w:sz="4" w:space="0" w:color="auto"/>
            </w:tcBorders>
            <w:vAlign w:val="center"/>
          </w:tcPr>
          <w:p w14:paraId="0EF673AC" w14:textId="77777777" w:rsidR="00E90BA8" w:rsidRPr="0067552F" w:rsidRDefault="00E90BA8" w:rsidP="0067552F">
            <w:pPr>
              <w:pStyle w:val="11-texttable"/>
              <w:spacing w:line="276" w:lineRule="auto"/>
              <w:ind w:right="0"/>
              <w:rPr>
                <w:rStyle w:val="StyleBold"/>
                <w:rFonts w:ascii="Century Gothic" w:hAnsi="Century Gothic"/>
                <w:sz w:val="20"/>
              </w:rPr>
            </w:pPr>
            <w:r w:rsidRPr="0067552F">
              <w:rPr>
                <w:rStyle w:val="StyleBold"/>
                <w:rFonts w:ascii="Century Gothic" w:hAnsi="Century Gothic"/>
                <w:sz w:val="20"/>
              </w:rPr>
              <w:t>DATE</w:t>
            </w:r>
          </w:p>
        </w:tc>
        <w:tc>
          <w:tcPr>
            <w:tcW w:w="1752" w:type="pct"/>
            <w:vAlign w:val="center"/>
          </w:tcPr>
          <w:p w14:paraId="1FC04529" w14:textId="77777777" w:rsidR="00E90BA8" w:rsidRPr="0067552F" w:rsidRDefault="00E90BA8" w:rsidP="0067552F">
            <w:pPr>
              <w:pStyle w:val="11-texttable"/>
              <w:spacing w:line="276" w:lineRule="auto"/>
              <w:ind w:right="0"/>
              <w:rPr>
                <w:rStyle w:val="StyleBold"/>
                <w:rFonts w:ascii="Century Gothic" w:hAnsi="Century Gothic"/>
                <w:sz w:val="20"/>
              </w:rPr>
            </w:pPr>
            <w:r w:rsidRPr="0067552F">
              <w:rPr>
                <w:rStyle w:val="StyleBold"/>
                <w:rFonts w:ascii="Century Gothic" w:hAnsi="Century Gothic"/>
                <w:sz w:val="20"/>
              </w:rPr>
              <w:t>TIME</w:t>
            </w:r>
          </w:p>
        </w:tc>
        <w:tc>
          <w:tcPr>
            <w:tcW w:w="1752" w:type="pct"/>
            <w:vAlign w:val="center"/>
          </w:tcPr>
          <w:p w14:paraId="2E29E7CC" w14:textId="77777777" w:rsidR="00E90BA8" w:rsidRPr="0067552F" w:rsidRDefault="00E90BA8" w:rsidP="0067552F">
            <w:pPr>
              <w:pStyle w:val="11-texttable"/>
              <w:spacing w:line="276" w:lineRule="auto"/>
              <w:ind w:right="0"/>
              <w:rPr>
                <w:rStyle w:val="StyleBold"/>
                <w:rFonts w:ascii="Century Gothic" w:hAnsi="Century Gothic"/>
                <w:sz w:val="20"/>
              </w:rPr>
            </w:pPr>
            <w:r w:rsidRPr="0067552F">
              <w:rPr>
                <w:rStyle w:val="StyleBold"/>
                <w:rFonts w:ascii="Century Gothic" w:hAnsi="Century Gothic"/>
                <w:sz w:val="20"/>
              </w:rPr>
              <w:t>LOCATION</w:t>
            </w:r>
          </w:p>
        </w:tc>
      </w:tr>
      <w:tr w:rsidR="00E90BA8" w:rsidRPr="0067552F" w14:paraId="2EBC28CA" w14:textId="77777777" w:rsidTr="0067552F">
        <w:tc>
          <w:tcPr>
            <w:tcW w:w="1495" w:type="pct"/>
            <w:tcBorders>
              <w:top w:val="single" w:sz="4" w:space="0" w:color="auto"/>
              <w:left w:val="single" w:sz="4" w:space="0" w:color="auto"/>
              <w:bottom w:val="single" w:sz="4" w:space="0" w:color="auto"/>
              <w:right w:val="single" w:sz="4" w:space="0" w:color="auto"/>
            </w:tcBorders>
            <w:vAlign w:val="center"/>
          </w:tcPr>
          <w:p w14:paraId="73223BC2" w14:textId="77777777" w:rsidR="00E90BA8" w:rsidRPr="0067552F" w:rsidRDefault="00E90BA8" w:rsidP="0067552F">
            <w:pPr>
              <w:pStyle w:val="11-texttable"/>
              <w:spacing w:line="276" w:lineRule="auto"/>
              <w:ind w:right="0"/>
              <w:rPr>
                <w:rFonts w:ascii="Century Gothic" w:hAnsi="Century Gothic"/>
                <w:sz w:val="20"/>
              </w:rPr>
            </w:pPr>
          </w:p>
        </w:tc>
        <w:tc>
          <w:tcPr>
            <w:tcW w:w="1752" w:type="pct"/>
            <w:tcBorders>
              <w:left w:val="single" w:sz="4" w:space="0" w:color="auto"/>
            </w:tcBorders>
            <w:vAlign w:val="center"/>
          </w:tcPr>
          <w:p w14:paraId="035B6E34" w14:textId="77777777" w:rsidR="00E90BA8" w:rsidRPr="0067552F" w:rsidRDefault="00E90BA8" w:rsidP="0067552F">
            <w:pPr>
              <w:pStyle w:val="11-texttable"/>
              <w:spacing w:line="276" w:lineRule="auto"/>
              <w:ind w:right="0"/>
              <w:rPr>
                <w:rFonts w:ascii="Century Gothic" w:hAnsi="Century Gothic"/>
                <w:sz w:val="20"/>
              </w:rPr>
            </w:pPr>
          </w:p>
        </w:tc>
        <w:tc>
          <w:tcPr>
            <w:tcW w:w="1752" w:type="pct"/>
            <w:vAlign w:val="center"/>
          </w:tcPr>
          <w:p w14:paraId="659F6395" w14:textId="77777777" w:rsidR="00E90BA8" w:rsidRPr="0067552F" w:rsidRDefault="00E90BA8" w:rsidP="0067552F">
            <w:pPr>
              <w:pStyle w:val="11-texttable"/>
              <w:spacing w:line="276" w:lineRule="auto"/>
              <w:ind w:right="0"/>
              <w:rPr>
                <w:rFonts w:ascii="Century Gothic" w:hAnsi="Century Gothic"/>
                <w:sz w:val="20"/>
              </w:rPr>
            </w:pPr>
          </w:p>
        </w:tc>
      </w:tr>
    </w:tbl>
    <w:p w14:paraId="0375A92D" w14:textId="7A521D1D" w:rsidR="00E90BA8" w:rsidRDefault="00E90BA8" w:rsidP="0067552F">
      <w:pPr>
        <w:pStyle w:val="11-text"/>
        <w:spacing w:before="0" w:after="0" w:line="276" w:lineRule="auto"/>
        <w:ind w:left="0"/>
        <w:rPr>
          <w:rFonts w:ascii="Century Gothic" w:hAnsi="Century Gothic"/>
          <w:szCs w:val="24"/>
        </w:rPr>
      </w:pPr>
      <w:r w:rsidRPr="0067552F">
        <w:rPr>
          <w:rFonts w:ascii="Century Gothic" w:hAnsi="Century Gothic"/>
          <w:szCs w:val="24"/>
        </w:rPr>
        <w:t xml:space="preserve">The purpose of this conference is to explain the </w:t>
      </w:r>
      <w:r w:rsidR="006809DF" w:rsidRPr="0067552F">
        <w:rPr>
          <w:rFonts w:ascii="Century Gothic" w:hAnsi="Century Gothic"/>
          <w:szCs w:val="24"/>
        </w:rPr>
        <w:t>ITB</w:t>
      </w:r>
      <w:r w:rsidRPr="0067552F">
        <w:rPr>
          <w:rFonts w:ascii="Century Gothic" w:hAnsi="Century Gothic"/>
          <w:szCs w:val="24"/>
        </w:rPr>
        <w:t xml:space="preserve"> requirements and to answer questions. </w:t>
      </w:r>
      <w:r w:rsidR="002072DB" w:rsidRPr="0067552F">
        <w:rPr>
          <w:rFonts w:ascii="Century Gothic" w:hAnsi="Century Gothic"/>
          <w:szCs w:val="24"/>
        </w:rPr>
        <w:t>State</w:t>
      </w:r>
      <w:r w:rsidR="00AD6695" w:rsidRPr="0067552F">
        <w:rPr>
          <w:rFonts w:ascii="Century Gothic" w:hAnsi="Century Gothic"/>
          <w:szCs w:val="24"/>
        </w:rPr>
        <w:t xml:space="preserve">ments made at </w:t>
      </w:r>
      <w:r w:rsidR="00265D5B" w:rsidRPr="0067552F">
        <w:rPr>
          <w:rFonts w:ascii="Century Gothic" w:hAnsi="Century Gothic"/>
          <w:szCs w:val="24"/>
        </w:rPr>
        <w:t xml:space="preserve">the </w:t>
      </w:r>
      <w:r w:rsidR="00AD6695" w:rsidRPr="0067552F">
        <w:rPr>
          <w:rFonts w:ascii="Century Gothic" w:hAnsi="Century Gothic"/>
          <w:szCs w:val="24"/>
        </w:rPr>
        <w:t>pre-</w:t>
      </w:r>
      <w:r w:rsidR="00ED688D" w:rsidRPr="0067552F">
        <w:rPr>
          <w:rFonts w:ascii="Century Gothic" w:hAnsi="Century Gothic"/>
          <w:szCs w:val="24"/>
        </w:rPr>
        <w:t>Bid</w:t>
      </w:r>
      <w:r w:rsidR="00AD6695" w:rsidRPr="0067552F">
        <w:rPr>
          <w:rFonts w:ascii="Century Gothic" w:hAnsi="Century Gothic"/>
          <w:szCs w:val="24"/>
        </w:rPr>
        <w:t xml:space="preserve"> conference </w:t>
      </w:r>
      <w:r w:rsidR="00265D5B" w:rsidRPr="0067552F">
        <w:rPr>
          <w:rFonts w:ascii="Century Gothic" w:hAnsi="Century Gothic"/>
          <w:szCs w:val="24"/>
        </w:rPr>
        <w:t>are</w:t>
      </w:r>
      <w:r w:rsidR="00AD6695" w:rsidRPr="0067552F">
        <w:rPr>
          <w:rFonts w:ascii="Century Gothic" w:hAnsi="Century Gothic"/>
          <w:szCs w:val="24"/>
        </w:rPr>
        <w:t xml:space="preserve"> not binding upon </w:t>
      </w:r>
      <w:r w:rsidR="00800899" w:rsidRPr="0067552F">
        <w:rPr>
          <w:rFonts w:ascii="Century Gothic" w:hAnsi="Century Gothic"/>
          <w:szCs w:val="24"/>
        </w:rPr>
        <w:t>Agency</w:t>
      </w:r>
      <w:r w:rsidR="00AD6695" w:rsidRPr="0067552F">
        <w:rPr>
          <w:rFonts w:ascii="Century Gothic" w:hAnsi="Century Gothic"/>
          <w:szCs w:val="24"/>
        </w:rPr>
        <w:t xml:space="preserve">. </w:t>
      </w:r>
      <w:r w:rsidR="00ED688D" w:rsidRPr="0067552F">
        <w:rPr>
          <w:rFonts w:ascii="Century Gothic" w:hAnsi="Century Gothic"/>
          <w:szCs w:val="24"/>
        </w:rPr>
        <w:t>Bidd</w:t>
      </w:r>
      <w:r w:rsidR="002072DB" w:rsidRPr="0067552F">
        <w:rPr>
          <w:rFonts w:ascii="Century Gothic" w:hAnsi="Century Gothic"/>
          <w:szCs w:val="24"/>
        </w:rPr>
        <w:t>er</w:t>
      </w:r>
      <w:r w:rsidR="003F4375" w:rsidRPr="0067552F">
        <w:rPr>
          <w:rFonts w:ascii="Century Gothic" w:hAnsi="Century Gothic"/>
          <w:szCs w:val="24"/>
        </w:rPr>
        <w:t>s</w:t>
      </w:r>
      <w:r w:rsidR="00C02C31" w:rsidRPr="0067552F">
        <w:rPr>
          <w:rFonts w:ascii="Century Gothic" w:hAnsi="Century Gothic"/>
          <w:szCs w:val="24"/>
        </w:rPr>
        <w:t xml:space="preserve"> </w:t>
      </w:r>
      <w:r w:rsidR="003F4375" w:rsidRPr="0067552F">
        <w:rPr>
          <w:rFonts w:ascii="Century Gothic" w:hAnsi="Century Gothic"/>
          <w:szCs w:val="24"/>
        </w:rPr>
        <w:t xml:space="preserve">are </w:t>
      </w:r>
      <w:r w:rsidRPr="0067552F">
        <w:rPr>
          <w:rFonts w:ascii="Century Gothic" w:hAnsi="Century Gothic"/>
          <w:szCs w:val="24"/>
        </w:rPr>
        <w:t>cautioned</w:t>
      </w:r>
      <w:r w:rsidR="009313AC" w:rsidRPr="0067552F">
        <w:rPr>
          <w:rFonts w:ascii="Century Gothic" w:hAnsi="Century Gothic"/>
          <w:szCs w:val="24"/>
        </w:rPr>
        <w:t>,</w:t>
      </w:r>
      <w:r w:rsidRPr="0067552F">
        <w:rPr>
          <w:rFonts w:ascii="Century Gothic" w:hAnsi="Century Gothic"/>
          <w:szCs w:val="24"/>
        </w:rPr>
        <w:t xml:space="preserve"> the </w:t>
      </w:r>
      <w:r w:rsidR="006809DF" w:rsidRPr="0067552F">
        <w:rPr>
          <w:rFonts w:ascii="Century Gothic" w:hAnsi="Century Gothic"/>
          <w:szCs w:val="24"/>
        </w:rPr>
        <w:t>ITB</w:t>
      </w:r>
      <w:r w:rsidRPr="0067552F">
        <w:rPr>
          <w:rFonts w:ascii="Century Gothic" w:hAnsi="Century Gothic"/>
          <w:szCs w:val="24"/>
        </w:rPr>
        <w:t xml:space="preserve"> requirements will change only by written </w:t>
      </w:r>
      <w:r w:rsidR="00280CE2" w:rsidRPr="0067552F">
        <w:rPr>
          <w:rFonts w:ascii="Century Gothic" w:hAnsi="Century Gothic"/>
          <w:szCs w:val="24"/>
        </w:rPr>
        <w:t>A</w:t>
      </w:r>
      <w:r w:rsidRPr="0067552F">
        <w:rPr>
          <w:rFonts w:ascii="Century Gothic" w:hAnsi="Century Gothic"/>
          <w:szCs w:val="24"/>
        </w:rPr>
        <w:t xml:space="preserve">ddenda issued by </w:t>
      </w:r>
      <w:r w:rsidR="00800899" w:rsidRPr="0067552F">
        <w:rPr>
          <w:rFonts w:ascii="Century Gothic" w:hAnsi="Century Gothic"/>
          <w:szCs w:val="24"/>
        </w:rPr>
        <w:t>Agency</w:t>
      </w:r>
      <w:r w:rsidR="00D03D26" w:rsidRPr="0067552F">
        <w:rPr>
          <w:rFonts w:ascii="Century Gothic" w:hAnsi="Century Gothic"/>
          <w:szCs w:val="24"/>
        </w:rPr>
        <w:t xml:space="preserve"> as provided in </w:t>
      </w:r>
      <w:r w:rsidR="00FC0BB3" w:rsidRPr="0067552F">
        <w:rPr>
          <w:rFonts w:ascii="Century Gothic" w:hAnsi="Century Gothic"/>
          <w:szCs w:val="24"/>
        </w:rPr>
        <w:t>S</w:t>
      </w:r>
      <w:r w:rsidR="00D03D26" w:rsidRPr="0067552F">
        <w:rPr>
          <w:rFonts w:ascii="Century Gothic" w:hAnsi="Century Gothic"/>
          <w:szCs w:val="24"/>
        </w:rPr>
        <w:t>ection</w:t>
      </w:r>
      <w:r w:rsidR="00714E15" w:rsidRPr="0067552F">
        <w:rPr>
          <w:rFonts w:ascii="Century Gothic" w:hAnsi="Century Gothic"/>
          <w:szCs w:val="24"/>
        </w:rPr>
        <w:t>s</w:t>
      </w:r>
      <w:r w:rsidR="00D03D26" w:rsidRPr="0067552F">
        <w:rPr>
          <w:rFonts w:ascii="Century Gothic" w:hAnsi="Century Gothic"/>
          <w:szCs w:val="24"/>
        </w:rPr>
        <w:t xml:space="preserve"> </w:t>
      </w:r>
      <w:r w:rsidR="000B7A06" w:rsidRPr="0067552F">
        <w:rPr>
          <w:rFonts w:ascii="Century Gothic" w:hAnsi="Century Gothic"/>
          <w:szCs w:val="24"/>
        </w:rPr>
        <w:t>2.4 and 2.7</w:t>
      </w:r>
      <w:r w:rsidRPr="0067552F">
        <w:rPr>
          <w:rFonts w:ascii="Century Gothic" w:hAnsi="Century Gothic"/>
          <w:szCs w:val="24"/>
        </w:rPr>
        <w:t>.</w:t>
      </w:r>
    </w:p>
    <w:p w14:paraId="3B33EBA1" w14:textId="77777777" w:rsidR="0067552F" w:rsidRPr="0067552F" w:rsidRDefault="0067552F" w:rsidP="0067552F">
      <w:pPr>
        <w:pStyle w:val="11-text"/>
        <w:spacing w:before="0" w:after="0" w:line="276" w:lineRule="auto"/>
        <w:ind w:left="0"/>
        <w:rPr>
          <w:rStyle w:val="StyleBold"/>
          <w:rFonts w:ascii="Century Gothic" w:hAnsi="Century Gothic"/>
          <w:szCs w:val="24"/>
        </w:rPr>
      </w:pPr>
    </w:p>
    <w:p w14:paraId="53E7C404" w14:textId="5830560B" w:rsidR="006F7B4B" w:rsidRPr="0067552F" w:rsidRDefault="006F7B4B" w:rsidP="0067552F">
      <w:pPr>
        <w:pStyle w:val="11-HEADER"/>
        <w:numPr>
          <w:ilvl w:val="0"/>
          <w:numId w:val="0"/>
        </w:numPr>
        <w:spacing w:before="0" w:after="0" w:line="276" w:lineRule="auto"/>
        <w:rPr>
          <w:rFonts w:ascii="Century Gothic" w:hAnsi="Century Gothic"/>
          <w:sz w:val="28"/>
          <w:szCs w:val="28"/>
        </w:rPr>
      </w:pPr>
      <w:bookmarkStart w:id="22" w:name="_Toc516834389"/>
      <w:bookmarkStart w:id="23" w:name="_Toc1551140"/>
      <w:r w:rsidRPr="0067552F">
        <w:rPr>
          <w:rFonts w:ascii="Century Gothic" w:hAnsi="Century Gothic"/>
          <w:sz w:val="28"/>
          <w:szCs w:val="28"/>
        </w:rPr>
        <w:t>ORPIN</w:t>
      </w:r>
      <w:bookmarkEnd w:id="22"/>
      <w:bookmarkEnd w:id="23"/>
    </w:p>
    <w:p w14:paraId="7D57AEC8" w14:textId="188DCCB6" w:rsidR="006F7B4B" w:rsidRDefault="00DD5AB5" w:rsidP="0067552F">
      <w:pPr>
        <w:pStyle w:val="11-text"/>
        <w:spacing w:before="0" w:after="0" w:line="276" w:lineRule="auto"/>
        <w:ind w:left="0"/>
        <w:rPr>
          <w:rFonts w:ascii="Century Gothic" w:hAnsi="Century Gothic"/>
          <w:szCs w:val="24"/>
        </w:rPr>
      </w:pPr>
      <w:r w:rsidRPr="0067552F">
        <w:rPr>
          <w:rFonts w:ascii="Century Gothic" w:hAnsi="Century Gothic"/>
          <w:szCs w:val="24"/>
        </w:rPr>
        <w:t>This</w:t>
      </w:r>
      <w:r w:rsidR="00434544" w:rsidRPr="0067552F">
        <w:rPr>
          <w:rFonts w:ascii="Century Gothic" w:hAnsi="Century Gothic"/>
          <w:szCs w:val="24"/>
        </w:rPr>
        <w:t xml:space="preserve"> </w:t>
      </w:r>
      <w:r w:rsidR="006809DF" w:rsidRPr="0067552F">
        <w:rPr>
          <w:rFonts w:ascii="Century Gothic" w:hAnsi="Century Gothic"/>
          <w:szCs w:val="24"/>
        </w:rPr>
        <w:t>ITB</w:t>
      </w:r>
      <w:r w:rsidR="006F7B4B" w:rsidRPr="0067552F">
        <w:rPr>
          <w:rFonts w:ascii="Century Gothic" w:hAnsi="Century Gothic"/>
          <w:szCs w:val="24"/>
        </w:rPr>
        <w:t>, including all Addend</w:t>
      </w:r>
      <w:r w:rsidR="000B7A06" w:rsidRPr="0067552F">
        <w:rPr>
          <w:rFonts w:ascii="Century Gothic" w:hAnsi="Century Gothic"/>
          <w:szCs w:val="24"/>
        </w:rPr>
        <w:t>a</w:t>
      </w:r>
      <w:r w:rsidR="00824424" w:rsidRPr="0067552F">
        <w:rPr>
          <w:rFonts w:ascii="Century Gothic" w:hAnsi="Century Gothic"/>
          <w:szCs w:val="24"/>
        </w:rPr>
        <w:t>,</w:t>
      </w:r>
      <w:r w:rsidR="006F7B4B" w:rsidRPr="0067552F">
        <w:rPr>
          <w:rFonts w:ascii="Century Gothic" w:hAnsi="Century Gothic"/>
          <w:szCs w:val="24"/>
        </w:rPr>
        <w:t xml:space="preserve"> attachments </w:t>
      </w:r>
      <w:r w:rsidR="00824424" w:rsidRPr="0067552F">
        <w:rPr>
          <w:rFonts w:ascii="Century Gothic" w:hAnsi="Century Gothic"/>
          <w:szCs w:val="24"/>
        </w:rPr>
        <w:t xml:space="preserve">and exhibits </w:t>
      </w:r>
      <w:r w:rsidR="00434544" w:rsidRPr="0067552F">
        <w:rPr>
          <w:rFonts w:ascii="Century Gothic" w:hAnsi="Century Gothic"/>
          <w:szCs w:val="24"/>
        </w:rPr>
        <w:t>is</w:t>
      </w:r>
      <w:r w:rsidR="006F7B4B" w:rsidRPr="0067552F">
        <w:rPr>
          <w:rFonts w:ascii="Century Gothic" w:hAnsi="Century Gothic"/>
          <w:szCs w:val="24"/>
        </w:rPr>
        <w:t xml:space="preserve"> posted on the Oregon Procurement Information Network (ORPIN</w:t>
      </w:r>
      <w:r w:rsidR="00296881" w:rsidRPr="0067552F">
        <w:rPr>
          <w:rFonts w:ascii="Century Gothic" w:hAnsi="Century Gothic"/>
          <w:szCs w:val="24"/>
        </w:rPr>
        <w:t>) at</w:t>
      </w:r>
      <w:r w:rsidR="00005F55" w:rsidRPr="0067552F">
        <w:rPr>
          <w:rFonts w:ascii="Century Gothic" w:hAnsi="Century Gothic"/>
          <w:szCs w:val="24"/>
        </w:rPr>
        <w:t xml:space="preserve">. </w:t>
      </w:r>
      <w:r w:rsidR="006809DF" w:rsidRPr="0067552F">
        <w:rPr>
          <w:rFonts w:ascii="Century Gothic" w:hAnsi="Century Gothic"/>
          <w:szCs w:val="24"/>
        </w:rPr>
        <w:t>ITB</w:t>
      </w:r>
      <w:r w:rsidR="00005F55" w:rsidRPr="0067552F">
        <w:rPr>
          <w:rFonts w:ascii="Century Gothic" w:hAnsi="Century Gothic"/>
          <w:szCs w:val="24"/>
        </w:rPr>
        <w:t xml:space="preserve"> documents </w:t>
      </w:r>
      <w:r w:rsidR="006F7B4B" w:rsidRPr="0067552F">
        <w:rPr>
          <w:rFonts w:ascii="Century Gothic" w:hAnsi="Century Gothic"/>
          <w:szCs w:val="24"/>
        </w:rPr>
        <w:t xml:space="preserve">will not be mailed. </w:t>
      </w:r>
      <w:r w:rsidR="00915A72" w:rsidRPr="0067552F">
        <w:rPr>
          <w:rFonts w:ascii="Century Gothic" w:hAnsi="Century Gothic"/>
          <w:szCs w:val="24"/>
        </w:rPr>
        <w:t>Parties</w:t>
      </w:r>
      <w:r w:rsidR="006F7B4B" w:rsidRPr="0067552F">
        <w:rPr>
          <w:rFonts w:ascii="Century Gothic" w:hAnsi="Century Gothic"/>
          <w:szCs w:val="24"/>
        </w:rPr>
        <w:t xml:space="preserve"> without access to ORPIN may download copies at </w:t>
      </w:r>
      <w:r w:rsidR="00800899" w:rsidRPr="0067552F">
        <w:rPr>
          <w:rFonts w:ascii="Century Gothic" w:hAnsi="Century Gothic"/>
          <w:szCs w:val="24"/>
        </w:rPr>
        <w:t>Agency</w:t>
      </w:r>
      <w:r w:rsidR="002F7DE2" w:rsidRPr="0067552F">
        <w:rPr>
          <w:rFonts w:ascii="Century Gothic" w:hAnsi="Century Gothic"/>
          <w:szCs w:val="24"/>
        </w:rPr>
        <w:t xml:space="preserve"> at the location identified on the </w:t>
      </w:r>
      <w:r w:rsidR="00A75F94" w:rsidRPr="0067552F">
        <w:rPr>
          <w:rFonts w:ascii="Century Gothic" w:hAnsi="Century Gothic"/>
          <w:szCs w:val="24"/>
        </w:rPr>
        <w:t xml:space="preserve">cover page </w:t>
      </w:r>
      <w:r w:rsidR="002F7DE2" w:rsidRPr="0067552F">
        <w:rPr>
          <w:rFonts w:ascii="Century Gothic" w:hAnsi="Century Gothic"/>
          <w:szCs w:val="24"/>
        </w:rPr>
        <w:t xml:space="preserve">of this </w:t>
      </w:r>
      <w:r w:rsidR="006809DF" w:rsidRPr="0067552F">
        <w:rPr>
          <w:rFonts w:ascii="Century Gothic" w:hAnsi="Century Gothic"/>
          <w:szCs w:val="24"/>
        </w:rPr>
        <w:t>ITB</w:t>
      </w:r>
      <w:r w:rsidR="006F7B4B" w:rsidRPr="0067552F">
        <w:rPr>
          <w:rFonts w:ascii="Century Gothic" w:hAnsi="Century Gothic"/>
          <w:szCs w:val="24"/>
        </w:rPr>
        <w:t xml:space="preserve">. </w:t>
      </w:r>
    </w:p>
    <w:p w14:paraId="12F310F3" w14:textId="77777777" w:rsidR="0067552F" w:rsidRPr="0067552F" w:rsidRDefault="0067552F" w:rsidP="0067552F">
      <w:pPr>
        <w:pStyle w:val="11-text"/>
        <w:spacing w:before="0" w:after="0" w:line="276" w:lineRule="auto"/>
        <w:ind w:left="0"/>
        <w:rPr>
          <w:rFonts w:ascii="Century Gothic" w:hAnsi="Century Gothic"/>
          <w:szCs w:val="24"/>
        </w:rPr>
      </w:pPr>
    </w:p>
    <w:p w14:paraId="27D92CFD" w14:textId="77777777" w:rsidR="00D26113" w:rsidRPr="0067552F" w:rsidRDefault="00615CE4" w:rsidP="0067552F">
      <w:pPr>
        <w:pStyle w:val="111-HEADER"/>
        <w:numPr>
          <w:ilvl w:val="0"/>
          <w:numId w:val="0"/>
        </w:numPr>
        <w:spacing w:before="0" w:after="0" w:line="276" w:lineRule="auto"/>
        <w:ind w:right="0"/>
        <w:rPr>
          <w:rFonts w:ascii="Century Gothic" w:hAnsi="Century Gothic"/>
          <w:szCs w:val="24"/>
        </w:rPr>
      </w:pPr>
      <w:r w:rsidRPr="0067552F">
        <w:rPr>
          <w:rFonts w:ascii="Century Gothic" w:hAnsi="Century Gothic"/>
          <w:szCs w:val="24"/>
        </w:rPr>
        <w:t>Alternative Accessibility to Addenda, Attachments, and Exhibits</w:t>
      </w:r>
    </w:p>
    <w:p w14:paraId="519FA2FA" w14:textId="11DE01E9" w:rsidR="006F7B4B" w:rsidRDefault="006F7B4B" w:rsidP="0067552F">
      <w:pPr>
        <w:pStyle w:val="111-text"/>
        <w:spacing w:before="0" w:after="0" w:line="276" w:lineRule="auto"/>
        <w:ind w:left="0"/>
        <w:rPr>
          <w:rFonts w:ascii="Century Gothic" w:hAnsi="Century Gothic"/>
        </w:rPr>
      </w:pPr>
      <w:r w:rsidRPr="0067552F">
        <w:rPr>
          <w:rFonts w:ascii="Century Gothic" w:hAnsi="Century Gothic"/>
        </w:rPr>
        <w:t xml:space="preserve">If an </w:t>
      </w:r>
      <w:r w:rsidR="00434544" w:rsidRPr="0067552F">
        <w:rPr>
          <w:rFonts w:ascii="Century Gothic" w:hAnsi="Century Gothic"/>
        </w:rPr>
        <w:t>e</w:t>
      </w:r>
      <w:r w:rsidRPr="0067552F">
        <w:rPr>
          <w:rFonts w:ascii="Century Gothic" w:hAnsi="Century Gothic"/>
        </w:rPr>
        <w:t xml:space="preserve">xhibit, </w:t>
      </w:r>
      <w:r w:rsidR="00434544" w:rsidRPr="0067552F">
        <w:rPr>
          <w:rFonts w:ascii="Century Gothic" w:hAnsi="Century Gothic"/>
        </w:rPr>
        <w:t>a</w:t>
      </w:r>
      <w:r w:rsidRPr="0067552F">
        <w:rPr>
          <w:rFonts w:ascii="Century Gothic" w:hAnsi="Century Gothic"/>
        </w:rPr>
        <w:t>ttachment or Addend</w:t>
      </w:r>
      <w:r w:rsidR="00D03D26" w:rsidRPr="0067552F">
        <w:rPr>
          <w:rFonts w:ascii="Century Gothic" w:hAnsi="Century Gothic"/>
        </w:rPr>
        <w:t>um</w:t>
      </w:r>
      <w:r w:rsidRPr="0067552F">
        <w:rPr>
          <w:rFonts w:ascii="Century Gothic" w:hAnsi="Century Gothic"/>
        </w:rPr>
        <w:t xml:space="preserve"> is used</w:t>
      </w:r>
      <w:r w:rsidR="00D2277C" w:rsidRPr="0067552F">
        <w:rPr>
          <w:rFonts w:ascii="Century Gothic" w:hAnsi="Century Gothic"/>
        </w:rPr>
        <w:t>, but</w:t>
      </w:r>
      <w:r w:rsidRPr="0067552F">
        <w:rPr>
          <w:rFonts w:ascii="Century Gothic" w:hAnsi="Century Gothic"/>
        </w:rPr>
        <w:t xml:space="preserve"> cannot be viewed or downloaded through ORPIN, the </w:t>
      </w:r>
      <w:r w:rsidR="006809DF" w:rsidRPr="0067552F">
        <w:rPr>
          <w:rFonts w:ascii="Century Gothic" w:hAnsi="Century Gothic"/>
        </w:rPr>
        <w:t>ITB</w:t>
      </w:r>
      <w:r w:rsidR="00334C06" w:rsidRPr="0067552F">
        <w:rPr>
          <w:rFonts w:ascii="Century Gothic" w:hAnsi="Century Gothic"/>
        </w:rPr>
        <w:t xml:space="preserve"> </w:t>
      </w:r>
      <w:r w:rsidRPr="0067552F">
        <w:rPr>
          <w:rFonts w:ascii="Century Gothic" w:hAnsi="Century Gothic"/>
        </w:rPr>
        <w:t xml:space="preserve">will include instructions on how to obtain these documents. </w:t>
      </w:r>
    </w:p>
    <w:p w14:paraId="0CFC1400" w14:textId="77777777" w:rsidR="0067552F" w:rsidRPr="0067552F" w:rsidRDefault="0067552F" w:rsidP="0067552F">
      <w:pPr>
        <w:pStyle w:val="111-text"/>
        <w:spacing w:before="0" w:after="0" w:line="276" w:lineRule="auto"/>
        <w:ind w:left="0"/>
        <w:rPr>
          <w:rFonts w:ascii="Century Gothic" w:hAnsi="Century Gothic"/>
        </w:rPr>
      </w:pPr>
    </w:p>
    <w:p w14:paraId="743C2C15" w14:textId="77777777" w:rsidR="00D26113" w:rsidRPr="0067552F" w:rsidRDefault="00C02C31" w:rsidP="0067552F">
      <w:pPr>
        <w:pStyle w:val="111-HEADER"/>
        <w:numPr>
          <w:ilvl w:val="0"/>
          <w:numId w:val="0"/>
        </w:numPr>
        <w:spacing w:before="0" w:after="0" w:line="276" w:lineRule="auto"/>
        <w:ind w:right="0"/>
        <w:rPr>
          <w:rFonts w:ascii="Century Gothic" w:hAnsi="Century Gothic"/>
          <w:szCs w:val="24"/>
        </w:rPr>
      </w:pPr>
      <w:r w:rsidRPr="0067552F">
        <w:rPr>
          <w:rFonts w:ascii="Century Gothic" w:hAnsi="Century Gothic"/>
          <w:szCs w:val="24"/>
        </w:rPr>
        <w:t xml:space="preserve">ORPIN </w:t>
      </w:r>
      <w:r w:rsidR="00615CE4" w:rsidRPr="0067552F">
        <w:rPr>
          <w:rFonts w:ascii="Century Gothic" w:hAnsi="Century Gothic"/>
          <w:szCs w:val="24"/>
        </w:rPr>
        <w:t>Assistance</w:t>
      </w:r>
    </w:p>
    <w:p w14:paraId="4374049C" w14:textId="3D97FAFF" w:rsidR="000E422F" w:rsidRDefault="00915A72" w:rsidP="0067552F">
      <w:pPr>
        <w:pStyle w:val="111-text"/>
        <w:spacing w:before="0" w:after="0" w:line="276" w:lineRule="auto"/>
        <w:ind w:left="0"/>
        <w:rPr>
          <w:rFonts w:ascii="Century Gothic" w:hAnsi="Century Gothic"/>
        </w:rPr>
      </w:pPr>
      <w:r w:rsidRPr="0067552F">
        <w:rPr>
          <w:rFonts w:ascii="Century Gothic" w:hAnsi="Century Gothic"/>
        </w:rPr>
        <w:t>Parties</w:t>
      </w:r>
      <w:r w:rsidR="006F7B4B" w:rsidRPr="0067552F">
        <w:rPr>
          <w:rFonts w:ascii="Century Gothic" w:hAnsi="Century Gothic"/>
        </w:rPr>
        <w:t xml:space="preserve"> </w:t>
      </w:r>
      <w:r w:rsidR="00DF4849" w:rsidRPr="0067552F">
        <w:rPr>
          <w:rFonts w:ascii="Century Gothic" w:hAnsi="Century Gothic"/>
        </w:rPr>
        <w:t xml:space="preserve">needing assistance </w:t>
      </w:r>
      <w:r w:rsidR="006F7B4B" w:rsidRPr="0067552F">
        <w:rPr>
          <w:rFonts w:ascii="Century Gothic" w:hAnsi="Century Gothic"/>
        </w:rPr>
        <w:t xml:space="preserve">with ORPIN may </w:t>
      </w:r>
      <w:r w:rsidR="00296881" w:rsidRPr="0067552F">
        <w:rPr>
          <w:rFonts w:ascii="Century Gothic" w:hAnsi="Century Gothic"/>
        </w:rPr>
        <w:t>contact the</w:t>
      </w:r>
      <w:r w:rsidR="00DF4849" w:rsidRPr="0067552F">
        <w:rPr>
          <w:rFonts w:ascii="Century Gothic" w:hAnsi="Century Gothic"/>
        </w:rPr>
        <w:t xml:space="preserve"> </w:t>
      </w:r>
      <w:r w:rsidRPr="0067552F">
        <w:rPr>
          <w:rFonts w:ascii="Century Gothic" w:hAnsi="Century Gothic"/>
        </w:rPr>
        <w:t>ORPIN Helpdesk</w:t>
      </w:r>
      <w:r w:rsidR="002F7DE2" w:rsidRPr="0067552F">
        <w:rPr>
          <w:rFonts w:ascii="Century Gothic" w:hAnsi="Century Gothic"/>
        </w:rPr>
        <w:t xml:space="preserve"> </w:t>
      </w:r>
      <w:r w:rsidRPr="0067552F">
        <w:rPr>
          <w:rFonts w:ascii="Century Gothic" w:hAnsi="Century Gothic"/>
        </w:rPr>
        <w:t>by</w:t>
      </w:r>
      <w:r w:rsidR="006F7B4B" w:rsidRPr="0067552F">
        <w:rPr>
          <w:rFonts w:ascii="Century Gothic" w:hAnsi="Century Gothic"/>
        </w:rPr>
        <w:t xml:space="preserve"> telephone </w:t>
      </w:r>
      <w:r w:rsidRPr="0067552F">
        <w:rPr>
          <w:rFonts w:ascii="Century Gothic" w:hAnsi="Century Gothic"/>
        </w:rPr>
        <w:t xml:space="preserve">at </w:t>
      </w:r>
      <w:r w:rsidR="006F7B4B" w:rsidRPr="0067552F">
        <w:rPr>
          <w:rFonts w:ascii="Century Gothic" w:hAnsi="Century Gothic"/>
        </w:rPr>
        <w:t xml:space="preserve">(503) </w:t>
      </w:r>
      <w:r w:rsidRPr="0067552F">
        <w:rPr>
          <w:rFonts w:ascii="Century Gothic" w:hAnsi="Century Gothic"/>
        </w:rPr>
        <w:t>373-1774</w:t>
      </w:r>
      <w:r w:rsidR="00FE6C2C" w:rsidRPr="0067552F">
        <w:rPr>
          <w:rFonts w:ascii="Century Gothic" w:hAnsi="Century Gothic"/>
        </w:rPr>
        <w:t xml:space="preserve"> or by email at </w:t>
      </w:r>
    </w:p>
    <w:p w14:paraId="0A84EEEB" w14:textId="77777777" w:rsidR="0067552F" w:rsidRPr="0067552F" w:rsidRDefault="0067552F" w:rsidP="0067552F">
      <w:pPr>
        <w:pStyle w:val="111-text"/>
        <w:spacing w:before="0" w:after="0" w:line="276" w:lineRule="auto"/>
        <w:ind w:left="0"/>
        <w:rPr>
          <w:rFonts w:ascii="Century Gothic" w:hAnsi="Century Gothic"/>
        </w:rPr>
      </w:pPr>
    </w:p>
    <w:p w14:paraId="54E1AC90" w14:textId="77777777" w:rsidR="00D26113" w:rsidRPr="0067552F" w:rsidRDefault="00C02C31" w:rsidP="0067552F">
      <w:pPr>
        <w:pStyle w:val="111-HEADER"/>
        <w:numPr>
          <w:ilvl w:val="0"/>
          <w:numId w:val="0"/>
        </w:numPr>
        <w:spacing w:before="0" w:after="0" w:line="276" w:lineRule="auto"/>
        <w:ind w:right="0"/>
        <w:rPr>
          <w:rFonts w:ascii="Century Gothic" w:hAnsi="Century Gothic"/>
          <w:szCs w:val="24"/>
        </w:rPr>
      </w:pPr>
      <w:r w:rsidRPr="0067552F">
        <w:rPr>
          <w:rFonts w:ascii="Century Gothic" w:hAnsi="Century Gothic"/>
          <w:szCs w:val="24"/>
        </w:rPr>
        <w:t xml:space="preserve">ORPIN </w:t>
      </w:r>
      <w:r w:rsidR="00615CE4" w:rsidRPr="0067552F">
        <w:rPr>
          <w:rFonts w:ascii="Century Gothic" w:hAnsi="Century Gothic"/>
          <w:szCs w:val="24"/>
        </w:rPr>
        <w:t>Registration Information</w:t>
      </w:r>
    </w:p>
    <w:p w14:paraId="70A5EC9F" w14:textId="28CE5E87" w:rsidR="006F7B4B" w:rsidRDefault="00DF4849" w:rsidP="0067552F">
      <w:pPr>
        <w:pStyle w:val="111-text"/>
        <w:spacing w:before="0" w:after="0" w:line="276" w:lineRule="auto"/>
        <w:ind w:left="0"/>
        <w:rPr>
          <w:rFonts w:ascii="Century Gothic" w:hAnsi="Century Gothic"/>
        </w:rPr>
      </w:pPr>
      <w:r w:rsidRPr="0067552F">
        <w:rPr>
          <w:rFonts w:ascii="Century Gothic" w:hAnsi="Century Gothic"/>
        </w:rPr>
        <w:t xml:space="preserve">Current and correct registration information is the </w:t>
      </w:r>
      <w:r w:rsidR="008F7F50" w:rsidRPr="0067552F">
        <w:rPr>
          <w:rFonts w:ascii="Century Gothic" w:hAnsi="Century Gothic"/>
        </w:rPr>
        <w:t xml:space="preserve">sole </w:t>
      </w:r>
      <w:r w:rsidR="00276D7F" w:rsidRPr="0067552F">
        <w:rPr>
          <w:rFonts w:ascii="Century Gothic" w:hAnsi="Century Gothic"/>
        </w:rPr>
        <w:t>responsibility</w:t>
      </w:r>
      <w:r w:rsidR="00D50E31" w:rsidRPr="0067552F">
        <w:rPr>
          <w:rFonts w:ascii="Century Gothic" w:hAnsi="Century Gothic"/>
        </w:rPr>
        <w:t xml:space="preserve"> </w:t>
      </w:r>
      <w:r w:rsidRPr="0067552F">
        <w:rPr>
          <w:rFonts w:ascii="Century Gothic" w:hAnsi="Century Gothic"/>
        </w:rPr>
        <w:t>of the registered party</w:t>
      </w:r>
      <w:r w:rsidR="00D50E31" w:rsidRPr="0067552F">
        <w:rPr>
          <w:rFonts w:ascii="Century Gothic" w:hAnsi="Century Gothic"/>
        </w:rPr>
        <w:t xml:space="preserve">. </w:t>
      </w:r>
      <w:r w:rsidR="00EE5EC8" w:rsidRPr="0067552F">
        <w:rPr>
          <w:rFonts w:ascii="Century Gothic" w:hAnsi="Century Gothic"/>
        </w:rPr>
        <w:t>Agency</w:t>
      </w:r>
      <w:r w:rsidR="006F7B4B" w:rsidRPr="0067552F">
        <w:rPr>
          <w:rFonts w:ascii="Century Gothic" w:hAnsi="Century Gothic"/>
        </w:rPr>
        <w:t xml:space="preserve"> accepts no responsibility for missing or incorrect information.</w:t>
      </w:r>
    </w:p>
    <w:p w14:paraId="100D1A84" w14:textId="77777777" w:rsidR="0067552F" w:rsidRPr="0067552F" w:rsidRDefault="0067552F" w:rsidP="0067552F">
      <w:pPr>
        <w:pStyle w:val="111-text"/>
        <w:spacing w:before="0" w:after="0" w:line="276" w:lineRule="auto"/>
        <w:ind w:left="0"/>
        <w:rPr>
          <w:rFonts w:ascii="Century Gothic" w:hAnsi="Century Gothic"/>
        </w:rPr>
      </w:pPr>
    </w:p>
    <w:p w14:paraId="28738793" w14:textId="43C99E3B" w:rsidR="006F7B4B" w:rsidRPr="0067552F" w:rsidRDefault="006F7B4B" w:rsidP="0067552F">
      <w:pPr>
        <w:pStyle w:val="11-HEADER"/>
        <w:numPr>
          <w:ilvl w:val="0"/>
          <w:numId w:val="0"/>
        </w:numPr>
        <w:spacing w:before="0" w:after="0" w:line="276" w:lineRule="auto"/>
        <w:rPr>
          <w:rFonts w:ascii="Century Gothic" w:hAnsi="Century Gothic"/>
          <w:sz w:val="28"/>
          <w:szCs w:val="28"/>
        </w:rPr>
      </w:pPr>
      <w:bookmarkStart w:id="24" w:name="_Toc516834390"/>
      <w:bookmarkStart w:id="25" w:name="_Toc1551141"/>
      <w:r w:rsidRPr="0067552F">
        <w:rPr>
          <w:rFonts w:ascii="Century Gothic" w:hAnsi="Century Gothic"/>
          <w:sz w:val="28"/>
          <w:szCs w:val="28"/>
        </w:rPr>
        <w:t>QUESTIONS</w:t>
      </w:r>
      <w:r w:rsidR="00893AB2" w:rsidRPr="0067552F">
        <w:rPr>
          <w:rFonts w:ascii="Century Gothic" w:hAnsi="Century Gothic"/>
          <w:sz w:val="28"/>
          <w:szCs w:val="28"/>
        </w:rPr>
        <w:t xml:space="preserve"> AND</w:t>
      </w:r>
      <w:r w:rsidR="00A70373" w:rsidRPr="0067552F">
        <w:rPr>
          <w:rFonts w:ascii="Century Gothic" w:hAnsi="Century Gothic"/>
          <w:sz w:val="28"/>
          <w:szCs w:val="28"/>
        </w:rPr>
        <w:t xml:space="preserve"> CLARIFICATIONS</w:t>
      </w:r>
      <w:bookmarkEnd w:id="24"/>
      <w:bookmarkEnd w:id="25"/>
    </w:p>
    <w:p w14:paraId="7324D6F5" w14:textId="77777777" w:rsidR="00FA6B98" w:rsidRPr="0067552F" w:rsidRDefault="00431E57" w:rsidP="0067552F">
      <w:pPr>
        <w:pStyle w:val="11-text"/>
        <w:spacing w:before="0" w:after="0" w:line="276" w:lineRule="auto"/>
        <w:ind w:left="0"/>
        <w:rPr>
          <w:rFonts w:ascii="Century Gothic" w:hAnsi="Century Gothic"/>
          <w:szCs w:val="24"/>
        </w:rPr>
      </w:pPr>
      <w:r w:rsidRPr="0067552F">
        <w:rPr>
          <w:rFonts w:ascii="Century Gothic" w:hAnsi="Century Gothic"/>
          <w:szCs w:val="24"/>
        </w:rPr>
        <w:t xml:space="preserve">All </w:t>
      </w:r>
      <w:r w:rsidR="008F7F50" w:rsidRPr="0067552F">
        <w:rPr>
          <w:rFonts w:ascii="Century Gothic" w:hAnsi="Century Gothic"/>
          <w:szCs w:val="24"/>
        </w:rPr>
        <w:t>questions and requests for clarification</w:t>
      </w:r>
      <w:r w:rsidRPr="0067552F">
        <w:rPr>
          <w:rFonts w:ascii="Century Gothic" w:hAnsi="Century Gothic"/>
          <w:szCs w:val="24"/>
        </w:rPr>
        <w:t xml:space="preserve">, </w:t>
      </w:r>
      <w:r w:rsidR="00893AB2" w:rsidRPr="0067552F">
        <w:rPr>
          <w:rFonts w:ascii="Century Gothic" w:hAnsi="Century Gothic"/>
          <w:szCs w:val="24"/>
        </w:rPr>
        <w:t xml:space="preserve">related </w:t>
      </w:r>
      <w:r w:rsidRPr="0067552F">
        <w:rPr>
          <w:rFonts w:ascii="Century Gothic" w:hAnsi="Century Gothic"/>
          <w:szCs w:val="24"/>
        </w:rPr>
        <w:t xml:space="preserve">to </w:t>
      </w:r>
      <w:r w:rsidR="00893AB2" w:rsidRPr="0067552F">
        <w:rPr>
          <w:rFonts w:ascii="Century Gothic" w:hAnsi="Century Gothic"/>
          <w:szCs w:val="24"/>
        </w:rPr>
        <w:t xml:space="preserve">this solicitation </w:t>
      </w:r>
      <w:r w:rsidRPr="0067552F">
        <w:rPr>
          <w:rFonts w:ascii="Century Gothic" w:hAnsi="Century Gothic"/>
          <w:szCs w:val="24"/>
        </w:rPr>
        <w:t>must</w:t>
      </w:r>
      <w:r w:rsidR="00FA6B98" w:rsidRPr="0067552F">
        <w:rPr>
          <w:rFonts w:ascii="Century Gothic" w:hAnsi="Century Gothic"/>
          <w:szCs w:val="24"/>
        </w:rPr>
        <w:t>:</w:t>
      </w:r>
    </w:p>
    <w:p w14:paraId="67577CEC" w14:textId="77777777" w:rsidR="00FA6B98" w:rsidRPr="0067552F" w:rsidRDefault="00AC7A4D" w:rsidP="00523A86">
      <w:pPr>
        <w:pStyle w:val="11-textbullet"/>
        <w:numPr>
          <w:ilvl w:val="0"/>
          <w:numId w:val="14"/>
        </w:numPr>
        <w:spacing w:before="0" w:after="0" w:line="276" w:lineRule="auto"/>
        <w:rPr>
          <w:rFonts w:ascii="Century Gothic" w:hAnsi="Century Gothic"/>
          <w:b/>
          <w:szCs w:val="24"/>
        </w:rPr>
      </w:pPr>
      <w:r w:rsidRPr="0067552F">
        <w:rPr>
          <w:rFonts w:ascii="Century Gothic" w:hAnsi="Century Gothic"/>
          <w:szCs w:val="24"/>
        </w:rPr>
        <w:t xml:space="preserve">Be </w:t>
      </w:r>
      <w:r w:rsidR="00431E57" w:rsidRPr="0067552F">
        <w:rPr>
          <w:rFonts w:ascii="Century Gothic" w:hAnsi="Century Gothic"/>
          <w:szCs w:val="24"/>
        </w:rPr>
        <w:t xml:space="preserve">submitted in writing to the </w:t>
      </w:r>
      <w:r w:rsidR="00A70373" w:rsidRPr="0067552F">
        <w:rPr>
          <w:rFonts w:ascii="Century Gothic" w:hAnsi="Century Gothic"/>
          <w:szCs w:val="24"/>
        </w:rPr>
        <w:t>SPC</w:t>
      </w:r>
      <w:r w:rsidR="006254FA" w:rsidRPr="0067552F">
        <w:rPr>
          <w:rFonts w:ascii="Century Gothic" w:hAnsi="Century Gothic"/>
          <w:szCs w:val="24"/>
        </w:rPr>
        <w:t xml:space="preserve"> </w:t>
      </w:r>
      <w:r w:rsidR="00431E57" w:rsidRPr="0067552F">
        <w:rPr>
          <w:rFonts w:ascii="Century Gothic" w:hAnsi="Century Gothic"/>
          <w:szCs w:val="24"/>
        </w:rPr>
        <w:t xml:space="preserve">identified on the </w:t>
      </w:r>
      <w:r w:rsidR="00A75F94" w:rsidRPr="0067552F">
        <w:rPr>
          <w:rFonts w:ascii="Century Gothic" w:hAnsi="Century Gothic"/>
          <w:szCs w:val="24"/>
        </w:rPr>
        <w:t xml:space="preserve">cover page </w:t>
      </w:r>
      <w:r w:rsidR="00431E57" w:rsidRPr="0067552F">
        <w:rPr>
          <w:rFonts w:ascii="Century Gothic" w:hAnsi="Century Gothic"/>
          <w:szCs w:val="24"/>
        </w:rPr>
        <w:t xml:space="preserve">of this </w:t>
      </w:r>
      <w:r w:rsidR="006809DF" w:rsidRPr="0067552F">
        <w:rPr>
          <w:rFonts w:ascii="Century Gothic" w:hAnsi="Century Gothic"/>
          <w:szCs w:val="24"/>
        </w:rPr>
        <w:t>ITB</w:t>
      </w:r>
      <w:r w:rsidR="00431E57" w:rsidRPr="0067552F">
        <w:rPr>
          <w:rFonts w:ascii="Century Gothic" w:hAnsi="Century Gothic"/>
          <w:szCs w:val="24"/>
        </w:rPr>
        <w:t xml:space="preserve"> (mail, </w:t>
      </w:r>
      <w:r w:rsidR="00110528" w:rsidRPr="0067552F">
        <w:rPr>
          <w:rFonts w:ascii="Century Gothic" w:hAnsi="Century Gothic"/>
          <w:szCs w:val="24"/>
        </w:rPr>
        <w:t>in person</w:t>
      </w:r>
      <w:r w:rsidR="007A669C" w:rsidRPr="0067552F">
        <w:rPr>
          <w:rFonts w:ascii="Century Gothic" w:hAnsi="Century Gothic"/>
          <w:szCs w:val="24"/>
        </w:rPr>
        <w:t xml:space="preserve"> </w:t>
      </w:r>
      <w:r w:rsidR="00431E57" w:rsidRPr="0067552F">
        <w:rPr>
          <w:rFonts w:ascii="Century Gothic" w:hAnsi="Century Gothic"/>
          <w:szCs w:val="24"/>
        </w:rPr>
        <w:t>or email are acceptable)</w:t>
      </w:r>
      <w:r w:rsidR="00A703DE" w:rsidRPr="0067552F">
        <w:rPr>
          <w:rFonts w:ascii="Century Gothic" w:hAnsi="Century Gothic"/>
          <w:szCs w:val="24"/>
        </w:rPr>
        <w:t>.</w:t>
      </w:r>
      <w:r w:rsidR="001D15F0" w:rsidRPr="0067552F">
        <w:rPr>
          <w:rFonts w:ascii="Century Gothic" w:hAnsi="Century Gothic"/>
          <w:szCs w:val="24"/>
        </w:rPr>
        <w:t xml:space="preserve"> </w:t>
      </w:r>
    </w:p>
    <w:p w14:paraId="226056C2" w14:textId="77777777" w:rsidR="00720739" w:rsidRPr="0067552F" w:rsidRDefault="00720739" w:rsidP="00523A86">
      <w:pPr>
        <w:pStyle w:val="11-textbullet"/>
        <w:numPr>
          <w:ilvl w:val="0"/>
          <w:numId w:val="14"/>
        </w:numPr>
        <w:spacing w:before="0" w:after="0" w:line="276" w:lineRule="auto"/>
        <w:rPr>
          <w:rFonts w:ascii="Century Gothic" w:hAnsi="Century Gothic"/>
          <w:szCs w:val="24"/>
        </w:rPr>
      </w:pPr>
      <w:r w:rsidRPr="0067552F">
        <w:rPr>
          <w:rFonts w:ascii="Century Gothic" w:hAnsi="Century Gothic"/>
          <w:szCs w:val="24"/>
        </w:rPr>
        <w:t>Reference the ITB #_____</w:t>
      </w:r>
      <w:r w:rsidR="00E87BB3" w:rsidRPr="0067552F">
        <w:rPr>
          <w:rFonts w:ascii="Century Gothic" w:hAnsi="Century Gothic"/>
          <w:szCs w:val="24"/>
        </w:rPr>
        <w:t xml:space="preserve">_ </w:t>
      </w:r>
    </w:p>
    <w:p w14:paraId="64ED0EF7" w14:textId="77777777" w:rsidR="00720739" w:rsidRPr="0067552F" w:rsidRDefault="00720739" w:rsidP="00523A86">
      <w:pPr>
        <w:pStyle w:val="11-textbullet"/>
        <w:numPr>
          <w:ilvl w:val="0"/>
          <w:numId w:val="14"/>
        </w:numPr>
        <w:spacing w:before="0" w:after="0" w:line="276" w:lineRule="auto"/>
        <w:rPr>
          <w:rFonts w:ascii="Century Gothic" w:hAnsi="Century Gothic"/>
          <w:szCs w:val="24"/>
        </w:rPr>
      </w:pPr>
      <w:r w:rsidRPr="0067552F">
        <w:rPr>
          <w:rFonts w:ascii="Century Gothic" w:hAnsi="Century Gothic"/>
          <w:szCs w:val="24"/>
        </w:rPr>
        <w:t xml:space="preserve">Identify the section number and the passage. </w:t>
      </w:r>
    </w:p>
    <w:p w14:paraId="7564064C" w14:textId="77777777" w:rsidR="00720739" w:rsidRPr="0067552F" w:rsidRDefault="00720739" w:rsidP="00523A86">
      <w:pPr>
        <w:pStyle w:val="11-textbullet"/>
        <w:numPr>
          <w:ilvl w:val="0"/>
          <w:numId w:val="14"/>
        </w:numPr>
        <w:spacing w:before="0" w:after="0" w:line="276" w:lineRule="auto"/>
        <w:rPr>
          <w:rFonts w:ascii="Century Gothic" w:hAnsi="Century Gothic"/>
          <w:b/>
          <w:szCs w:val="24"/>
        </w:rPr>
      </w:pPr>
      <w:r w:rsidRPr="0067552F">
        <w:rPr>
          <w:rFonts w:ascii="Century Gothic" w:hAnsi="Century Gothic"/>
          <w:szCs w:val="24"/>
        </w:rPr>
        <w:t>Include name and contact information of party submitting question or clarification</w:t>
      </w:r>
      <w:r w:rsidR="00F46FCA" w:rsidRPr="0067552F">
        <w:rPr>
          <w:rFonts w:ascii="Century Gothic" w:hAnsi="Century Gothic"/>
          <w:szCs w:val="24"/>
        </w:rPr>
        <w:t>.</w:t>
      </w:r>
    </w:p>
    <w:p w14:paraId="19529962" w14:textId="3DFCA55B" w:rsidR="00FA6B98" w:rsidRPr="00814B4E" w:rsidRDefault="00AC7A4D" w:rsidP="00814B4E">
      <w:pPr>
        <w:pStyle w:val="11-textbullet"/>
        <w:numPr>
          <w:ilvl w:val="0"/>
          <w:numId w:val="14"/>
        </w:numPr>
        <w:spacing w:before="0" w:after="0" w:line="276" w:lineRule="auto"/>
        <w:rPr>
          <w:rFonts w:ascii="Century Gothic" w:hAnsi="Century Gothic"/>
          <w:b/>
          <w:szCs w:val="24"/>
        </w:rPr>
      </w:pPr>
      <w:r w:rsidRPr="0067552F">
        <w:rPr>
          <w:rFonts w:ascii="Century Gothic" w:hAnsi="Century Gothic"/>
          <w:szCs w:val="24"/>
        </w:rPr>
        <w:t xml:space="preserve">Be received </w:t>
      </w:r>
      <w:r w:rsidR="001D15F0" w:rsidRPr="0067552F">
        <w:rPr>
          <w:rFonts w:ascii="Century Gothic" w:hAnsi="Century Gothic"/>
          <w:szCs w:val="24"/>
        </w:rPr>
        <w:t xml:space="preserve">by the </w:t>
      </w:r>
      <w:r w:rsidR="007A31C2" w:rsidRPr="0067552F">
        <w:rPr>
          <w:rFonts w:ascii="Century Gothic" w:hAnsi="Century Gothic"/>
          <w:szCs w:val="24"/>
        </w:rPr>
        <w:t xml:space="preserve">due date </w:t>
      </w:r>
      <w:r w:rsidR="00473F7C" w:rsidRPr="0067552F">
        <w:rPr>
          <w:rFonts w:ascii="Century Gothic" w:hAnsi="Century Gothic"/>
          <w:szCs w:val="24"/>
        </w:rPr>
        <w:t xml:space="preserve">for </w:t>
      </w:r>
      <w:r w:rsidR="00A70373" w:rsidRPr="0067552F">
        <w:rPr>
          <w:rFonts w:ascii="Century Gothic" w:hAnsi="Century Gothic"/>
          <w:szCs w:val="24"/>
        </w:rPr>
        <w:t>questions</w:t>
      </w:r>
      <w:r w:rsidRPr="0067552F">
        <w:rPr>
          <w:rFonts w:ascii="Century Gothic" w:hAnsi="Century Gothic"/>
          <w:szCs w:val="24"/>
        </w:rPr>
        <w:t xml:space="preserve"> </w:t>
      </w:r>
      <w:r w:rsidR="002F39B8" w:rsidRPr="0067552F">
        <w:rPr>
          <w:rFonts w:ascii="Century Gothic" w:hAnsi="Century Gothic"/>
          <w:szCs w:val="24"/>
        </w:rPr>
        <w:t xml:space="preserve">and </w:t>
      </w:r>
      <w:r w:rsidR="00A70373" w:rsidRPr="0067552F">
        <w:rPr>
          <w:rFonts w:ascii="Century Gothic" w:hAnsi="Century Gothic"/>
          <w:szCs w:val="24"/>
        </w:rPr>
        <w:t>clarifications</w:t>
      </w:r>
      <w:r w:rsidR="001D15F0" w:rsidRPr="0067552F">
        <w:rPr>
          <w:rFonts w:ascii="Century Gothic" w:hAnsi="Century Gothic"/>
          <w:szCs w:val="24"/>
        </w:rPr>
        <w:t xml:space="preserve"> identified in Section 1.</w:t>
      </w:r>
      <w:r w:rsidR="00366AA9" w:rsidRPr="0067552F">
        <w:rPr>
          <w:rFonts w:ascii="Century Gothic" w:hAnsi="Century Gothic"/>
          <w:szCs w:val="24"/>
        </w:rPr>
        <w:t xml:space="preserve">3 </w:t>
      </w:r>
      <w:r w:rsidR="00473F7C" w:rsidRPr="0067552F">
        <w:rPr>
          <w:rFonts w:ascii="Century Gothic" w:hAnsi="Century Gothic"/>
          <w:szCs w:val="24"/>
        </w:rPr>
        <w:lastRenderedPageBreak/>
        <w:t xml:space="preserve">of this </w:t>
      </w:r>
      <w:r w:rsidR="006809DF" w:rsidRPr="0067552F">
        <w:rPr>
          <w:rFonts w:ascii="Century Gothic" w:hAnsi="Century Gothic"/>
          <w:szCs w:val="24"/>
        </w:rPr>
        <w:t>ITB</w:t>
      </w:r>
      <w:r w:rsidR="009A3EF6" w:rsidRPr="0067552F">
        <w:rPr>
          <w:rFonts w:ascii="Century Gothic" w:hAnsi="Century Gothic"/>
          <w:szCs w:val="24"/>
        </w:rPr>
        <w:t xml:space="preserve">. </w:t>
      </w:r>
    </w:p>
    <w:p w14:paraId="20607910" w14:textId="77777777" w:rsidR="00814B4E" w:rsidRPr="0067552F" w:rsidRDefault="00814B4E" w:rsidP="00814B4E">
      <w:pPr>
        <w:pStyle w:val="11-textbullet"/>
        <w:numPr>
          <w:ilvl w:val="0"/>
          <w:numId w:val="0"/>
        </w:numPr>
        <w:spacing w:before="0" w:after="0" w:line="276" w:lineRule="auto"/>
        <w:ind w:left="720"/>
        <w:rPr>
          <w:rFonts w:ascii="Century Gothic" w:hAnsi="Century Gothic"/>
          <w:b/>
          <w:szCs w:val="24"/>
        </w:rPr>
      </w:pPr>
    </w:p>
    <w:p w14:paraId="10D2FD2D" w14:textId="77777777" w:rsidR="00FA6B98" w:rsidRPr="0067552F" w:rsidRDefault="00FA6B98" w:rsidP="0067552F">
      <w:pPr>
        <w:pStyle w:val="11-text"/>
        <w:spacing w:before="0" w:after="0" w:line="276" w:lineRule="auto"/>
        <w:ind w:left="0"/>
        <w:rPr>
          <w:rFonts w:ascii="Century Gothic" w:hAnsi="Century Gothic"/>
          <w:szCs w:val="24"/>
        </w:rPr>
      </w:pPr>
      <w:r w:rsidRPr="0067552F">
        <w:rPr>
          <w:rFonts w:ascii="Century Gothic" w:hAnsi="Century Gothic"/>
          <w:szCs w:val="24"/>
        </w:rPr>
        <w:t xml:space="preserve">Questions by </w:t>
      </w:r>
      <w:r w:rsidRPr="0067552F">
        <w:rPr>
          <w:rStyle w:val="StyleBold"/>
          <w:rFonts w:ascii="Century Gothic" w:hAnsi="Century Gothic"/>
          <w:szCs w:val="24"/>
        </w:rPr>
        <w:t>telephone</w:t>
      </w:r>
      <w:r w:rsidR="0013604B" w:rsidRPr="0067552F">
        <w:rPr>
          <w:rStyle w:val="StyleBold"/>
          <w:rFonts w:ascii="Century Gothic" w:hAnsi="Century Gothic"/>
          <w:szCs w:val="24"/>
        </w:rPr>
        <w:t xml:space="preserve"> </w:t>
      </w:r>
      <w:r w:rsidRPr="0067552F">
        <w:rPr>
          <w:rStyle w:val="StyleBold"/>
          <w:rFonts w:ascii="Century Gothic" w:hAnsi="Century Gothic"/>
          <w:szCs w:val="24"/>
        </w:rPr>
        <w:t xml:space="preserve">are not accepted. </w:t>
      </w:r>
    </w:p>
    <w:p w14:paraId="09476026" w14:textId="0ACAB582" w:rsidR="005308D8" w:rsidRDefault="00D2192A" w:rsidP="0067552F">
      <w:pPr>
        <w:pStyle w:val="11-text"/>
        <w:spacing w:before="0" w:after="0" w:line="276" w:lineRule="auto"/>
        <w:ind w:left="0"/>
        <w:rPr>
          <w:rFonts w:ascii="Century Gothic" w:hAnsi="Century Gothic"/>
          <w:szCs w:val="24"/>
        </w:rPr>
      </w:pPr>
      <w:r w:rsidRPr="0067552F">
        <w:rPr>
          <w:rFonts w:ascii="Century Gothic" w:hAnsi="Century Gothic"/>
          <w:szCs w:val="24"/>
        </w:rPr>
        <w:t>Agency will respond to q</w:t>
      </w:r>
      <w:r w:rsidR="00AA6F4D" w:rsidRPr="0067552F">
        <w:rPr>
          <w:rFonts w:ascii="Century Gothic" w:hAnsi="Century Gothic"/>
          <w:szCs w:val="24"/>
        </w:rPr>
        <w:t xml:space="preserve">uestions and requests for </w:t>
      </w:r>
      <w:r w:rsidR="004F2C55" w:rsidRPr="0067552F">
        <w:rPr>
          <w:rFonts w:ascii="Century Gothic" w:hAnsi="Century Gothic"/>
          <w:szCs w:val="24"/>
        </w:rPr>
        <w:t>clarifications through</w:t>
      </w:r>
      <w:r w:rsidR="00AA6F4D" w:rsidRPr="0067552F">
        <w:rPr>
          <w:rFonts w:ascii="Century Gothic" w:hAnsi="Century Gothic"/>
          <w:szCs w:val="24"/>
        </w:rPr>
        <w:t xml:space="preserve"> ORPIN. </w:t>
      </w:r>
      <w:r w:rsidR="003928D6" w:rsidRPr="0067552F">
        <w:rPr>
          <w:rFonts w:ascii="Century Gothic" w:hAnsi="Century Gothic"/>
          <w:szCs w:val="24"/>
        </w:rPr>
        <w:t>In</w:t>
      </w:r>
      <w:r w:rsidR="00C805C1" w:rsidRPr="0067552F">
        <w:rPr>
          <w:rFonts w:ascii="Century Gothic" w:hAnsi="Century Gothic"/>
          <w:szCs w:val="24"/>
        </w:rPr>
        <w:t xml:space="preserve"> its’ sole discretion, </w:t>
      </w:r>
      <w:r w:rsidR="00EE5EC8" w:rsidRPr="0067552F">
        <w:rPr>
          <w:rFonts w:ascii="Century Gothic" w:hAnsi="Century Gothic"/>
          <w:szCs w:val="24"/>
        </w:rPr>
        <w:t>Agency</w:t>
      </w:r>
      <w:r w:rsidR="008E200C" w:rsidRPr="0067552F">
        <w:rPr>
          <w:rFonts w:ascii="Century Gothic" w:hAnsi="Century Gothic"/>
          <w:szCs w:val="24"/>
        </w:rPr>
        <w:t>,</w:t>
      </w:r>
      <w:r w:rsidR="00A70373" w:rsidRPr="0067552F">
        <w:rPr>
          <w:rFonts w:ascii="Century Gothic" w:hAnsi="Century Gothic"/>
          <w:szCs w:val="24"/>
        </w:rPr>
        <w:t xml:space="preserve"> </w:t>
      </w:r>
      <w:r w:rsidR="00C805C1" w:rsidRPr="0067552F">
        <w:rPr>
          <w:rFonts w:ascii="Century Gothic" w:hAnsi="Century Gothic"/>
          <w:szCs w:val="24"/>
        </w:rPr>
        <w:t xml:space="preserve">may </w:t>
      </w:r>
      <w:r w:rsidR="00AA740C" w:rsidRPr="0067552F">
        <w:rPr>
          <w:rFonts w:ascii="Century Gothic" w:hAnsi="Century Gothic"/>
          <w:szCs w:val="24"/>
        </w:rPr>
        <w:t xml:space="preserve">change this </w:t>
      </w:r>
      <w:r w:rsidR="006809DF" w:rsidRPr="0067552F">
        <w:rPr>
          <w:rFonts w:ascii="Century Gothic" w:hAnsi="Century Gothic"/>
          <w:szCs w:val="24"/>
        </w:rPr>
        <w:t>ITB</w:t>
      </w:r>
      <w:r w:rsidR="00AA740C" w:rsidRPr="0067552F">
        <w:rPr>
          <w:rFonts w:ascii="Century Gothic" w:hAnsi="Century Gothic"/>
          <w:szCs w:val="24"/>
        </w:rPr>
        <w:t xml:space="preserve"> by written Addendum and post to </w:t>
      </w:r>
      <w:r w:rsidR="00C02C31" w:rsidRPr="0067552F">
        <w:rPr>
          <w:rFonts w:ascii="Century Gothic" w:hAnsi="Century Gothic"/>
          <w:szCs w:val="24"/>
        </w:rPr>
        <w:t>ORPIN</w:t>
      </w:r>
      <w:r w:rsidR="00AA740C" w:rsidRPr="0067552F">
        <w:rPr>
          <w:rFonts w:ascii="Century Gothic" w:hAnsi="Century Gothic"/>
          <w:szCs w:val="24"/>
        </w:rPr>
        <w:t xml:space="preserve">. </w:t>
      </w:r>
      <w:r w:rsidR="00013800" w:rsidRPr="0067552F">
        <w:rPr>
          <w:rFonts w:ascii="Century Gothic" w:hAnsi="Century Gothic"/>
          <w:szCs w:val="24"/>
        </w:rPr>
        <w:t>Clarifications</w:t>
      </w:r>
      <w:r w:rsidR="00AA740C" w:rsidRPr="0067552F">
        <w:rPr>
          <w:rFonts w:ascii="Century Gothic" w:hAnsi="Century Gothic"/>
          <w:szCs w:val="24"/>
        </w:rPr>
        <w:t xml:space="preserve">, corrections or changes to this </w:t>
      </w:r>
      <w:r w:rsidR="006809DF" w:rsidRPr="0067552F">
        <w:rPr>
          <w:rFonts w:ascii="Century Gothic" w:hAnsi="Century Gothic"/>
          <w:szCs w:val="24"/>
        </w:rPr>
        <w:t>ITB</w:t>
      </w:r>
      <w:r w:rsidR="00AA740C" w:rsidRPr="0067552F">
        <w:rPr>
          <w:rFonts w:ascii="Century Gothic" w:hAnsi="Century Gothic"/>
          <w:szCs w:val="24"/>
        </w:rPr>
        <w:t xml:space="preserve"> made in any other manner </w:t>
      </w:r>
      <w:r w:rsidR="006653D6" w:rsidRPr="0067552F">
        <w:rPr>
          <w:rFonts w:ascii="Century Gothic" w:hAnsi="Century Gothic"/>
          <w:szCs w:val="24"/>
        </w:rPr>
        <w:t>are not</w:t>
      </w:r>
      <w:r w:rsidR="00AA740C" w:rsidRPr="0067552F">
        <w:rPr>
          <w:rFonts w:ascii="Century Gothic" w:hAnsi="Century Gothic"/>
          <w:szCs w:val="24"/>
        </w:rPr>
        <w:t xml:space="preserve"> binding</w:t>
      </w:r>
      <w:r w:rsidRPr="0067552F">
        <w:rPr>
          <w:rFonts w:ascii="Century Gothic" w:hAnsi="Century Gothic"/>
          <w:szCs w:val="24"/>
        </w:rPr>
        <w:t xml:space="preserve"> on the State</w:t>
      </w:r>
      <w:r w:rsidR="00AA740C" w:rsidRPr="0067552F">
        <w:rPr>
          <w:rFonts w:ascii="Century Gothic" w:hAnsi="Century Gothic"/>
          <w:szCs w:val="24"/>
        </w:rPr>
        <w:t>.</w:t>
      </w:r>
    </w:p>
    <w:p w14:paraId="1DA1E238" w14:textId="77777777" w:rsidR="0067552F" w:rsidRPr="0067552F" w:rsidRDefault="0067552F" w:rsidP="0067552F">
      <w:pPr>
        <w:pStyle w:val="11-text"/>
        <w:spacing w:before="0" w:after="0" w:line="276" w:lineRule="auto"/>
        <w:ind w:left="0"/>
        <w:rPr>
          <w:rFonts w:ascii="Century Gothic" w:hAnsi="Century Gothic"/>
          <w:szCs w:val="24"/>
        </w:rPr>
      </w:pPr>
    </w:p>
    <w:p w14:paraId="12403925" w14:textId="77777777" w:rsidR="006F7B4B" w:rsidRPr="0067552F" w:rsidRDefault="002E3265" w:rsidP="0067552F">
      <w:pPr>
        <w:pStyle w:val="11-HEADER"/>
        <w:numPr>
          <w:ilvl w:val="0"/>
          <w:numId w:val="0"/>
        </w:numPr>
        <w:spacing w:before="0" w:after="0" w:line="276" w:lineRule="auto"/>
        <w:rPr>
          <w:rFonts w:ascii="Century Gothic" w:hAnsi="Century Gothic"/>
          <w:sz w:val="28"/>
          <w:szCs w:val="28"/>
        </w:rPr>
      </w:pPr>
      <w:bookmarkStart w:id="26" w:name="_Toc516834391"/>
      <w:bookmarkStart w:id="27" w:name="_Toc1551142"/>
      <w:r w:rsidRPr="0067552F">
        <w:rPr>
          <w:rFonts w:ascii="Century Gothic" w:hAnsi="Century Gothic"/>
          <w:sz w:val="28"/>
          <w:szCs w:val="28"/>
        </w:rPr>
        <w:t xml:space="preserve">PROTEST OF </w:t>
      </w:r>
      <w:r w:rsidR="006809DF" w:rsidRPr="0067552F">
        <w:rPr>
          <w:rFonts w:ascii="Century Gothic" w:hAnsi="Century Gothic"/>
          <w:sz w:val="28"/>
          <w:szCs w:val="28"/>
        </w:rPr>
        <w:t>ITB</w:t>
      </w:r>
      <w:bookmarkEnd w:id="26"/>
      <w:bookmarkEnd w:id="27"/>
      <w:r w:rsidR="00192533" w:rsidRPr="0067552F">
        <w:rPr>
          <w:rFonts w:ascii="Century Gothic" w:hAnsi="Century Gothic"/>
          <w:sz w:val="28"/>
          <w:szCs w:val="28"/>
        </w:rPr>
        <w:t xml:space="preserve"> </w:t>
      </w:r>
    </w:p>
    <w:p w14:paraId="44DD01C7" w14:textId="77777777" w:rsidR="006F7B4B" w:rsidRPr="0067552F" w:rsidRDefault="00235391" w:rsidP="0067552F">
      <w:pPr>
        <w:pStyle w:val="11-text"/>
        <w:spacing w:before="0" w:after="0" w:line="276" w:lineRule="auto"/>
        <w:ind w:left="0"/>
        <w:rPr>
          <w:rFonts w:ascii="Century Gothic" w:hAnsi="Century Gothic"/>
          <w:szCs w:val="24"/>
        </w:rPr>
      </w:pPr>
      <w:r w:rsidRPr="0067552F">
        <w:rPr>
          <w:rFonts w:ascii="Century Gothic" w:hAnsi="Century Gothic"/>
          <w:szCs w:val="24"/>
        </w:rPr>
        <w:t>Protests to this ITB</w:t>
      </w:r>
      <w:r w:rsidR="00D249C8" w:rsidRPr="0067552F">
        <w:rPr>
          <w:rFonts w:ascii="Century Gothic" w:hAnsi="Century Gothic"/>
          <w:szCs w:val="24"/>
        </w:rPr>
        <w:t>, including the specifications and requirements of the ITB and the terms and conditions of the Sample Contract/Price Agreement,</w:t>
      </w:r>
      <w:r w:rsidRPr="0067552F">
        <w:rPr>
          <w:rFonts w:ascii="Century Gothic" w:hAnsi="Century Gothic"/>
          <w:szCs w:val="24"/>
        </w:rPr>
        <w:t xml:space="preserve"> must be submitted in writing to the SPC identified on the cover page of this ITB.</w:t>
      </w:r>
      <w:r w:rsidR="003928D6" w:rsidRPr="0067552F">
        <w:rPr>
          <w:rFonts w:ascii="Century Gothic" w:hAnsi="Century Gothic"/>
          <w:szCs w:val="24"/>
        </w:rPr>
        <w:t xml:space="preserve"> </w:t>
      </w:r>
    </w:p>
    <w:p w14:paraId="6D9A181D" w14:textId="77777777" w:rsidR="00E0567B" w:rsidRPr="0067552F" w:rsidRDefault="00235391" w:rsidP="0067552F">
      <w:pPr>
        <w:pStyle w:val="11-text"/>
        <w:spacing w:before="0" w:after="0" w:line="276" w:lineRule="auto"/>
        <w:ind w:left="0"/>
        <w:rPr>
          <w:rFonts w:ascii="Century Gothic" w:hAnsi="Century Gothic"/>
          <w:szCs w:val="24"/>
        </w:rPr>
      </w:pPr>
      <w:r w:rsidRPr="0067552F">
        <w:rPr>
          <w:rFonts w:ascii="Century Gothic" w:hAnsi="Century Gothic"/>
          <w:szCs w:val="24"/>
        </w:rPr>
        <w:t xml:space="preserve">Protests </w:t>
      </w:r>
      <w:r w:rsidR="001E1838" w:rsidRPr="0067552F">
        <w:rPr>
          <w:rFonts w:ascii="Century Gothic" w:hAnsi="Century Gothic"/>
          <w:szCs w:val="24"/>
        </w:rPr>
        <w:t xml:space="preserve">must </w:t>
      </w:r>
      <w:r w:rsidRPr="0067552F">
        <w:rPr>
          <w:rFonts w:ascii="Century Gothic" w:hAnsi="Century Gothic"/>
          <w:szCs w:val="24"/>
        </w:rPr>
        <w:t xml:space="preserve">be </w:t>
      </w:r>
      <w:r w:rsidR="001E1838" w:rsidRPr="0067552F">
        <w:rPr>
          <w:rFonts w:ascii="Century Gothic" w:hAnsi="Century Gothic"/>
          <w:szCs w:val="24"/>
        </w:rPr>
        <w:t>submit</w:t>
      </w:r>
      <w:r w:rsidRPr="0067552F">
        <w:rPr>
          <w:rFonts w:ascii="Century Gothic" w:hAnsi="Century Gothic"/>
          <w:szCs w:val="24"/>
        </w:rPr>
        <w:t>ted</w:t>
      </w:r>
      <w:r w:rsidR="001E1838" w:rsidRPr="0067552F">
        <w:rPr>
          <w:rFonts w:ascii="Century Gothic" w:hAnsi="Century Gothic"/>
          <w:szCs w:val="24"/>
        </w:rPr>
        <w:t xml:space="preserve"> by the </w:t>
      </w:r>
      <w:r w:rsidR="007A31C2" w:rsidRPr="0067552F">
        <w:rPr>
          <w:rFonts w:ascii="Century Gothic" w:hAnsi="Century Gothic"/>
          <w:szCs w:val="24"/>
        </w:rPr>
        <w:t xml:space="preserve">due date </w:t>
      </w:r>
      <w:r w:rsidR="00A81B8A" w:rsidRPr="0067552F">
        <w:rPr>
          <w:rFonts w:ascii="Century Gothic" w:hAnsi="Century Gothic"/>
          <w:szCs w:val="24"/>
        </w:rPr>
        <w:t>in Section 1.</w:t>
      </w:r>
      <w:r w:rsidR="00366AA9" w:rsidRPr="0067552F">
        <w:rPr>
          <w:rFonts w:ascii="Century Gothic" w:hAnsi="Century Gothic"/>
          <w:szCs w:val="24"/>
        </w:rPr>
        <w:t>3</w:t>
      </w:r>
      <w:r w:rsidR="00DB787A" w:rsidRPr="0067552F">
        <w:rPr>
          <w:rFonts w:ascii="Century Gothic" w:hAnsi="Century Gothic"/>
          <w:szCs w:val="24"/>
        </w:rPr>
        <w:t>, or</w:t>
      </w:r>
      <w:r w:rsidRPr="0067552F">
        <w:rPr>
          <w:rFonts w:ascii="Century Gothic" w:hAnsi="Century Gothic"/>
          <w:szCs w:val="24"/>
        </w:rPr>
        <w:t xml:space="preserve"> Section 2.8 for Addendum.</w:t>
      </w:r>
      <w:r w:rsidR="001E1838" w:rsidRPr="0067552F">
        <w:rPr>
          <w:rFonts w:ascii="Century Gothic" w:hAnsi="Century Gothic"/>
          <w:szCs w:val="24"/>
        </w:rPr>
        <w:t xml:space="preserve"> </w:t>
      </w:r>
      <w:r w:rsidR="00EE5EC8" w:rsidRPr="0067552F">
        <w:rPr>
          <w:rFonts w:ascii="Century Gothic" w:hAnsi="Century Gothic"/>
          <w:szCs w:val="24"/>
        </w:rPr>
        <w:t>Agency</w:t>
      </w:r>
      <w:r w:rsidR="001E1838" w:rsidRPr="0067552F">
        <w:rPr>
          <w:rFonts w:ascii="Century Gothic" w:hAnsi="Century Gothic"/>
          <w:szCs w:val="24"/>
        </w:rPr>
        <w:t xml:space="preserve"> will not consider protest</w:t>
      </w:r>
      <w:r w:rsidR="00FE6F39" w:rsidRPr="0067552F">
        <w:rPr>
          <w:rFonts w:ascii="Century Gothic" w:hAnsi="Century Gothic"/>
          <w:szCs w:val="24"/>
        </w:rPr>
        <w:t>s</w:t>
      </w:r>
      <w:r w:rsidR="001E1838" w:rsidRPr="0067552F">
        <w:rPr>
          <w:rFonts w:ascii="Century Gothic" w:hAnsi="Century Gothic"/>
          <w:szCs w:val="24"/>
        </w:rPr>
        <w:t xml:space="preserve"> received after th</w:t>
      </w:r>
      <w:r w:rsidR="00DB787A" w:rsidRPr="0067552F">
        <w:rPr>
          <w:rFonts w:ascii="Century Gothic" w:hAnsi="Century Gothic"/>
          <w:szCs w:val="24"/>
        </w:rPr>
        <w:t>e</w:t>
      </w:r>
      <w:r w:rsidR="001E1838" w:rsidRPr="0067552F">
        <w:rPr>
          <w:rFonts w:ascii="Century Gothic" w:hAnsi="Century Gothic"/>
          <w:szCs w:val="24"/>
        </w:rPr>
        <w:t>s</w:t>
      </w:r>
      <w:r w:rsidR="00DB787A" w:rsidRPr="0067552F">
        <w:rPr>
          <w:rFonts w:ascii="Century Gothic" w:hAnsi="Century Gothic"/>
          <w:szCs w:val="24"/>
        </w:rPr>
        <w:t>e</w:t>
      </w:r>
      <w:r w:rsidR="001E1838" w:rsidRPr="0067552F">
        <w:rPr>
          <w:rFonts w:ascii="Century Gothic" w:hAnsi="Century Gothic"/>
          <w:szCs w:val="24"/>
        </w:rPr>
        <w:t xml:space="preserve"> deadline</w:t>
      </w:r>
      <w:r w:rsidR="00DB787A" w:rsidRPr="0067552F">
        <w:rPr>
          <w:rFonts w:ascii="Century Gothic" w:hAnsi="Century Gothic"/>
          <w:szCs w:val="24"/>
        </w:rPr>
        <w:t>(s)</w:t>
      </w:r>
      <w:r w:rsidR="001E1838" w:rsidRPr="0067552F">
        <w:rPr>
          <w:rFonts w:ascii="Century Gothic" w:hAnsi="Century Gothic"/>
          <w:szCs w:val="24"/>
        </w:rPr>
        <w:t xml:space="preserve">.  </w:t>
      </w:r>
    </w:p>
    <w:p w14:paraId="4B9C1528" w14:textId="77777777" w:rsidR="008F7F50" w:rsidRPr="0067552F" w:rsidRDefault="008F7F50" w:rsidP="0067552F">
      <w:pPr>
        <w:pStyle w:val="11-text"/>
        <w:spacing w:before="0" w:after="0" w:line="276" w:lineRule="auto"/>
        <w:ind w:left="0"/>
        <w:rPr>
          <w:rFonts w:ascii="Century Gothic" w:hAnsi="Century Gothic"/>
          <w:szCs w:val="24"/>
        </w:rPr>
      </w:pPr>
      <w:r w:rsidRPr="0067552F">
        <w:rPr>
          <w:rFonts w:ascii="Century Gothic" w:hAnsi="Century Gothic"/>
          <w:szCs w:val="24"/>
        </w:rPr>
        <w:t>Protests must</w:t>
      </w:r>
      <w:r w:rsidR="00B01EEE" w:rsidRPr="0067552F">
        <w:rPr>
          <w:rFonts w:ascii="Century Gothic" w:hAnsi="Century Gothic"/>
          <w:szCs w:val="24"/>
        </w:rPr>
        <w:t xml:space="preserve"> include</w:t>
      </w:r>
      <w:r w:rsidRPr="0067552F">
        <w:rPr>
          <w:rFonts w:ascii="Century Gothic" w:hAnsi="Century Gothic"/>
          <w:szCs w:val="24"/>
        </w:rPr>
        <w:t>:</w:t>
      </w:r>
    </w:p>
    <w:p w14:paraId="3DE48CDA" w14:textId="2F88DC6D" w:rsidR="008F7F50" w:rsidRPr="0067552F" w:rsidRDefault="0067552F" w:rsidP="00523A86">
      <w:pPr>
        <w:pStyle w:val="11-textbullet"/>
        <w:numPr>
          <w:ilvl w:val="0"/>
          <w:numId w:val="17"/>
        </w:numPr>
        <w:spacing w:before="0" w:after="0" w:line="276" w:lineRule="auto"/>
        <w:rPr>
          <w:rFonts w:ascii="Century Gothic" w:hAnsi="Century Gothic"/>
          <w:szCs w:val="24"/>
        </w:rPr>
      </w:pPr>
      <w:r w:rsidRPr="0067552F">
        <w:rPr>
          <w:rFonts w:ascii="Century Gothic" w:hAnsi="Century Gothic"/>
          <w:szCs w:val="24"/>
        </w:rPr>
        <w:t>Protestor name</w:t>
      </w:r>
      <w:r w:rsidR="00B5595D" w:rsidRPr="0067552F">
        <w:rPr>
          <w:rFonts w:ascii="Century Gothic" w:hAnsi="Century Gothic"/>
          <w:szCs w:val="24"/>
        </w:rPr>
        <w:t xml:space="preserve"> and contact information</w:t>
      </w:r>
      <w:r w:rsidR="008F7F50" w:rsidRPr="0067552F">
        <w:rPr>
          <w:rFonts w:ascii="Century Gothic" w:hAnsi="Century Gothic"/>
          <w:szCs w:val="24"/>
        </w:rPr>
        <w:t>;</w:t>
      </w:r>
    </w:p>
    <w:p w14:paraId="03FC6190" w14:textId="14CE1BAE" w:rsidR="00C35909" w:rsidRPr="0067552F" w:rsidRDefault="00B01EEE" w:rsidP="00523A86">
      <w:pPr>
        <w:pStyle w:val="11-textbullet"/>
        <w:numPr>
          <w:ilvl w:val="0"/>
          <w:numId w:val="17"/>
        </w:numPr>
        <w:spacing w:before="0" w:after="0" w:line="276" w:lineRule="auto"/>
        <w:rPr>
          <w:rFonts w:ascii="Century Gothic" w:hAnsi="Century Gothic"/>
          <w:szCs w:val="24"/>
        </w:rPr>
      </w:pPr>
      <w:r w:rsidRPr="0067552F">
        <w:rPr>
          <w:rFonts w:ascii="Century Gothic" w:hAnsi="Century Gothic"/>
          <w:szCs w:val="24"/>
        </w:rPr>
        <w:t>T</w:t>
      </w:r>
      <w:r w:rsidR="00C35909" w:rsidRPr="0067552F">
        <w:rPr>
          <w:rFonts w:ascii="Century Gothic" w:hAnsi="Century Gothic"/>
          <w:szCs w:val="24"/>
        </w:rPr>
        <w:t xml:space="preserve">he ITB </w:t>
      </w:r>
      <w:r w:rsidR="00AC7DCA" w:rsidRPr="0067552F">
        <w:rPr>
          <w:rFonts w:ascii="Century Gothic" w:hAnsi="Century Gothic"/>
          <w:szCs w:val="24"/>
        </w:rPr>
        <w:t>#_____</w:t>
      </w:r>
      <w:r w:rsidR="001D69EF" w:rsidRPr="0067552F">
        <w:rPr>
          <w:rFonts w:ascii="Century Gothic" w:hAnsi="Century Gothic"/>
          <w:szCs w:val="24"/>
        </w:rPr>
        <w:t>_;</w:t>
      </w:r>
    </w:p>
    <w:p w14:paraId="0437870A" w14:textId="77777777" w:rsidR="008F7F50" w:rsidRPr="0067552F" w:rsidRDefault="00B01EEE" w:rsidP="00523A86">
      <w:pPr>
        <w:pStyle w:val="11-textbullet"/>
        <w:numPr>
          <w:ilvl w:val="0"/>
          <w:numId w:val="17"/>
        </w:numPr>
        <w:spacing w:before="0" w:after="0" w:line="276" w:lineRule="auto"/>
        <w:rPr>
          <w:rFonts w:ascii="Century Gothic" w:hAnsi="Century Gothic"/>
          <w:szCs w:val="24"/>
        </w:rPr>
      </w:pPr>
      <w:r w:rsidRPr="0067552F">
        <w:rPr>
          <w:rFonts w:ascii="Century Gothic" w:hAnsi="Century Gothic"/>
          <w:szCs w:val="24"/>
        </w:rPr>
        <w:t>R</w:t>
      </w:r>
      <w:r w:rsidR="008F7F50" w:rsidRPr="0067552F">
        <w:rPr>
          <w:rFonts w:ascii="Century Gothic" w:hAnsi="Century Gothic"/>
          <w:szCs w:val="24"/>
        </w:rPr>
        <w:t xml:space="preserve">eason for the protest, including: </w:t>
      </w:r>
    </w:p>
    <w:p w14:paraId="6144472C" w14:textId="77777777" w:rsidR="008F7F50" w:rsidRPr="0067552F" w:rsidRDefault="00536902" w:rsidP="00523A86">
      <w:pPr>
        <w:pStyle w:val="11-textbullet"/>
        <w:numPr>
          <w:ilvl w:val="0"/>
          <w:numId w:val="15"/>
        </w:numPr>
        <w:spacing w:before="0" w:after="0" w:line="276" w:lineRule="auto"/>
        <w:rPr>
          <w:rFonts w:ascii="Century Gothic" w:hAnsi="Century Gothic"/>
          <w:szCs w:val="24"/>
        </w:rPr>
      </w:pPr>
      <w:r w:rsidRPr="0067552F">
        <w:rPr>
          <w:rFonts w:ascii="Century Gothic" w:hAnsi="Century Gothic"/>
          <w:szCs w:val="24"/>
        </w:rPr>
        <w:t>G</w:t>
      </w:r>
      <w:r w:rsidR="008F7F50" w:rsidRPr="0067552F">
        <w:rPr>
          <w:rFonts w:ascii="Century Gothic" w:hAnsi="Century Gothic"/>
          <w:szCs w:val="24"/>
        </w:rPr>
        <w:t xml:space="preserve">rounds </w:t>
      </w:r>
      <w:r w:rsidR="00D2277C" w:rsidRPr="0067552F">
        <w:rPr>
          <w:rFonts w:ascii="Century Gothic" w:hAnsi="Century Gothic"/>
          <w:szCs w:val="24"/>
        </w:rPr>
        <w:t>demonstrating</w:t>
      </w:r>
      <w:r w:rsidR="008F7F50" w:rsidRPr="0067552F">
        <w:rPr>
          <w:rFonts w:ascii="Century Gothic" w:hAnsi="Century Gothic"/>
          <w:szCs w:val="24"/>
        </w:rPr>
        <w:t xml:space="preserve"> how the procurement process is:</w:t>
      </w:r>
    </w:p>
    <w:p w14:paraId="136B5A33" w14:textId="0764D943" w:rsidR="008F7F50" w:rsidRPr="0067552F" w:rsidRDefault="00536902" w:rsidP="00523A86">
      <w:pPr>
        <w:pStyle w:val="11-textbullet"/>
        <w:numPr>
          <w:ilvl w:val="0"/>
          <w:numId w:val="16"/>
        </w:numPr>
        <w:spacing w:before="0" w:after="0" w:line="276" w:lineRule="auto"/>
        <w:rPr>
          <w:rFonts w:ascii="Century Gothic" w:hAnsi="Century Gothic"/>
          <w:szCs w:val="24"/>
        </w:rPr>
      </w:pPr>
      <w:r w:rsidRPr="0067552F">
        <w:rPr>
          <w:rFonts w:ascii="Century Gothic" w:hAnsi="Century Gothic"/>
          <w:szCs w:val="24"/>
        </w:rPr>
        <w:t>C</w:t>
      </w:r>
      <w:r w:rsidR="008F7F50" w:rsidRPr="0067552F">
        <w:rPr>
          <w:rFonts w:ascii="Century Gothic" w:hAnsi="Century Gothic"/>
          <w:szCs w:val="24"/>
        </w:rPr>
        <w:t>ontrary to law, and/or</w:t>
      </w:r>
    </w:p>
    <w:p w14:paraId="187009A2" w14:textId="7746BC6F" w:rsidR="008F7F50" w:rsidRPr="0067552F" w:rsidRDefault="00536902" w:rsidP="00523A86">
      <w:pPr>
        <w:pStyle w:val="11-textbullet"/>
        <w:numPr>
          <w:ilvl w:val="0"/>
          <w:numId w:val="16"/>
        </w:numPr>
        <w:spacing w:before="0" w:after="0" w:line="276" w:lineRule="auto"/>
        <w:rPr>
          <w:rFonts w:ascii="Century Gothic" w:hAnsi="Century Gothic"/>
          <w:szCs w:val="24"/>
        </w:rPr>
      </w:pPr>
      <w:r w:rsidRPr="0067552F">
        <w:rPr>
          <w:rFonts w:ascii="Century Gothic" w:hAnsi="Century Gothic"/>
          <w:szCs w:val="24"/>
        </w:rPr>
        <w:t>U</w:t>
      </w:r>
      <w:r w:rsidR="008F7F50" w:rsidRPr="0067552F">
        <w:rPr>
          <w:rFonts w:ascii="Century Gothic" w:hAnsi="Century Gothic"/>
          <w:szCs w:val="24"/>
        </w:rPr>
        <w:t>nnecessarily restrictive, and/or</w:t>
      </w:r>
    </w:p>
    <w:p w14:paraId="1D2E3AAF" w14:textId="6FB7EDC6" w:rsidR="008F7F50" w:rsidRPr="0067552F" w:rsidRDefault="00536902" w:rsidP="00523A86">
      <w:pPr>
        <w:pStyle w:val="11-textbullet"/>
        <w:numPr>
          <w:ilvl w:val="0"/>
          <w:numId w:val="16"/>
        </w:numPr>
        <w:spacing w:before="0" w:after="0" w:line="276" w:lineRule="auto"/>
        <w:rPr>
          <w:rFonts w:ascii="Century Gothic" w:hAnsi="Century Gothic"/>
          <w:szCs w:val="24"/>
        </w:rPr>
      </w:pPr>
      <w:r w:rsidRPr="0067552F">
        <w:rPr>
          <w:rFonts w:ascii="Century Gothic" w:hAnsi="Century Gothic"/>
          <w:szCs w:val="24"/>
        </w:rPr>
        <w:t>L</w:t>
      </w:r>
      <w:r w:rsidR="008F7F50" w:rsidRPr="0067552F">
        <w:rPr>
          <w:rFonts w:ascii="Century Gothic" w:hAnsi="Century Gothic"/>
          <w:szCs w:val="24"/>
        </w:rPr>
        <w:t>egally flawed, and/or</w:t>
      </w:r>
    </w:p>
    <w:p w14:paraId="118E1335" w14:textId="7E29C414" w:rsidR="008F7F50" w:rsidRPr="0067552F" w:rsidRDefault="00536902" w:rsidP="00523A86">
      <w:pPr>
        <w:pStyle w:val="11-textbullet"/>
        <w:numPr>
          <w:ilvl w:val="0"/>
          <w:numId w:val="16"/>
        </w:numPr>
        <w:spacing w:before="0" w:after="0" w:line="276" w:lineRule="auto"/>
        <w:rPr>
          <w:rFonts w:ascii="Century Gothic" w:hAnsi="Century Gothic"/>
          <w:szCs w:val="24"/>
        </w:rPr>
      </w:pPr>
      <w:r w:rsidRPr="0067552F">
        <w:rPr>
          <w:rFonts w:ascii="Century Gothic" w:hAnsi="Century Gothic"/>
          <w:szCs w:val="24"/>
        </w:rPr>
        <w:t>I</w:t>
      </w:r>
      <w:r w:rsidR="008F7F50" w:rsidRPr="0067552F">
        <w:rPr>
          <w:rFonts w:ascii="Century Gothic" w:hAnsi="Century Gothic"/>
          <w:szCs w:val="24"/>
        </w:rPr>
        <w:t xml:space="preserve">mproperly specifies a brand name; </w:t>
      </w:r>
      <w:r w:rsidR="008F7F50" w:rsidRPr="0067552F">
        <w:rPr>
          <w:rStyle w:val="StyleBold"/>
          <w:rFonts w:ascii="Century Gothic" w:hAnsi="Century Gothic"/>
          <w:szCs w:val="24"/>
        </w:rPr>
        <w:t>and</w:t>
      </w:r>
    </w:p>
    <w:p w14:paraId="1283A49C" w14:textId="77777777" w:rsidR="008F7F50" w:rsidRPr="0067552F" w:rsidRDefault="0001165E" w:rsidP="00523A86">
      <w:pPr>
        <w:pStyle w:val="11-textbullet"/>
        <w:numPr>
          <w:ilvl w:val="0"/>
          <w:numId w:val="15"/>
        </w:numPr>
        <w:spacing w:before="0" w:after="0" w:line="276" w:lineRule="auto"/>
        <w:rPr>
          <w:rFonts w:ascii="Century Gothic" w:hAnsi="Century Gothic"/>
          <w:szCs w:val="24"/>
        </w:rPr>
      </w:pPr>
      <w:r w:rsidRPr="0067552F">
        <w:rPr>
          <w:rFonts w:ascii="Century Gothic" w:hAnsi="Century Gothic"/>
          <w:szCs w:val="24"/>
        </w:rPr>
        <w:t xml:space="preserve">Provide </w:t>
      </w:r>
      <w:r w:rsidR="008F7F50" w:rsidRPr="0067552F">
        <w:rPr>
          <w:rFonts w:ascii="Century Gothic" w:hAnsi="Century Gothic"/>
          <w:szCs w:val="24"/>
        </w:rPr>
        <w:t xml:space="preserve">evidence </w:t>
      </w:r>
      <w:r w:rsidRPr="0067552F">
        <w:rPr>
          <w:rFonts w:ascii="Century Gothic" w:hAnsi="Century Gothic"/>
          <w:szCs w:val="24"/>
        </w:rPr>
        <w:t xml:space="preserve">and </w:t>
      </w:r>
      <w:r w:rsidR="008F7F50" w:rsidRPr="0067552F">
        <w:rPr>
          <w:rFonts w:ascii="Century Gothic" w:hAnsi="Century Gothic"/>
          <w:szCs w:val="24"/>
        </w:rPr>
        <w:t xml:space="preserve">documentation </w:t>
      </w:r>
      <w:r w:rsidR="00D2277C" w:rsidRPr="0067552F">
        <w:rPr>
          <w:rFonts w:ascii="Century Gothic" w:hAnsi="Century Gothic"/>
          <w:szCs w:val="24"/>
        </w:rPr>
        <w:t xml:space="preserve">supporting </w:t>
      </w:r>
      <w:r w:rsidR="008F7F50" w:rsidRPr="0067552F">
        <w:rPr>
          <w:rFonts w:ascii="Century Gothic" w:hAnsi="Century Gothic"/>
          <w:szCs w:val="24"/>
        </w:rPr>
        <w:t>the grounds on which the protest is based</w:t>
      </w:r>
      <w:r w:rsidR="00AD2CC8" w:rsidRPr="0067552F">
        <w:rPr>
          <w:rFonts w:ascii="Century Gothic" w:hAnsi="Century Gothic"/>
          <w:szCs w:val="24"/>
        </w:rPr>
        <w:t>.</w:t>
      </w:r>
    </w:p>
    <w:p w14:paraId="5F4EABAB" w14:textId="77777777" w:rsidR="008F7F50" w:rsidRPr="0067552F" w:rsidRDefault="00B01EEE" w:rsidP="00523A86">
      <w:pPr>
        <w:pStyle w:val="11-textbullet"/>
        <w:numPr>
          <w:ilvl w:val="0"/>
          <w:numId w:val="18"/>
        </w:numPr>
        <w:spacing w:before="0" w:after="0" w:line="276" w:lineRule="auto"/>
        <w:rPr>
          <w:rFonts w:ascii="Century Gothic" w:hAnsi="Century Gothic"/>
          <w:szCs w:val="24"/>
        </w:rPr>
      </w:pPr>
      <w:r w:rsidRPr="0067552F">
        <w:rPr>
          <w:rFonts w:ascii="Century Gothic" w:hAnsi="Century Gothic"/>
          <w:szCs w:val="24"/>
        </w:rPr>
        <w:t>A</w:t>
      </w:r>
      <w:r w:rsidR="00AD2CC8" w:rsidRPr="0067552F">
        <w:rPr>
          <w:rFonts w:ascii="Century Gothic" w:hAnsi="Century Gothic"/>
          <w:szCs w:val="24"/>
        </w:rPr>
        <w:t xml:space="preserve">ny </w:t>
      </w:r>
      <w:r w:rsidR="008F7F50" w:rsidRPr="0067552F">
        <w:rPr>
          <w:rFonts w:ascii="Century Gothic" w:hAnsi="Century Gothic"/>
          <w:szCs w:val="24"/>
        </w:rPr>
        <w:t>proposed changes to the ITB provisions or other relief sought.</w:t>
      </w:r>
    </w:p>
    <w:p w14:paraId="2068EDE0" w14:textId="3BC5F90D" w:rsidR="0087259F" w:rsidRDefault="00EE5EC8" w:rsidP="0067552F">
      <w:pPr>
        <w:pStyle w:val="11-text"/>
        <w:spacing w:before="0" w:after="0" w:line="276" w:lineRule="auto"/>
        <w:ind w:left="0"/>
        <w:rPr>
          <w:rFonts w:ascii="Century Gothic" w:hAnsi="Century Gothic"/>
          <w:szCs w:val="24"/>
        </w:rPr>
      </w:pPr>
      <w:bookmarkStart w:id="28" w:name="_Toc33859104"/>
      <w:bookmarkStart w:id="29" w:name="_Toc34040397"/>
      <w:bookmarkStart w:id="30" w:name="_Toc34115281"/>
      <w:bookmarkStart w:id="31" w:name="_Toc34115363"/>
      <w:bookmarkStart w:id="32" w:name="_Toc34130694"/>
      <w:bookmarkStart w:id="33" w:name="_Toc34130765"/>
      <w:bookmarkStart w:id="34" w:name="_Toc34132054"/>
      <w:bookmarkStart w:id="35" w:name="_Toc35490799"/>
      <w:bookmarkStart w:id="36" w:name="_Toc35491205"/>
      <w:bookmarkStart w:id="37" w:name="_Toc35491374"/>
      <w:bookmarkStart w:id="38" w:name="_Toc35503663"/>
      <w:bookmarkStart w:id="39" w:name="_Toc35507213"/>
      <w:bookmarkStart w:id="40" w:name="_Toc35521488"/>
      <w:bookmarkStart w:id="41" w:name="_Toc35605080"/>
      <w:bookmarkStart w:id="42" w:name="_Toc37556250"/>
      <w:bookmarkStart w:id="43" w:name="_Toc37556560"/>
      <w:bookmarkStart w:id="44" w:name="_Toc37556726"/>
      <w:bookmarkStart w:id="45" w:name="_Toc37557094"/>
      <w:bookmarkStart w:id="46" w:name="_Toc37557993"/>
      <w:bookmarkStart w:id="47" w:name="_Toc37564787"/>
      <w:bookmarkStart w:id="48" w:name="_Toc37565873"/>
      <w:bookmarkStart w:id="49" w:name="_Toc37566444"/>
      <w:bookmarkStart w:id="50" w:name="_Toc37567506"/>
      <w:bookmarkStart w:id="51" w:name="_Toc145905817"/>
      <w:r w:rsidRPr="0067552F">
        <w:rPr>
          <w:rFonts w:ascii="Century Gothic" w:hAnsi="Century Gothic"/>
          <w:szCs w:val="24"/>
        </w:rPr>
        <w:t>Agency</w:t>
      </w:r>
      <w:r w:rsidR="00E0567B" w:rsidRPr="0067552F">
        <w:rPr>
          <w:rFonts w:ascii="Century Gothic" w:hAnsi="Century Gothic"/>
          <w:szCs w:val="24"/>
        </w:rPr>
        <w:t xml:space="preserve"> will </w:t>
      </w:r>
      <w:r w:rsidR="00A0649B" w:rsidRPr="0067552F">
        <w:rPr>
          <w:rFonts w:ascii="Century Gothic" w:hAnsi="Century Gothic"/>
          <w:szCs w:val="24"/>
        </w:rPr>
        <w:t>address</w:t>
      </w:r>
      <w:r w:rsidR="00E0567B" w:rsidRPr="0067552F">
        <w:rPr>
          <w:rFonts w:ascii="Century Gothic" w:hAnsi="Century Gothic"/>
          <w:szCs w:val="24"/>
        </w:rPr>
        <w:t xml:space="preserve"> all protests</w:t>
      </w:r>
      <w:r w:rsidR="008F0AA3" w:rsidRPr="0067552F">
        <w:rPr>
          <w:rFonts w:ascii="Century Gothic" w:hAnsi="Century Gothic"/>
          <w:szCs w:val="24"/>
        </w:rPr>
        <w:t xml:space="preserve"> meeting the requirements </w:t>
      </w:r>
      <w:r w:rsidR="00A0649B" w:rsidRPr="0067552F">
        <w:rPr>
          <w:rFonts w:ascii="Century Gothic" w:hAnsi="Century Gothic"/>
          <w:szCs w:val="24"/>
        </w:rPr>
        <w:t>within a reasonable time and will issue a written decision</w:t>
      </w:r>
      <w:r w:rsidR="00E0567B" w:rsidRPr="0067552F">
        <w:rPr>
          <w:rFonts w:ascii="Century Gothic" w:hAnsi="Century Gothic"/>
          <w:szCs w:val="24"/>
        </w:rPr>
        <w:t xml:space="preserve">. </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006F7B4B" w:rsidRPr="0067552F">
        <w:rPr>
          <w:rFonts w:ascii="Century Gothic" w:hAnsi="Century Gothic"/>
          <w:szCs w:val="24"/>
        </w:rPr>
        <w:t xml:space="preserve">Protests </w:t>
      </w:r>
      <w:r w:rsidR="008A32FA" w:rsidRPr="0067552F">
        <w:rPr>
          <w:rFonts w:ascii="Century Gothic" w:hAnsi="Century Gothic"/>
          <w:szCs w:val="24"/>
        </w:rPr>
        <w:t xml:space="preserve">not </w:t>
      </w:r>
      <w:r w:rsidR="008F0AA3" w:rsidRPr="0067552F">
        <w:rPr>
          <w:rFonts w:ascii="Century Gothic" w:hAnsi="Century Gothic"/>
          <w:szCs w:val="24"/>
        </w:rPr>
        <w:t xml:space="preserve">meeting these requirements </w:t>
      </w:r>
      <w:r w:rsidR="00ED27D5" w:rsidRPr="0067552F">
        <w:rPr>
          <w:rFonts w:ascii="Century Gothic" w:hAnsi="Century Gothic"/>
          <w:szCs w:val="24"/>
        </w:rPr>
        <w:t xml:space="preserve">will </w:t>
      </w:r>
      <w:r w:rsidR="00E0567B" w:rsidRPr="0067552F">
        <w:rPr>
          <w:rFonts w:ascii="Century Gothic" w:hAnsi="Century Gothic"/>
          <w:szCs w:val="24"/>
        </w:rPr>
        <w:t xml:space="preserve">not be considered by </w:t>
      </w:r>
      <w:r w:rsidRPr="0067552F">
        <w:rPr>
          <w:rFonts w:ascii="Century Gothic" w:hAnsi="Century Gothic"/>
          <w:szCs w:val="24"/>
        </w:rPr>
        <w:t>Agency</w:t>
      </w:r>
      <w:r w:rsidR="00E0567B" w:rsidRPr="0067552F">
        <w:rPr>
          <w:rFonts w:ascii="Century Gothic" w:hAnsi="Century Gothic"/>
          <w:szCs w:val="24"/>
        </w:rPr>
        <w:t>.</w:t>
      </w:r>
      <w:r w:rsidR="0087259F" w:rsidRPr="0067552F">
        <w:rPr>
          <w:rFonts w:ascii="Century Gothic" w:hAnsi="Century Gothic"/>
          <w:szCs w:val="24"/>
        </w:rPr>
        <w:t xml:space="preserve"> </w:t>
      </w:r>
      <w:r w:rsidR="008F0AA3" w:rsidRPr="0067552F">
        <w:rPr>
          <w:rFonts w:ascii="Century Gothic" w:hAnsi="Century Gothic"/>
          <w:szCs w:val="24"/>
        </w:rPr>
        <w:t>Protests</w:t>
      </w:r>
      <w:r w:rsidR="0087259F" w:rsidRPr="0067552F">
        <w:rPr>
          <w:rFonts w:ascii="Century Gothic" w:hAnsi="Century Gothic"/>
          <w:szCs w:val="24"/>
        </w:rPr>
        <w:t xml:space="preserve"> </w:t>
      </w:r>
      <w:r w:rsidR="008F0AA3" w:rsidRPr="0067552F">
        <w:rPr>
          <w:rFonts w:ascii="Century Gothic" w:hAnsi="Century Gothic"/>
          <w:szCs w:val="24"/>
        </w:rPr>
        <w:t xml:space="preserve">will be </w:t>
      </w:r>
      <w:r w:rsidR="0087259F" w:rsidRPr="0067552F">
        <w:rPr>
          <w:rFonts w:ascii="Century Gothic" w:hAnsi="Century Gothic"/>
          <w:szCs w:val="24"/>
        </w:rPr>
        <w:t>receive</w:t>
      </w:r>
      <w:r w:rsidR="008F0AA3" w:rsidRPr="0067552F">
        <w:rPr>
          <w:rFonts w:ascii="Century Gothic" w:hAnsi="Century Gothic"/>
          <w:szCs w:val="24"/>
        </w:rPr>
        <w:t>d</w:t>
      </w:r>
      <w:r w:rsidR="0087259F" w:rsidRPr="0067552F">
        <w:rPr>
          <w:rFonts w:ascii="Century Gothic" w:hAnsi="Century Gothic"/>
          <w:szCs w:val="24"/>
        </w:rPr>
        <w:t xml:space="preserve"> </w:t>
      </w:r>
      <w:r w:rsidR="008F0AA3" w:rsidRPr="0067552F">
        <w:rPr>
          <w:rFonts w:ascii="Century Gothic" w:hAnsi="Century Gothic"/>
          <w:szCs w:val="24"/>
        </w:rPr>
        <w:t xml:space="preserve">by </w:t>
      </w:r>
      <w:r w:rsidR="0087259F" w:rsidRPr="0067552F">
        <w:rPr>
          <w:rFonts w:ascii="Century Gothic" w:hAnsi="Century Gothic"/>
          <w:szCs w:val="24"/>
        </w:rPr>
        <w:t xml:space="preserve">the following </w:t>
      </w:r>
      <w:r w:rsidR="008F0AA3" w:rsidRPr="0067552F">
        <w:rPr>
          <w:rFonts w:ascii="Century Gothic" w:hAnsi="Century Gothic"/>
          <w:szCs w:val="24"/>
        </w:rPr>
        <w:t>methods</w:t>
      </w:r>
      <w:r w:rsidR="0087259F" w:rsidRPr="0067552F">
        <w:rPr>
          <w:rFonts w:ascii="Century Gothic" w:hAnsi="Century Gothic"/>
          <w:szCs w:val="24"/>
        </w:rPr>
        <w:t>:</w:t>
      </w:r>
      <w:r w:rsidR="00E77201" w:rsidRPr="0067552F">
        <w:rPr>
          <w:rFonts w:ascii="Century Gothic" w:hAnsi="Century Gothic"/>
          <w:szCs w:val="24"/>
        </w:rPr>
        <w:t xml:space="preserve">  </w:t>
      </w:r>
    </w:p>
    <w:p w14:paraId="34F04A1B" w14:textId="77777777" w:rsidR="0067552F" w:rsidRPr="0067552F" w:rsidRDefault="0067552F" w:rsidP="0067552F">
      <w:pPr>
        <w:pStyle w:val="11-text"/>
        <w:spacing w:before="0" w:after="0" w:line="276" w:lineRule="auto"/>
        <w:ind w:left="0"/>
        <w:rPr>
          <w:rFonts w:ascii="Century Gothic" w:hAnsi="Century Gothic"/>
          <w:szCs w:val="24"/>
        </w:rPr>
      </w:pPr>
    </w:p>
    <w:p w14:paraId="747A6A10" w14:textId="77777777" w:rsidR="0087259F" w:rsidRPr="0067552F" w:rsidRDefault="008F0AA3" w:rsidP="00523A86">
      <w:pPr>
        <w:pStyle w:val="11-textbullet"/>
        <w:numPr>
          <w:ilvl w:val="0"/>
          <w:numId w:val="18"/>
        </w:numPr>
        <w:spacing w:before="0" w:after="0" w:line="276" w:lineRule="auto"/>
        <w:rPr>
          <w:rFonts w:ascii="Century Gothic" w:hAnsi="Century Gothic"/>
          <w:szCs w:val="24"/>
        </w:rPr>
      </w:pPr>
      <w:r w:rsidRPr="0067552F">
        <w:rPr>
          <w:rFonts w:ascii="Century Gothic" w:hAnsi="Century Gothic"/>
          <w:szCs w:val="24"/>
        </w:rPr>
        <w:t xml:space="preserve">Emailed </w:t>
      </w:r>
      <w:r w:rsidR="0087259F" w:rsidRPr="0067552F">
        <w:rPr>
          <w:rFonts w:ascii="Century Gothic" w:hAnsi="Century Gothic"/>
          <w:szCs w:val="24"/>
        </w:rPr>
        <w:t xml:space="preserve">to </w:t>
      </w:r>
      <w:r w:rsidR="008C768E" w:rsidRPr="0067552F">
        <w:rPr>
          <w:rFonts w:ascii="Century Gothic" w:hAnsi="Century Gothic"/>
          <w:szCs w:val="24"/>
        </w:rPr>
        <w:t xml:space="preserve">the </w:t>
      </w:r>
      <w:r w:rsidRPr="0067552F">
        <w:rPr>
          <w:rFonts w:ascii="Century Gothic" w:hAnsi="Century Gothic"/>
          <w:szCs w:val="24"/>
        </w:rPr>
        <w:t>SPC</w:t>
      </w:r>
      <w:r w:rsidR="008C768E" w:rsidRPr="0067552F">
        <w:rPr>
          <w:rFonts w:ascii="Century Gothic" w:hAnsi="Century Gothic"/>
          <w:szCs w:val="24"/>
        </w:rPr>
        <w:t xml:space="preserve"> </w:t>
      </w:r>
      <w:r w:rsidR="0087259F" w:rsidRPr="0067552F">
        <w:rPr>
          <w:rFonts w:ascii="Century Gothic" w:hAnsi="Century Gothic"/>
          <w:szCs w:val="24"/>
        </w:rPr>
        <w:t xml:space="preserve">identified on the </w:t>
      </w:r>
      <w:r w:rsidR="00A75F94" w:rsidRPr="0067552F">
        <w:rPr>
          <w:rFonts w:ascii="Century Gothic" w:hAnsi="Century Gothic"/>
          <w:szCs w:val="24"/>
        </w:rPr>
        <w:t xml:space="preserve">cover page </w:t>
      </w:r>
      <w:r w:rsidR="0087259F" w:rsidRPr="0067552F">
        <w:rPr>
          <w:rFonts w:ascii="Century Gothic" w:hAnsi="Century Gothic"/>
          <w:szCs w:val="24"/>
        </w:rPr>
        <w:t>of this</w:t>
      </w:r>
      <w:r w:rsidR="008C768E" w:rsidRPr="0067552F">
        <w:rPr>
          <w:rFonts w:ascii="Century Gothic" w:hAnsi="Century Gothic"/>
          <w:szCs w:val="24"/>
        </w:rPr>
        <w:t xml:space="preserve"> </w:t>
      </w:r>
      <w:r w:rsidR="006809DF" w:rsidRPr="0067552F">
        <w:rPr>
          <w:rFonts w:ascii="Century Gothic" w:hAnsi="Century Gothic"/>
          <w:szCs w:val="24"/>
        </w:rPr>
        <w:t>ITB</w:t>
      </w:r>
      <w:r w:rsidR="0087259F" w:rsidRPr="0067552F">
        <w:rPr>
          <w:rFonts w:ascii="Century Gothic" w:hAnsi="Century Gothic"/>
          <w:szCs w:val="24"/>
        </w:rPr>
        <w:t>.</w:t>
      </w:r>
    </w:p>
    <w:p w14:paraId="1743D0CA" w14:textId="77777777" w:rsidR="0087259F" w:rsidRPr="0067552F" w:rsidRDefault="008F0AA3" w:rsidP="00523A86">
      <w:pPr>
        <w:pStyle w:val="11-textbullet"/>
        <w:numPr>
          <w:ilvl w:val="0"/>
          <w:numId w:val="18"/>
        </w:numPr>
        <w:spacing w:before="0" w:after="0" w:line="276" w:lineRule="auto"/>
        <w:rPr>
          <w:rFonts w:ascii="Century Gothic" w:hAnsi="Century Gothic"/>
          <w:szCs w:val="24"/>
        </w:rPr>
      </w:pPr>
      <w:r w:rsidRPr="0067552F">
        <w:rPr>
          <w:rFonts w:ascii="Century Gothic" w:hAnsi="Century Gothic"/>
          <w:szCs w:val="24"/>
        </w:rPr>
        <w:t>Hard</w:t>
      </w:r>
      <w:r w:rsidR="006254FA" w:rsidRPr="0067552F">
        <w:rPr>
          <w:rFonts w:ascii="Century Gothic" w:hAnsi="Century Gothic"/>
          <w:szCs w:val="24"/>
        </w:rPr>
        <w:t xml:space="preserve"> copy deliver</w:t>
      </w:r>
      <w:r w:rsidRPr="0067552F">
        <w:rPr>
          <w:rFonts w:ascii="Century Gothic" w:hAnsi="Century Gothic"/>
          <w:szCs w:val="24"/>
        </w:rPr>
        <w:t xml:space="preserve">ed </w:t>
      </w:r>
      <w:r w:rsidR="0087259F" w:rsidRPr="0067552F">
        <w:rPr>
          <w:rFonts w:ascii="Century Gothic" w:hAnsi="Century Gothic"/>
          <w:szCs w:val="24"/>
        </w:rPr>
        <w:t xml:space="preserve">to </w:t>
      </w:r>
      <w:r w:rsidR="008C768E" w:rsidRPr="0067552F">
        <w:rPr>
          <w:rFonts w:ascii="Century Gothic" w:hAnsi="Century Gothic"/>
          <w:szCs w:val="24"/>
        </w:rPr>
        <w:t xml:space="preserve">the </w:t>
      </w:r>
      <w:r w:rsidRPr="0067552F">
        <w:rPr>
          <w:rFonts w:ascii="Century Gothic" w:hAnsi="Century Gothic"/>
          <w:szCs w:val="24"/>
        </w:rPr>
        <w:t>SPC</w:t>
      </w:r>
      <w:r w:rsidR="008C768E" w:rsidRPr="0067552F">
        <w:rPr>
          <w:rFonts w:ascii="Century Gothic" w:hAnsi="Century Gothic"/>
          <w:szCs w:val="24"/>
        </w:rPr>
        <w:t xml:space="preserve"> </w:t>
      </w:r>
      <w:r w:rsidR="0087259F" w:rsidRPr="0067552F">
        <w:rPr>
          <w:rFonts w:ascii="Century Gothic" w:hAnsi="Century Gothic"/>
          <w:szCs w:val="24"/>
        </w:rPr>
        <w:t xml:space="preserve">identified on the </w:t>
      </w:r>
      <w:r w:rsidR="00A75F94" w:rsidRPr="0067552F">
        <w:rPr>
          <w:rFonts w:ascii="Century Gothic" w:hAnsi="Century Gothic"/>
          <w:szCs w:val="24"/>
        </w:rPr>
        <w:t xml:space="preserve">cover page </w:t>
      </w:r>
      <w:r w:rsidR="0087259F" w:rsidRPr="0067552F">
        <w:rPr>
          <w:rFonts w:ascii="Century Gothic" w:hAnsi="Century Gothic"/>
          <w:szCs w:val="24"/>
        </w:rPr>
        <w:t xml:space="preserve">of this </w:t>
      </w:r>
      <w:r w:rsidR="006809DF" w:rsidRPr="0067552F">
        <w:rPr>
          <w:rFonts w:ascii="Century Gothic" w:hAnsi="Century Gothic"/>
          <w:szCs w:val="24"/>
        </w:rPr>
        <w:t>ITB</w:t>
      </w:r>
      <w:r w:rsidR="0087259F" w:rsidRPr="0067552F">
        <w:rPr>
          <w:rFonts w:ascii="Century Gothic" w:hAnsi="Century Gothic"/>
          <w:szCs w:val="24"/>
        </w:rPr>
        <w:t>.</w:t>
      </w:r>
    </w:p>
    <w:p w14:paraId="5025D9C7" w14:textId="7E3F0FF0" w:rsidR="00906647" w:rsidRDefault="00F56297" w:rsidP="0067552F">
      <w:pPr>
        <w:pStyle w:val="11-text"/>
        <w:spacing w:before="0" w:after="0" w:line="276" w:lineRule="auto"/>
        <w:ind w:left="0"/>
        <w:rPr>
          <w:rFonts w:ascii="Century Gothic" w:hAnsi="Century Gothic"/>
          <w:szCs w:val="24"/>
        </w:rPr>
      </w:pPr>
      <w:r w:rsidRPr="0067552F">
        <w:rPr>
          <w:rFonts w:ascii="Century Gothic" w:hAnsi="Century Gothic"/>
          <w:szCs w:val="24"/>
        </w:rPr>
        <w:t xml:space="preserve">Unless otherwise stated in the </w:t>
      </w:r>
      <w:r w:rsidR="006809DF" w:rsidRPr="0067552F">
        <w:rPr>
          <w:rFonts w:ascii="Century Gothic" w:hAnsi="Century Gothic"/>
          <w:szCs w:val="24"/>
        </w:rPr>
        <w:t>ITB</w:t>
      </w:r>
      <w:r w:rsidRPr="0067552F">
        <w:rPr>
          <w:rFonts w:ascii="Century Gothic" w:hAnsi="Century Gothic"/>
          <w:szCs w:val="24"/>
        </w:rPr>
        <w:t xml:space="preserve">, </w:t>
      </w:r>
      <w:r w:rsidR="00EE5EC8" w:rsidRPr="0067552F">
        <w:rPr>
          <w:rFonts w:ascii="Century Gothic" w:hAnsi="Century Gothic"/>
          <w:szCs w:val="24"/>
        </w:rPr>
        <w:t>Agency</w:t>
      </w:r>
      <w:r w:rsidR="001E1838" w:rsidRPr="0067552F">
        <w:rPr>
          <w:rFonts w:ascii="Century Gothic" w:hAnsi="Century Gothic"/>
          <w:szCs w:val="24"/>
        </w:rPr>
        <w:t xml:space="preserve"> shall </w:t>
      </w:r>
      <w:r w:rsidR="00326138" w:rsidRPr="0067552F">
        <w:rPr>
          <w:rFonts w:ascii="Century Gothic" w:hAnsi="Century Gothic"/>
          <w:szCs w:val="24"/>
        </w:rPr>
        <w:t xml:space="preserve">post </w:t>
      </w:r>
      <w:r w:rsidR="00B51B64" w:rsidRPr="0067552F">
        <w:rPr>
          <w:rFonts w:ascii="Century Gothic" w:hAnsi="Century Gothic"/>
          <w:szCs w:val="24"/>
        </w:rPr>
        <w:t xml:space="preserve">any Addendum </w:t>
      </w:r>
      <w:r w:rsidR="001E1838" w:rsidRPr="0067552F">
        <w:rPr>
          <w:rFonts w:ascii="Century Gothic" w:hAnsi="Century Gothic"/>
          <w:szCs w:val="24"/>
        </w:rPr>
        <w:t xml:space="preserve">on ORPIN. </w:t>
      </w:r>
      <w:r w:rsidR="00C417C5" w:rsidRPr="0067552F">
        <w:rPr>
          <w:rFonts w:ascii="Century Gothic" w:hAnsi="Century Gothic"/>
          <w:szCs w:val="24"/>
        </w:rPr>
        <w:t xml:space="preserve">Addendum </w:t>
      </w:r>
      <w:r w:rsidR="00AA740C" w:rsidRPr="0067552F">
        <w:rPr>
          <w:rFonts w:ascii="Century Gothic" w:hAnsi="Century Gothic"/>
          <w:szCs w:val="24"/>
        </w:rPr>
        <w:t xml:space="preserve">are incorporated into </w:t>
      </w:r>
      <w:r w:rsidR="00B51B64" w:rsidRPr="0067552F">
        <w:rPr>
          <w:rFonts w:ascii="Century Gothic" w:hAnsi="Century Gothic"/>
          <w:szCs w:val="24"/>
        </w:rPr>
        <w:t xml:space="preserve">this </w:t>
      </w:r>
      <w:r w:rsidR="006809DF" w:rsidRPr="0067552F">
        <w:rPr>
          <w:rFonts w:ascii="Century Gothic" w:hAnsi="Century Gothic"/>
          <w:szCs w:val="24"/>
        </w:rPr>
        <w:t>ITB</w:t>
      </w:r>
      <w:r w:rsidR="00402A9D" w:rsidRPr="0067552F">
        <w:rPr>
          <w:rFonts w:ascii="Century Gothic" w:hAnsi="Century Gothic"/>
          <w:szCs w:val="24"/>
        </w:rPr>
        <w:t xml:space="preserve"> by this reference </w:t>
      </w:r>
      <w:r w:rsidR="00AA740C" w:rsidRPr="0067552F">
        <w:rPr>
          <w:rFonts w:ascii="Century Gothic" w:hAnsi="Century Gothic"/>
          <w:szCs w:val="24"/>
        </w:rPr>
        <w:t xml:space="preserve">and can be viewed and downloaded by </w:t>
      </w:r>
      <w:r w:rsidR="003442D7" w:rsidRPr="0067552F">
        <w:rPr>
          <w:rFonts w:ascii="Century Gothic" w:hAnsi="Century Gothic"/>
          <w:szCs w:val="24"/>
        </w:rPr>
        <w:t xml:space="preserve">interested parties </w:t>
      </w:r>
      <w:r w:rsidR="00AA740C" w:rsidRPr="0067552F">
        <w:rPr>
          <w:rFonts w:ascii="Century Gothic" w:hAnsi="Century Gothic"/>
          <w:szCs w:val="24"/>
        </w:rPr>
        <w:t xml:space="preserve">registered </w:t>
      </w:r>
      <w:r w:rsidR="003442D7" w:rsidRPr="0067552F">
        <w:rPr>
          <w:rFonts w:ascii="Century Gothic" w:hAnsi="Century Gothic"/>
          <w:szCs w:val="24"/>
        </w:rPr>
        <w:t xml:space="preserve">in </w:t>
      </w:r>
      <w:r w:rsidR="00326138" w:rsidRPr="0067552F">
        <w:rPr>
          <w:rFonts w:ascii="Century Gothic" w:hAnsi="Century Gothic"/>
          <w:szCs w:val="24"/>
        </w:rPr>
        <w:t>O</w:t>
      </w:r>
      <w:r w:rsidR="003442D7" w:rsidRPr="0067552F">
        <w:rPr>
          <w:rFonts w:ascii="Century Gothic" w:hAnsi="Century Gothic"/>
          <w:szCs w:val="24"/>
        </w:rPr>
        <w:t>RPIN</w:t>
      </w:r>
      <w:r w:rsidR="00C9518C" w:rsidRPr="0067552F">
        <w:rPr>
          <w:rFonts w:ascii="Century Gothic" w:hAnsi="Century Gothic"/>
          <w:szCs w:val="24"/>
        </w:rPr>
        <w:t>, unless an alternate process is defined in Section 2.4.2</w:t>
      </w:r>
      <w:r w:rsidR="00AA740C" w:rsidRPr="0067552F">
        <w:rPr>
          <w:rFonts w:ascii="Century Gothic" w:hAnsi="Century Gothic"/>
          <w:szCs w:val="24"/>
        </w:rPr>
        <w:t xml:space="preserve">. </w:t>
      </w:r>
      <w:r w:rsidR="007C1A0E" w:rsidRPr="0067552F">
        <w:rPr>
          <w:rFonts w:ascii="Century Gothic" w:hAnsi="Century Gothic"/>
          <w:szCs w:val="24"/>
        </w:rPr>
        <w:t>Bidder</w:t>
      </w:r>
      <w:r w:rsidR="002163E2" w:rsidRPr="0067552F">
        <w:rPr>
          <w:rFonts w:ascii="Century Gothic" w:hAnsi="Century Gothic"/>
          <w:szCs w:val="24"/>
        </w:rPr>
        <w:t xml:space="preserve"> is</w:t>
      </w:r>
      <w:r w:rsidR="005B62FA" w:rsidRPr="0067552F">
        <w:rPr>
          <w:rFonts w:ascii="Century Gothic" w:hAnsi="Century Gothic"/>
          <w:szCs w:val="24"/>
        </w:rPr>
        <w:t xml:space="preserve"> responsible for monitoring </w:t>
      </w:r>
      <w:r w:rsidR="00C02C31" w:rsidRPr="0067552F">
        <w:rPr>
          <w:rFonts w:ascii="Century Gothic" w:hAnsi="Century Gothic"/>
          <w:szCs w:val="24"/>
        </w:rPr>
        <w:t>ORPIN</w:t>
      </w:r>
      <w:r w:rsidR="00E77201" w:rsidRPr="0067552F">
        <w:rPr>
          <w:rFonts w:ascii="Century Gothic" w:hAnsi="Century Gothic"/>
          <w:szCs w:val="24"/>
        </w:rPr>
        <w:t xml:space="preserve"> </w:t>
      </w:r>
      <w:r w:rsidR="00AA740C" w:rsidRPr="0067552F">
        <w:rPr>
          <w:rFonts w:ascii="Century Gothic" w:hAnsi="Century Gothic"/>
          <w:szCs w:val="24"/>
        </w:rPr>
        <w:t xml:space="preserve">regularly until </w:t>
      </w:r>
      <w:r w:rsidR="006809DF" w:rsidRPr="0067552F">
        <w:rPr>
          <w:rFonts w:ascii="Century Gothic" w:hAnsi="Century Gothic"/>
          <w:szCs w:val="24"/>
        </w:rPr>
        <w:t>ITB</w:t>
      </w:r>
      <w:r w:rsidR="00E677CB" w:rsidRPr="0067552F">
        <w:rPr>
          <w:rFonts w:ascii="Century Gothic" w:hAnsi="Century Gothic"/>
          <w:szCs w:val="24"/>
        </w:rPr>
        <w:t xml:space="preserve"> </w:t>
      </w:r>
      <w:r w:rsidR="00AA740C" w:rsidRPr="0067552F">
        <w:rPr>
          <w:rFonts w:ascii="Century Gothic" w:hAnsi="Century Gothic"/>
          <w:szCs w:val="24"/>
        </w:rPr>
        <w:t>Closing</w:t>
      </w:r>
      <w:r w:rsidR="00B51B64" w:rsidRPr="0067552F">
        <w:rPr>
          <w:rFonts w:ascii="Century Gothic" w:hAnsi="Century Gothic"/>
          <w:szCs w:val="24"/>
        </w:rPr>
        <w:t>.</w:t>
      </w:r>
      <w:r w:rsidR="00AA740C" w:rsidRPr="0067552F">
        <w:rPr>
          <w:rFonts w:ascii="Century Gothic" w:hAnsi="Century Gothic"/>
          <w:szCs w:val="24"/>
        </w:rPr>
        <w:t xml:space="preserve"> </w:t>
      </w:r>
      <w:r w:rsidR="00EE5EC8" w:rsidRPr="0067552F">
        <w:rPr>
          <w:rFonts w:ascii="Century Gothic" w:hAnsi="Century Gothic"/>
          <w:szCs w:val="24"/>
        </w:rPr>
        <w:t>Agency</w:t>
      </w:r>
      <w:r w:rsidR="00AA740C" w:rsidRPr="0067552F">
        <w:rPr>
          <w:rFonts w:ascii="Century Gothic" w:hAnsi="Century Gothic"/>
          <w:szCs w:val="24"/>
        </w:rPr>
        <w:t xml:space="preserve"> is not responsible for sending </w:t>
      </w:r>
      <w:r w:rsidR="00B51B64" w:rsidRPr="0067552F">
        <w:rPr>
          <w:rFonts w:ascii="Century Gothic" w:hAnsi="Century Gothic"/>
          <w:szCs w:val="24"/>
        </w:rPr>
        <w:t xml:space="preserve">Addendum </w:t>
      </w:r>
      <w:r w:rsidR="00AA740C" w:rsidRPr="0067552F">
        <w:rPr>
          <w:rFonts w:ascii="Century Gothic" w:hAnsi="Century Gothic"/>
          <w:szCs w:val="24"/>
        </w:rPr>
        <w:t xml:space="preserve">to any </w:t>
      </w:r>
      <w:r w:rsidR="003442D7" w:rsidRPr="0067552F">
        <w:rPr>
          <w:rFonts w:ascii="Century Gothic" w:hAnsi="Century Gothic"/>
          <w:szCs w:val="24"/>
        </w:rPr>
        <w:t xml:space="preserve">prospective </w:t>
      </w:r>
      <w:r w:rsidR="007C1A0E" w:rsidRPr="0067552F">
        <w:rPr>
          <w:rFonts w:ascii="Century Gothic" w:hAnsi="Century Gothic"/>
          <w:szCs w:val="24"/>
        </w:rPr>
        <w:t>Bidder</w:t>
      </w:r>
      <w:r w:rsidR="00AA740C" w:rsidRPr="0067552F">
        <w:rPr>
          <w:rFonts w:ascii="Century Gothic" w:hAnsi="Century Gothic"/>
          <w:szCs w:val="24"/>
        </w:rPr>
        <w:t>.</w:t>
      </w:r>
    </w:p>
    <w:p w14:paraId="54535EB3" w14:textId="77777777" w:rsidR="0067552F" w:rsidRPr="0067552F" w:rsidRDefault="0067552F" w:rsidP="0067552F">
      <w:pPr>
        <w:pStyle w:val="11-text"/>
        <w:spacing w:before="0" w:after="0" w:line="276" w:lineRule="auto"/>
        <w:ind w:left="0"/>
        <w:rPr>
          <w:rFonts w:ascii="Century Gothic" w:hAnsi="Century Gothic"/>
          <w:szCs w:val="24"/>
        </w:rPr>
      </w:pPr>
    </w:p>
    <w:p w14:paraId="57208314" w14:textId="22276A18" w:rsidR="009A3EF6" w:rsidRPr="0067552F" w:rsidRDefault="00105D04" w:rsidP="0067552F">
      <w:pPr>
        <w:pStyle w:val="11-HEADER"/>
        <w:numPr>
          <w:ilvl w:val="0"/>
          <w:numId w:val="0"/>
        </w:numPr>
        <w:spacing w:before="0" w:after="0" w:line="276" w:lineRule="auto"/>
        <w:rPr>
          <w:rFonts w:ascii="Century Gothic" w:hAnsi="Century Gothic"/>
          <w:sz w:val="28"/>
          <w:szCs w:val="28"/>
        </w:rPr>
      </w:pPr>
      <w:bookmarkStart w:id="52" w:name="_Toc516834393"/>
      <w:bookmarkStart w:id="53" w:name="_Toc1551144"/>
      <w:r w:rsidRPr="0067552F">
        <w:rPr>
          <w:rFonts w:ascii="Century Gothic" w:hAnsi="Century Gothic"/>
          <w:sz w:val="28"/>
          <w:szCs w:val="28"/>
        </w:rPr>
        <w:lastRenderedPageBreak/>
        <w:t xml:space="preserve">PROTEST OF </w:t>
      </w:r>
      <w:r w:rsidR="00B51B64" w:rsidRPr="0067552F">
        <w:rPr>
          <w:rFonts w:ascii="Century Gothic" w:hAnsi="Century Gothic"/>
          <w:sz w:val="28"/>
          <w:szCs w:val="28"/>
        </w:rPr>
        <w:t>ADDENDUM</w:t>
      </w:r>
      <w:bookmarkEnd w:id="52"/>
      <w:bookmarkEnd w:id="53"/>
    </w:p>
    <w:p w14:paraId="155183AA" w14:textId="41BFD315" w:rsidR="009A3EF6" w:rsidRDefault="009A3EF6" w:rsidP="0067552F">
      <w:pPr>
        <w:pStyle w:val="11-text"/>
        <w:spacing w:before="0" w:after="0" w:line="276" w:lineRule="auto"/>
        <w:ind w:left="0"/>
        <w:rPr>
          <w:rFonts w:ascii="Century Gothic" w:hAnsi="Century Gothic"/>
          <w:szCs w:val="24"/>
        </w:rPr>
      </w:pPr>
      <w:r w:rsidRPr="0067552F">
        <w:rPr>
          <w:rFonts w:ascii="Century Gothic" w:hAnsi="Century Gothic"/>
          <w:szCs w:val="24"/>
        </w:rPr>
        <w:t xml:space="preserve">Unless a </w:t>
      </w:r>
      <w:r w:rsidR="005B62FA" w:rsidRPr="0067552F">
        <w:rPr>
          <w:rFonts w:ascii="Century Gothic" w:hAnsi="Century Gothic"/>
          <w:szCs w:val="24"/>
        </w:rPr>
        <w:t>modified</w:t>
      </w:r>
      <w:r w:rsidRPr="0067552F">
        <w:rPr>
          <w:rFonts w:ascii="Century Gothic" w:hAnsi="Century Gothic"/>
          <w:szCs w:val="24"/>
        </w:rPr>
        <w:t xml:space="preserve"> deadline is set forth </w:t>
      </w:r>
      <w:r w:rsidR="00296881" w:rsidRPr="0067552F">
        <w:rPr>
          <w:rFonts w:ascii="Century Gothic" w:hAnsi="Century Gothic"/>
          <w:szCs w:val="24"/>
        </w:rPr>
        <w:t xml:space="preserve">through </w:t>
      </w:r>
      <w:r w:rsidRPr="0067552F">
        <w:rPr>
          <w:rFonts w:ascii="Century Gothic" w:hAnsi="Century Gothic"/>
          <w:szCs w:val="24"/>
        </w:rPr>
        <w:t>Addend</w:t>
      </w:r>
      <w:r w:rsidR="005F3541" w:rsidRPr="0067552F">
        <w:rPr>
          <w:rFonts w:ascii="Century Gothic" w:hAnsi="Century Gothic"/>
          <w:szCs w:val="24"/>
        </w:rPr>
        <w:t>um</w:t>
      </w:r>
      <w:r w:rsidRPr="0067552F">
        <w:rPr>
          <w:rFonts w:ascii="Century Gothic" w:hAnsi="Century Gothic"/>
          <w:szCs w:val="24"/>
        </w:rPr>
        <w:t xml:space="preserve">, </w:t>
      </w:r>
      <w:r w:rsidR="00D116EB" w:rsidRPr="0067552F">
        <w:rPr>
          <w:rFonts w:ascii="Century Gothic" w:hAnsi="Century Gothic"/>
          <w:szCs w:val="24"/>
        </w:rPr>
        <w:t xml:space="preserve">a </w:t>
      </w:r>
      <w:r w:rsidRPr="0067552F">
        <w:rPr>
          <w:rFonts w:ascii="Century Gothic" w:hAnsi="Century Gothic"/>
          <w:szCs w:val="24"/>
        </w:rPr>
        <w:t xml:space="preserve">prospective </w:t>
      </w:r>
      <w:r w:rsidR="007C1A0E" w:rsidRPr="0067552F">
        <w:rPr>
          <w:rFonts w:ascii="Century Gothic" w:hAnsi="Century Gothic"/>
          <w:szCs w:val="24"/>
        </w:rPr>
        <w:t>Bidder</w:t>
      </w:r>
      <w:r w:rsidRPr="0067552F">
        <w:rPr>
          <w:rFonts w:ascii="Century Gothic" w:hAnsi="Century Gothic"/>
          <w:szCs w:val="24"/>
        </w:rPr>
        <w:t xml:space="preserve"> may submit a protest of the Addend</w:t>
      </w:r>
      <w:r w:rsidR="005F3541" w:rsidRPr="0067552F">
        <w:rPr>
          <w:rFonts w:ascii="Century Gothic" w:hAnsi="Century Gothic"/>
          <w:szCs w:val="24"/>
        </w:rPr>
        <w:t>um</w:t>
      </w:r>
      <w:r w:rsidRPr="0067552F">
        <w:rPr>
          <w:rFonts w:ascii="Century Gothic" w:hAnsi="Century Gothic"/>
          <w:szCs w:val="24"/>
        </w:rPr>
        <w:t xml:space="preserve"> by the close of the next business day after the issuance of the Addend</w:t>
      </w:r>
      <w:r w:rsidR="005F3541" w:rsidRPr="0067552F">
        <w:rPr>
          <w:rFonts w:ascii="Century Gothic" w:hAnsi="Century Gothic"/>
          <w:szCs w:val="24"/>
        </w:rPr>
        <w:t>um</w:t>
      </w:r>
      <w:r w:rsidRPr="0067552F">
        <w:rPr>
          <w:rFonts w:ascii="Century Gothic" w:hAnsi="Century Gothic"/>
          <w:szCs w:val="24"/>
        </w:rPr>
        <w:t xml:space="preserve">, or </w:t>
      </w:r>
      <w:r w:rsidR="005F3541" w:rsidRPr="0067552F">
        <w:rPr>
          <w:rFonts w:ascii="Century Gothic" w:hAnsi="Century Gothic"/>
          <w:szCs w:val="24"/>
        </w:rPr>
        <w:t xml:space="preserve">no later than </w:t>
      </w:r>
      <w:r w:rsidR="00C9518C" w:rsidRPr="0067552F">
        <w:rPr>
          <w:rFonts w:ascii="Century Gothic" w:hAnsi="Century Gothic"/>
          <w:szCs w:val="24"/>
        </w:rPr>
        <w:t xml:space="preserve">the </w:t>
      </w:r>
      <w:r w:rsidR="007A31C2" w:rsidRPr="0067552F">
        <w:rPr>
          <w:rFonts w:ascii="Century Gothic" w:hAnsi="Century Gothic"/>
          <w:szCs w:val="24"/>
        </w:rPr>
        <w:t xml:space="preserve">due date </w:t>
      </w:r>
      <w:r w:rsidR="00C9518C" w:rsidRPr="0067552F">
        <w:rPr>
          <w:rFonts w:ascii="Century Gothic" w:hAnsi="Century Gothic"/>
          <w:szCs w:val="24"/>
        </w:rPr>
        <w:t xml:space="preserve">for Protests of </w:t>
      </w:r>
      <w:r w:rsidR="006809DF" w:rsidRPr="0067552F">
        <w:rPr>
          <w:rFonts w:ascii="Century Gothic" w:hAnsi="Century Gothic"/>
          <w:szCs w:val="24"/>
        </w:rPr>
        <w:t>ITB</w:t>
      </w:r>
      <w:r w:rsidR="00C9518C" w:rsidRPr="0067552F">
        <w:rPr>
          <w:rFonts w:ascii="Century Gothic" w:hAnsi="Century Gothic"/>
          <w:szCs w:val="24"/>
        </w:rPr>
        <w:t xml:space="preserve"> identified in Section 1.</w:t>
      </w:r>
      <w:r w:rsidR="00366AA9" w:rsidRPr="0067552F">
        <w:rPr>
          <w:rFonts w:ascii="Century Gothic" w:hAnsi="Century Gothic"/>
          <w:szCs w:val="24"/>
        </w:rPr>
        <w:t xml:space="preserve">3 </w:t>
      </w:r>
      <w:r w:rsidR="00C9518C" w:rsidRPr="0067552F">
        <w:rPr>
          <w:rFonts w:ascii="Century Gothic" w:hAnsi="Century Gothic"/>
          <w:szCs w:val="24"/>
        </w:rPr>
        <w:t xml:space="preserve">of this </w:t>
      </w:r>
      <w:r w:rsidR="006809DF" w:rsidRPr="0067552F">
        <w:rPr>
          <w:rFonts w:ascii="Century Gothic" w:hAnsi="Century Gothic"/>
          <w:szCs w:val="24"/>
        </w:rPr>
        <w:t>ITB</w:t>
      </w:r>
      <w:r w:rsidRPr="0067552F">
        <w:rPr>
          <w:rFonts w:ascii="Century Gothic" w:hAnsi="Century Gothic"/>
          <w:szCs w:val="24"/>
        </w:rPr>
        <w:t xml:space="preserve">, whichever is later. </w:t>
      </w:r>
      <w:r w:rsidR="00525A7E" w:rsidRPr="0067552F">
        <w:rPr>
          <w:rFonts w:ascii="Century Gothic" w:hAnsi="Century Gothic"/>
          <w:szCs w:val="24"/>
        </w:rPr>
        <w:t>Unless otherwise specified in t</w:t>
      </w:r>
      <w:r w:rsidRPr="0067552F">
        <w:rPr>
          <w:rFonts w:ascii="Century Gothic" w:hAnsi="Century Gothic"/>
          <w:szCs w:val="24"/>
        </w:rPr>
        <w:t>he Addend</w:t>
      </w:r>
      <w:r w:rsidR="005F3541" w:rsidRPr="0067552F">
        <w:rPr>
          <w:rFonts w:ascii="Century Gothic" w:hAnsi="Century Gothic"/>
          <w:szCs w:val="24"/>
        </w:rPr>
        <w:t>um</w:t>
      </w:r>
      <w:r w:rsidR="005C6ECB" w:rsidRPr="0067552F">
        <w:rPr>
          <w:rFonts w:ascii="Century Gothic" w:hAnsi="Century Gothic"/>
          <w:szCs w:val="24"/>
        </w:rPr>
        <w:t>,</w:t>
      </w:r>
      <w:r w:rsidR="001E1838" w:rsidRPr="0067552F">
        <w:rPr>
          <w:rFonts w:ascii="Century Gothic" w:hAnsi="Century Gothic"/>
          <w:szCs w:val="24"/>
        </w:rPr>
        <w:t xml:space="preserve"> </w:t>
      </w:r>
      <w:r w:rsidR="000C3306" w:rsidRPr="0067552F">
        <w:rPr>
          <w:rFonts w:ascii="Century Gothic" w:hAnsi="Century Gothic"/>
          <w:szCs w:val="24"/>
        </w:rPr>
        <w:t xml:space="preserve">a </w:t>
      </w:r>
      <w:r w:rsidRPr="0067552F">
        <w:rPr>
          <w:rFonts w:ascii="Century Gothic" w:hAnsi="Century Gothic"/>
          <w:szCs w:val="24"/>
        </w:rPr>
        <w:t xml:space="preserve">protest must be submitted in the same manner as a </w:t>
      </w:r>
      <w:r w:rsidR="00ED3762" w:rsidRPr="0067552F">
        <w:rPr>
          <w:rFonts w:ascii="Century Gothic" w:hAnsi="Century Gothic"/>
          <w:szCs w:val="24"/>
        </w:rPr>
        <w:t xml:space="preserve">protest of </w:t>
      </w:r>
      <w:r w:rsidR="00CE4363" w:rsidRPr="0067552F">
        <w:rPr>
          <w:rFonts w:ascii="Century Gothic" w:hAnsi="Century Gothic"/>
          <w:szCs w:val="24"/>
        </w:rPr>
        <w:t xml:space="preserve">the </w:t>
      </w:r>
      <w:r w:rsidR="006809DF" w:rsidRPr="0067552F">
        <w:rPr>
          <w:rFonts w:ascii="Century Gothic" w:hAnsi="Century Gothic"/>
          <w:szCs w:val="24"/>
        </w:rPr>
        <w:t>ITB</w:t>
      </w:r>
      <w:r w:rsidR="00AA740C" w:rsidRPr="0067552F">
        <w:rPr>
          <w:rFonts w:ascii="Century Gothic" w:hAnsi="Century Gothic"/>
          <w:szCs w:val="24"/>
        </w:rPr>
        <w:t xml:space="preserve"> </w:t>
      </w:r>
      <w:r w:rsidRPr="0067552F">
        <w:rPr>
          <w:rFonts w:ascii="Century Gothic" w:hAnsi="Century Gothic"/>
          <w:szCs w:val="24"/>
        </w:rPr>
        <w:t xml:space="preserve">under </w:t>
      </w:r>
      <w:r w:rsidR="00FC0BB3" w:rsidRPr="0067552F">
        <w:rPr>
          <w:rFonts w:ascii="Century Gothic" w:hAnsi="Century Gothic"/>
          <w:szCs w:val="24"/>
        </w:rPr>
        <w:t>S</w:t>
      </w:r>
      <w:r w:rsidRPr="0067552F">
        <w:rPr>
          <w:rFonts w:ascii="Century Gothic" w:hAnsi="Century Gothic"/>
          <w:szCs w:val="24"/>
        </w:rPr>
        <w:t>ection 2.</w:t>
      </w:r>
      <w:r w:rsidR="00CE4363" w:rsidRPr="0067552F">
        <w:rPr>
          <w:rFonts w:ascii="Century Gothic" w:hAnsi="Century Gothic"/>
          <w:szCs w:val="24"/>
        </w:rPr>
        <w:t>6</w:t>
      </w:r>
      <w:r w:rsidRPr="0067552F">
        <w:rPr>
          <w:rFonts w:ascii="Century Gothic" w:hAnsi="Century Gothic"/>
          <w:szCs w:val="24"/>
        </w:rPr>
        <w:t>.</w:t>
      </w:r>
    </w:p>
    <w:p w14:paraId="7711B321" w14:textId="77777777" w:rsidR="0067552F" w:rsidRPr="0067552F" w:rsidRDefault="0067552F" w:rsidP="0067552F">
      <w:pPr>
        <w:pStyle w:val="11-text"/>
        <w:spacing w:before="0" w:after="0" w:line="276" w:lineRule="auto"/>
        <w:ind w:left="0"/>
        <w:rPr>
          <w:rFonts w:ascii="Century Gothic" w:hAnsi="Century Gothic"/>
          <w:szCs w:val="24"/>
        </w:rPr>
      </w:pPr>
    </w:p>
    <w:p w14:paraId="7334CBB9" w14:textId="007DCCFB" w:rsidR="006F7B4B" w:rsidRPr="00523A86" w:rsidRDefault="009F1BC2" w:rsidP="0067552F">
      <w:pPr>
        <w:pStyle w:val="1-HEADER"/>
        <w:numPr>
          <w:ilvl w:val="0"/>
          <w:numId w:val="0"/>
        </w:numPr>
        <w:spacing w:before="0" w:after="0" w:line="276" w:lineRule="auto"/>
        <w:rPr>
          <w:rFonts w:ascii="Century Gothic" w:hAnsi="Century Gothic"/>
          <w:szCs w:val="32"/>
        </w:rPr>
      </w:pPr>
      <w:bookmarkStart w:id="54" w:name="_Toc516834394"/>
      <w:bookmarkStart w:id="55" w:name="_Toc1551145"/>
      <w:r w:rsidRPr="00523A86">
        <w:rPr>
          <w:rFonts w:ascii="Century Gothic" w:hAnsi="Century Gothic"/>
          <w:szCs w:val="32"/>
        </w:rPr>
        <w:t xml:space="preserve">INSTRUCTIONS TO </w:t>
      </w:r>
      <w:r w:rsidR="00A65290" w:rsidRPr="00523A86">
        <w:rPr>
          <w:rFonts w:ascii="Century Gothic" w:hAnsi="Century Gothic"/>
          <w:szCs w:val="32"/>
        </w:rPr>
        <w:t xml:space="preserve">PROSPECTIVE </w:t>
      </w:r>
      <w:r w:rsidR="007C1A0E" w:rsidRPr="00523A86">
        <w:rPr>
          <w:rFonts w:ascii="Century Gothic" w:hAnsi="Century Gothic"/>
          <w:szCs w:val="32"/>
        </w:rPr>
        <w:t>BIDDERS</w:t>
      </w:r>
      <w:bookmarkEnd w:id="54"/>
      <w:bookmarkEnd w:id="55"/>
    </w:p>
    <w:p w14:paraId="4B787689" w14:textId="605041BA" w:rsidR="003023F0" w:rsidRPr="00523A86" w:rsidRDefault="00CE4363" w:rsidP="00523A86">
      <w:pPr>
        <w:pStyle w:val="11-HEADER"/>
        <w:numPr>
          <w:ilvl w:val="0"/>
          <w:numId w:val="0"/>
        </w:numPr>
        <w:spacing w:before="0" w:after="0" w:line="276" w:lineRule="auto"/>
        <w:rPr>
          <w:rFonts w:ascii="Century Gothic" w:hAnsi="Century Gothic"/>
          <w:sz w:val="28"/>
          <w:szCs w:val="28"/>
        </w:rPr>
      </w:pPr>
      <w:bookmarkStart w:id="56" w:name="_Toc516834395"/>
      <w:bookmarkStart w:id="57" w:name="_Toc1551146"/>
      <w:r w:rsidRPr="00523A86">
        <w:rPr>
          <w:rFonts w:ascii="Century Gothic" w:hAnsi="Century Gothic"/>
          <w:sz w:val="28"/>
          <w:szCs w:val="28"/>
        </w:rPr>
        <w:t>ACCEPTANCE PERIOD</w:t>
      </w:r>
      <w:bookmarkEnd w:id="56"/>
      <w:bookmarkEnd w:id="57"/>
    </w:p>
    <w:p w14:paraId="26CD04CB" w14:textId="04B34257" w:rsidR="00B91C51" w:rsidRDefault="007C1A0E" w:rsidP="0067552F">
      <w:pPr>
        <w:pStyle w:val="11-text"/>
        <w:spacing w:before="0" w:after="0" w:line="276" w:lineRule="auto"/>
        <w:ind w:left="0"/>
        <w:rPr>
          <w:rFonts w:ascii="Century Gothic" w:hAnsi="Century Gothic"/>
          <w:szCs w:val="24"/>
        </w:rPr>
      </w:pPr>
      <w:r w:rsidRPr="0067552F">
        <w:rPr>
          <w:rFonts w:ascii="Century Gothic" w:hAnsi="Century Gothic"/>
          <w:szCs w:val="24"/>
        </w:rPr>
        <w:t>Bids</w:t>
      </w:r>
      <w:r w:rsidR="003023F0" w:rsidRPr="0067552F">
        <w:rPr>
          <w:rFonts w:ascii="Century Gothic" w:hAnsi="Century Gothic"/>
          <w:szCs w:val="24"/>
        </w:rPr>
        <w:t xml:space="preserve"> are firm </w:t>
      </w:r>
      <w:r w:rsidR="005F3541" w:rsidRPr="0067552F">
        <w:rPr>
          <w:rFonts w:ascii="Century Gothic" w:hAnsi="Century Gothic"/>
          <w:szCs w:val="24"/>
        </w:rPr>
        <w:t xml:space="preserve">offers </w:t>
      </w:r>
      <w:r w:rsidR="003023F0" w:rsidRPr="0067552F">
        <w:rPr>
          <w:rFonts w:ascii="Century Gothic" w:hAnsi="Century Gothic"/>
          <w:szCs w:val="24"/>
        </w:rPr>
        <w:t xml:space="preserve">for a period of </w:t>
      </w:r>
      <w:r w:rsidR="00D0416A" w:rsidRPr="0067552F">
        <w:rPr>
          <w:rFonts w:ascii="Century Gothic" w:hAnsi="Century Gothic"/>
          <w:szCs w:val="24"/>
        </w:rPr>
        <w:t>180</w:t>
      </w:r>
      <w:r w:rsidR="003023F0" w:rsidRPr="0067552F">
        <w:rPr>
          <w:rFonts w:ascii="Century Gothic" w:hAnsi="Century Gothic"/>
          <w:szCs w:val="24"/>
        </w:rPr>
        <w:t xml:space="preserve"> calendar days</w:t>
      </w:r>
      <w:r w:rsidR="00C02C31" w:rsidRPr="0067552F">
        <w:rPr>
          <w:rFonts w:ascii="Century Gothic" w:hAnsi="Century Gothic"/>
          <w:szCs w:val="24"/>
        </w:rPr>
        <w:t xml:space="preserve"> from Closing</w:t>
      </w:r>
      <w:r w:rsidR="003023F0" w:rsidRPr="0067552F">
        <w:rPr>
          <w:rFonts w:ascii="Century Gothic" w:hAnsi="Century Gothic"/>
          <w:szCs w:val="24"/>
        </w:rPr>
        <w:t>.</w:t>
      </w:r>
      <w:r w:rsidR="00757FAF" w:rsidRPr="0067552F">
        <w:rPr>
          <w:rFonts w:ascii="Century Gothic" w:hAnsi="Century Gothic"/>
          <w:szCs w:val="24"/>
        </w:rPr>
        <w:t xml:space="preserve"> </w:t>
      </w:r>
    </w:p>
    <w:p w14:paraId="6C04BDE6" w14:textId="77777777" w:rsidR="00523A86" w:rsidRPr="0067552F" w:rsidRDefault="00523A86" w:rsidP="0067552F">
      <w:pPr>
        <w:pStyle w:val="11-text"/>
        <w:spacing w:before="0" w:after="0" w:line="276" w:lineRule="auto"/>
        <w:ind w:left="0"/>
        <w:rPr>
          <w:rFonts w:ascii="Century Gothic" w:hAnsi="Century Gothic"/>
          <w:szCs w:val="24"/>
        </w:rPr>
      </w:pPr>
    </w:p>
    <w:p w14:paraId="223D9C5D" w14:textId="6CB0B303" w:rsidR="00565EA9" w:rsidRPr="00523A86" w:rsidRDefault="007C1A0E" w:rsidP="00523A86">
      <w:pPr>
        <w:pStyle w:val="11-HEADER"/>
        <w:numPr>
          <w:ilvl w:val="0"/>
          <w:numId w:val="0"/>
        </w:numPr>
        <w:spacing w:before="0" w:after="0" w:line="276" w:lineRule="auto"/>
        <w:rPr>
          <w:rFonts w:ascii="Century Gothic" w:hAnsi="Century Gothic"/>
          <w:sz w:val="28"/>
          <w:szCs w:val="28"/>
        </w:rPr>
      </w:pPr>
      <w:bookmarkStart w:id="58" w:name="_Toc516834396"/>
      <w:bookmarkStart w:id="59" w:name="_Toc1551147"/>
      <w:r w:rsidRPr="00523A86">
        <w:rPr>
          <w:rFonts w:ascii="Century Gothic" w:hAnsi="Century Gothic"/>
          <w:sz w:val="28"/>
          <w:szCs w:val="28"/>
        </w:rPr>
        <w:t>BID</w:t>
      </w:r>
      <w:r w:rsidR="00565EA9" w:rsidRPr="00523A86">
        <w:rPr>
          <w:rFonts w:ascii="Century Gothic" w:hAnsi="Century Gothic"/>
          <w:sz w:val="28"/>
          <w:szCs w:val="28"/>
        </w:rPr>
        <w:t xml:space="preserve"> </w:t>
      </w:r>
      <w:r w:rsidR="002319E5" w:rsidRPr="00523A86">
        <w:rPr>
          <w:rFonts w:ascii="Century Gothic" w:hAnsi="Century Gothic"/>
          <w:sz w:val="28"/>
          <w:szCs w:val="28"/>
        </w:rPr>
        <w:t xml:space="preserve">SUBMISSION </w:t>
      </w:r>
      <w:r w:rsidR="00182508" w:rsidRPr="00523A86">
        <w:rPr>
          <w:rFonts w:ascii="Century Gothic" w:hAnsi="Century Gothic"/>
          <w:sz w:val="28"/>
          <w:szCs w:val="28"/>
        </w:rPr>
        <w:t xml:space="preserve">REQUIREMENTS </w:t>
      </w:r>
      <w:r w:rsidR="00565EA9" w:rsidRPr="00523A86">
        <w:rPr>
          <w:rFonts w:ascii="Century Gothic" w:hAnsi="Century Gothic"/>
          <w:sz w:val="28"/>
          <w:szCs w:val="28"/>
        </w:rPr>
        <w:t>(</w:t>
      </w:r>
      <w:r w:rsidR="00F80561" w:rsidRPr="00523A86">
        <w:rPr>
          <w:rFonts w:ascii="Century Gothic" w:hAnsi="Century Gothic"/>
          <w:sz w:val="28"/>
          <w:szCs w:val="28"/>
        </w:rPr>
        <w:t>GENERAL</w:t>
      </w:r>
      <w:r w:rsidR="00565EA9" w:rsidRPr="00523A86">
        <w:rPr>
          <w:rFonts w:ascii="Century Gothic" w:hAnsi="Century Gothic"/>
          <w:sz w:val="28"/>
          <w:szCs w:val="28"/>
        </w:rPr>
        <w:t>)</w:t>
      </w:r>
      <w:bookmarkEnd w:id="58"/>
      <w:bookmarkEnd w:id="59"/>
    </w:p>
    <w:p w14:paraId="30A4739A" w14:textId="77777777" w:rsidR="00CE4363" w:rsidRPr="00523A86" w:rsidRDefault="00933601" w:rsidP="00523A86">
      <w:pPr>
        <w:pStyle w:val="111-HEADER"/>
        <w:numPr>
          <w:ilvl w:val="0"/>
          <w:numId w:val="0"/>
        </w:numPr>
        <w:spacing w:before="0" w:after="0" w:line="276" w:lineRule="auto"/>
        <w:ind w:right="0"/>
        <w:rPr>
          <w:rFonts w:ascii="Century Gothic" w:hAnsi="Century Gothic"/>
          <w:sz w:val="28"/>
          <w:szCs w:val="28"/>
        </w:rPr>
      </w:pPr>
      <w:r w:rsidRPr="00523A86">
        <w:rPr>
          <w:rFonts w:ascii="Century Gothic" w:hAnsi="Century Gothic"/>
          <w:sz w:val="28"/>
          <w:szCs w:val="28"/>
        </w:rPr>
        <w:t>Bid Format</w:t>
      </w:r>
    </w:p>
    <w:p w14:paraId="32BEDC74" w14:textId="5918F822" w:rsidR="00CE4363" w:rsidRDefault="00EC7C2E" w:rsidP="00523A86">
      <w:pPr>
        <w:pStyle w:val="111-text"/>
        <w:spacing w:before="0" w:after="0" w:line="276" w:lineRule="auto"/>
        <w:ind w:left="0"/>
        <w:rPr>
          <w:rFonts w:ascii="Century Gothic" w:hAnsi="Century Gothic"/>
        </w:rPr>
      </w:pPr>
      <w:r w:rsidRPr="0067552F">
        <w:rPr>
          <w:rFonts w:ascii="Century Gothic" w:hAnsi="Century Gothic"/>
        </w:rPr>
        <w:t xml:space="preserve">Bidder shall submit its Bid </w:t>
      </w:r>
      <w:r w:rsidR="00380376" w:rsidRPr="0067552F">
        <w:rPr>
          <w:rFonts w:ascii="Century Gothic" w:hAnsi="Century Gothic"/>
        </w:rPr>
        <w:t xml:space="preserve">both on electronic thumb drive media and hard copy. Hard copy version must use </w:t>
      </w:r>
      <w:r w:rsidRPr="0067552F">
        <w:rPr>
          <w:rFonts w:ascii="Century Gothic" w:hAnsi="Century Gothic"/>
        </w:rPr>
        <w:t>only white 8</w:t>
      </w:r>
      <w:r w:rsidR="00205A07" w:rsidRPr="0067552F">
        <w:rPr>
          <w:rFonts w:ascii="Century Gothic" w:hAnsi="Century Gothic"/>
        </w:rPr>
        <w:t xml:space="preserve"> </w:t>
      </w:r>
      <w:r w:rsidRPr="0067552F">
        <w:rPr>
          <w:rFonts w:ascii="Century Gothic" w:hAnsi="Century Gothic"/>
        </w:rPr>
        <w:t>1/2” x 11” Recycled Paper</w:t>
      </w:r>
      <w:r w:rsidR="00563774" w:rsidRPr="0067552F">
        <w:rPr>
          <w:rFonts w:ascii="Century Gothic" w:hAnsi="Century Gothic"/>
        </w:rPr>
        <w:t xml:space="preserve"> (Bidder must use Recycled Paper, to the maximum extent economically feasible)</w:t>
      </w:r>
      <w:r w:rsidRPr="0067552F">
        <w:rPr>
          <w:rFonts w:ascii="Century Gothic" w:hAnsi="Century Gothic"/>
        </w:rPr>
        <w:t xml:space="preserve">, without extensive art work, unusual printing, or other materials not essential to the utility and clarity of the Bid. </w:t>
      </w:r>
      <w:r w:rsidR="00EE5EC8" w:rsidRPr="0067552F">
        <w:rPr>
          <w:rFonts w:ascii="Century Gothic" w:hAnsi="Century Gothic"/>
        </w:rPr>
        <w:t>Agency</w:t>
      </w:r>
      <w:r w:rsidRPr="0067552F">
        <w:rPr>
          <w:rFonts w:ascii="Century Gothic" w:hAnsi="Century Gothic"/>
        </w:rPr>
        <w:t xml:space="preserve"> requests Bids be submitted with the edges unbound.</w:t>
      </w:r>
      <w:r w:rsidR="00523A86">
        <w:rPr>
          <w:rFonts w:ascii="Century Gothic" w:hAnsi="Century Gothic"/>
        </w:rPr>
        <w:t xml:space="preserve"> </w:t>
      </w:r>
      <w:r w:rsidR="00EA170C" w:rsidRPr="0067552F">
        <w:rPr>
          <w:rFonts w:ascii="Century Gothic" w:hAnsi="Century Gothic"/>
        </w:rPr>
        <w:t xml:space="preserve">The </w:t>
      </w:r>
      <w:r w:rsidR="007C1A0E" w:rsidRPr="0067552F">
        <w:rPr>
          <w:rFonts w:ascii="Century Gothic" w:hAnsi="Century Gothic"/>
        </w:rPr>
        <w:t>Bid</w:t>
      </w:r>
      <w:r w:rsidR="00CE4363" w:rsidRPr="0067552F">
        <w:rPr>
          <w:rFonts w:ascii="Century Gothic" w:hAnsi="Century Gothic"/>
        </w:rPr>
        <w:t xml:space="preserve"> should be presented in a format </w:t>
      </w:r>
      <w:r w:rsidR="00D2277C" w:rsidRPr="0067552F">
        <w:rPr>
          <w:rFonts w:ascii="Century Gothic" w:hAnsi="Century Gothic"/>
        </w:rPr>
        <w:t xml:space="preserve">corresponding and </w:t>
      </w:r>
      <w:r w:rsidR="00530A5A" w:rsidRPr="0067552F">
        <w:rPr>
          <w:rFonts w:ascii="Century Gothic" w:hAnsi="Century Gothic"/>
        </w:rPr>
        <w:t>referencing the</w:t>
      </w:r>
      <w:r w:rsidR="00CE4363" w:rsidRPr="0067552F">
        <w:rPr>
          <w:rFonts w:ascii="Century Gothic" w:hAnsi="Century Gothic"/>
        </w:rPr>
        <w:t xml:space="preserve"> sections </w:t>
      </w:r>
      <w:r w:rsidR="005F3541" w:rsidRPr="0067552F">
        <w:rPr>
          <w:rFonts w:ascii="Century Gothic" w:hAnsi="Century Gothic"/>
        </w:rPr>
        <w:t xml:space="preserve">contained </w:t>
      </w:r>
      <w:r w:rsidR="00CE4363" w:rsidRPr="0067552F">
        <w:rPr>
          <w:rFonts w:ascii="Century Gothic" w:hAnsi="Century Gothic"/>
        </w:rPr>
        <w:t xml:space="preserve">in </w:t>
      </w:r>
      <w:r w:rsidR="00C9518C" w:rsidRPr="0067552F">
        <w:rPr>
          <w:rFonts w:ascii="Century Gothic" w:hAnsi="Century Gothic"/>
        </w:rPr>
        <w:t>Section 3.3</w:t>
      </w:r>
      <w:r w:rsidR="00372949" w:rsidRPr="0067552F">
        <w:rPr>
          <w:rFonts w:ascii="Century Gothic" w:hAnsi="Century Gothic"/>
        </w:rPr>
        <w:t xml:space="preserve">. </w:t>
      </w:r>
      <w:r w:rsidR="00CE4363" w:rsidRPr="0067552F">
        <w:rPr>
          <w:rFonts w:ascii="Century Gothic" w:hAnsi="Century Gothic"/>
        </w:rPr>
        <w:t xml:space="preserve">Responses should be </w:t>
      </w:r>
      <w:r w:rsidR="005B62FA" w:rsidRPr="0067552F">
        <w:rPr>
          <w:rFonts w:ascii="Century Gothic" w:hAnsi="Century Gothic"/>
        </w:rPr>
        <w:t>presented in the same order and identify the</w:t>
      </w:r>
      <w:r w:rsidR="00CE4363" w:rsidRPr="0067552F">
        <w:rPr>
          <w:rFonts w:ascii="Century Gothic" w:hAnsi="Century Gothic"/>
        </w:rPr>
        <w:t xml:space="preserve"> item being addressed.</w:t>
      </w:r>
    </w:p>
    <w:p w14:paraId="2DF41EB9" w14:textId="77777777" w:rsidR="00523A86" w:rsidRPr="0067552F" w:rsidRDefault="00523A86" w:rsidP="00523A86">
      <w:pPr>
        <w:pStyle w:val="111-text"/>
        <w:spacing w:before="0" w:after="0" w:line="276" w:lineRule="auto"/>
        <w:ind w:left="0"/>
        <w:rPr>
          <w:rFonts w:ascii="Century Gothic" w:hAnsi="Century Gothic"/>
        </w:rPr>
      </w:pPr>
    </w:p>
    <w:p w14:paraId="5F1C1240" w14:textId="77777777" w:rsidR="008C28B0" w:rsidRPr="00523A86" w:rsidRDefault="00933601" w:rsidP="00523A86">
      <w:pPr>
        <w:pStyle w:val="111-HEADER"/>
        <w:numPr>
          <w:ilvl w:val="0"/>
          <w:numId w:val="0"/>
        </w:numPr>
        <w:spacing w:before="0" w:after="0" w:line="276" w:lineRule="auto"/>
        <w:ind w:right="0"/>
        <w:rPr>
          <w:rFonts w:ascii="Century Gothic" w:hAnsi="Century Gothic"/>
          <w:sz w:val="28"/>
          <w:szCs w:val="28"/>
        </w:rPr>
      </w:pPr>
      <w:r w:rsidRPr="00523A86">
        <w:rPr>
          <w:rFonts w:ascii="Century Gothic" w:hAnsi="Century Gothic"/>
          <w:sz w:val="28"/>
          <w:szCs w:val="28"/>
        </w:rPr>
        <w:t>Submitting Bids</w:t>
      </w:r>
      <w:r w:rsidR="00350AFD" w:rsidRPr="00523A86">
        <w:rPr>
          <w:rFonts w:ascii="Century Gothic" w:hAnsi="Century Gothic"/>
          <w:sz w:val="28"/>
          <w:szCs w:val="28"/>
        </w:rPr>
        <w:t xml:space="preserve"> </w:t>
      </w:r>
    </w:p>
    <w:p w14:paraId="1D12F69C" w14:textId="049A815B" w:rsidR="005F4C36" w:rsidRDefault="008C28B0" w:rsidP="00523A86">
      <w:pPr>
        <w:pStyle w:val="111-text"/>
        <w:spacing w:before="0" w:after="0" w:line="276" w:lineRule="auto"/>
        <w:ind w:left="0"/>
        <w:rPr>
          <w:rFonts w:ascii="Century Gothic" w:hAnsi="Century Gothic"/>
        </w:rPr>
      </w:pPr>
      <w:r w:rsidRPr="0067552F">
        <w:rPr>
          <w:rFonts w:ascii="Century Gothic" w:hAnsi="Century Gothic"/>
        </w:rPr>
        <w:t xml:space="preserve">Bidder is solely responsible for ensuring its Bid is received at </w:t>
      </w:r>
      <w:r w:rsidR="00EE5EC8" w:rsidRPr="0067552F">
        <w:rPr>
          <w:rFonts w:ascii="Century Gothic" w:hAnsi="Century Gothic"/>
        </w:rPr>
        <w:t>Agency</w:t>
      </w:r>
      <w:r w:rsidRPr="0067552F">
        <w:rPr>
          <w:rFonts w:ascii="Century Gothic" w:hAnsi="Century Gothic"/>
        </w:rPr>
        <w:t xml:space="preserve"> in accordance with the ITB requirements, </w:t>
      </w:r>
      <w:r w:rsidR="006E0296" w:rsidRPr="0067552F">
        <w:rPr>
          <w:rFonts w:ascii="Century Gothic" w:hAnsi="Century Gothic"/>
        </w:rPr>
        <w:t>by closing</w:t>
      </w:r>
      <w:r w:rsidR="00C75A2F" w:rsidRPr="0067552F">
        <w:rPr>
          <w:rFonts w:ascii="Century Gothic" w:hAnsi="Century Gothic"/>
        </w:rPr>
        <w:t>,</w:t>
      </w:r>
      <w:r w:rsidR="006E0296" w:rsidRPr="0067552F">
        <w:rPr>
          <w:rFonts w:ascii="Century Gothic" w:hAnsi="Century Gothic"/>
        </w:rPr>
        <w:t xml:space="preserve"> </w:t>
      </w:r>
      <w:r w:rsidRPr="0067552F">
        <w:rPr>
          <w:rFonts w:ascii="Century Gothic" w:hAnsi="Century Gothic"/>
        </w:rPr>
        <w:t xml:space="preserve">at the location specified on the cover page of this ITB. </w:t>
      </w:r>
      <w:r w:rsidR="00EE5EC8" w:rsidRPr="0067552F">
        <w:rPr>
          <w:rFonts w:ascii="Century Gothic" w:hAnsi="Century Gothic"/>
        </w:rPr>
        <w:t>Agency</w:t>
      </w:r>
      <w:r w:rsidRPr="0067552F">
        <w:rPr>
          <w:rFonts w:ascii="Century Gothic" w:hAnsi="Century Gothic"/>
        </w:rPr>
        <w:t xml:space="preserve"> shall not be responsible for any delays in delivery. </w:t>
      </w:r>
      <w:r w:rsidRPr="0067552F">
        <w:rPr>
          <w:rStyle w:val="StyleBold"/>
          <w:rFonts w:ascii="Century Gothic" w:hAnsi="Century Gothic"/>
        </w:rPr>
        <w:t>Bids submitted by facsimile (fax) or Email will be rejected.</w:t>
      </w:r>
      <w:r w:rsidR="001C275C" w:rsidRPr="0067552F">
        <w:rPr>
          <w:rStyle w:val="StyleBold"/>
          <w:rFonts w:ascii="Century Gothic" w:hAnsi="Century Gothic"/>
        </w:rPr>
        <w:t xml:space="preserve"> </w:t>
      </w:r>
      <w:r w:rsidR="00EE5EC8" w:rsidRPr="0067552F">
        <w:rPr>
          <w:rFonts w:ascii="Century Gothic" w:hAnsi="Century Gothic"/>
        </w:rPr>
        <w:t>Agency</w:t>
      </w:r>
      <w:r w:rsidRPr="0067552F">
        <w:rPr>
          <w:rFonts w:ascii="Century Gothic" w:hAnsi="Century Gothic"/>
        </w:rPr>
        <w:t xml:space="preserve"> operating hours are Monday through Friday 8:00 AM to 5:00 PM, </w:t>
      </w:r>
      <w:r w:rsidR="00D2192A" w:rsidRPr="0067552F">
        <w:rPr>
          <w:rFonts w:ascii="Century Gothic" w:hAnsi="Century Gothic"/>
        </w:rPr>
        <w:t xml:space="preserve">Pacific Time, </w:t>
      </w:r>
      <w:r w:rsidRPr="0067552F">
        <w:rPr>
          <w:rFonts w:ascii="Century Gothic" w:hAnsi="Century Gothic"/>
        </w:rPr>
        <w:t>except for State holidays and State approved closures.</w:t>
      </w:r>
      <w:r w:rsidR="005F4C36" w:rsidRPr="0067552F">
        <w:rPr>
          <w:rFonts w:ascii="Century Gothic" w:hAnsi="Century Gothic"/>
        </w:rPr>
        <w:t xml:space="preserve">  </w:t>
      </w:r>
    </w:p>
    <w:p w14:paraId="3661376E" w14:textId="77777777" w:rsidR="00523A86" w:rsidRPr="00523A86" w:rsidRDefault="00523A86" w:rsidP="00523A86">
      <w:pPr>
        <w:pStyle w:val="111-text"/>
        <w:spacing w:before="0" w:after="0" w:line="276" w:lineRule="auto"/>
        <w:ind w:left="0"/>
        <w:rPr>
          <w:rFonts w:ascii="Century Gothic" w:hAnsi="Century Gothic"/>
          <w:b/>
          <w:bCs/>
        </w:rPr>
      </w:pPr>
    </w:p>
    <w:p w14:paraId="7B8B8181" w14:textId="77777777" w:rsidR="00565EA9" w:rsidRPr="0067552F" w:rsidRDefault="00933601" w:rsidP="00523A86">
      <w:pPr>
        <w:pStyle w:val="111-HEADER"/>
        <w:numPr>
          <w:ilvl w:val="0"/>
          <w:numId w:val="0"/>
        </w:numPr>
        <w:spacing w:before="0" w:after="0" w:line="276" w:lineRule="auto"/>
        <w:ind w:right="0"/>
        <w:rPr>
          <w:rFonts w:ascii="Century Gothic" w:hAnsi="Century Gothic"/>
          <w:szCs w:val="24"/>
        </w:rPr>
      </w:pPr>
      <w:r w:rsidRPr="0067552F">
        <w:rPr>
          <w:rFonts w:ascii="Century Gothic" w:hAnsi="Century Gothic"/>
          <w:szCs w:val="24"/>
        </w:rPr>
        <w:t>Quantity of Bids to be Submitted</w:t>
      </w:r>
    </w:p>
    <w:p w14:paraId="32853FC8" w14:textId="679468A7" w:rsidR="00ED5EA5" w:rsidRDefault="00383004" w:rsidP="00523A86">
      <w:pPr>
        <w:pStyle w:val="111-text"/>
        <w:spacing w:before="0" w:after="0" w:line="276" w:lineRule="auto"/>
        <w:ind w:left="0"/>
        <w:rPr>
          <w:rFonts w:ascii="Century Gothic" w:hAnsi="Century Gothic"/>
        </w:rPr>
      </w:pPr>
      <w:r w:rsidRPr="0067552F">
        <w:rPr>
          <w:rFonts w:ascii="Century Gothic" w:hAnsi="Century Gothic"/>
        </w:rPr>
        <w:t>One</w:t>
      </w:r>
      <w:r w:rsidR="00565EA9" w:rsidRPr="0067552F">
        <w:rPr>
          <w:rFonts w:ascii="Century Gothic" w:hAnsi="Century Gothic"/>
        </w:rPr>
        <w:t xml:space="preserve"> </w:t>
      </w:r>
      <w:r w:rsidR="007C1A0E" w:rsidRPr="0067552F">
        <w:rPr>
          <w:rFonts w:ascii="Century Gothic" w:hAnsi="Century Gothic"/>
        </w:rPr>
        <w:t>Bid</w:t>
      </w:r>
      <w:r w:rsidR="00863495" w:rsidRPr="0067552F">
        <w:rPr>
          <w:rFonts w:ascii="Century Gothic" w:hAnsi="Century Gothic"/>
        </w:rPr>
        <w:t xml:space="preserve"> with </w:t>
      </w:r>
      <w:r w:rsidR="00565EA9" w:rsidRPr="0067552F">
        <w:rPr>
          <w:rFonts w:ascii="Century Gothic" w:hAnsi="Century Gothic"/>
        </w:rPr>
        <w:t>original</w:t>
      </w:r>
      <w:r w:rsidR="00863495" w:rsidRPr="0067552F">
        <w:rPr>
          <w:rFonts w:ascii="Century Gothic" w:hAnsi="Century Gothic"/>
        </w:rPr>
        <w:t xml:space="preserve"> signature</w:t>
      </w:r>
      <w:r w:rsidR="00565EA9" w:rsidRPr="0067552F">
        <w:rPr>
          <w:rFonts w:ascii="Century Gothic" w:hAnsi="Century Gothic"/>
        </w:rPr>
        <w:t xml:space="preserve">, and all </w:t>
      </w:r>
      <w:r w:rsidR="00530A5A" w:rsidRPr="0067552F">
        <w:rPr>
          <w:rFonts w:ascii="Century Gothic" w:hAnsi="Century Gothic"/>
        </w:rPr>
        <w:t>required documents</w:t>
      </w:r>
      <w:r w:rsidR="00565EA9" w:rsidRPr="0067552F">
        <w:rPr>
          <w:rFonts w:ascii="Century Gothic" w:hAnsi="Century Gothic"/>
        </w:rPr>
        <w:t xml:space="preserve"> must be submitted on or before Closing </w:t>
      </w:r>
      <w:r w:rsidR="006254FA" w:rsidRPr="0067552F">
        <w:rPr>
          <w:rFonts w:ascii="Century Gothic" w:hAnsi="Century Gothic"/>
        </w:rPr>
        <w:t>(d</w:t>
      </w:r>
      <w:r w:rsidR="00565EA9" w:rsidRPr="0067552F">
        <w:rPr>
          <w:rFonts w:ascii="Century Gothic" w:hAnsi="Century Gothic"/>
        </w:rPr>
        <w:t xml:space="preserve">ate and </w:t>
      </w:r>
      <w:r w:rsidR="006254FA" w:rsidRPr="0067552F">
        <w:rPr>
          <w:rFonts w:ascii="Century Gothic" w:hAnsi="Century Gothic"/>
        </w:rPr>
        <w:t>t</w:t>
      </w:r>
      <w:r w:rsidR="00565EA9" w:rsidRPr="0067552F">
        <w:rPr>
          <w:rFonts w:ascii="Century Gothic" w:hAnsi="Century Gothic"/>
        </w:rPr>
        <w:t>ime</w:t>
      </w:r>
      <w:r w:rsidR="006254FA" w:rsidRPr="0067552F">
        <w:rPr>
          <w:rFonts w:ascii="Century Gothic" w:hAnsi="Century Gothic"/>
        </w:rPr>
        <w:t>)</w:t>
      </w:r>
      <w:r w:rsidR="00565EA9" w:rsidRPr="0067552F">
        <w:rPr>
          <w:rFonts w:ascii="Century Gothic" w:hAnsi="Century Gothic"/>
        </w:rPr>
        <w:t xml:space="preserve">. Envelopes, packages or boxes </w:t>
      </w:r>
      <w:r w:rsidR="004C198D" w:rsidRPr="0067552F">
        <w:rPr>
          <w:rFonts w:ascii="Century Gothic" w:hAnsi="Century Gothic"/>
        </w:rPr>
        <w:t xml:space="preserve">must </w:t>
      </w:r>
      <w:r w:rsidR="00565EA9" w:rsidRPr="0067552F">
        <w:rPr>
          <w:rFonts w:ascii="Century Gothic" w:hAnsi="Century Gothic"/>
        </w:rPr>
        <w:t xml:space="preserve">be marked in accordance </w:t>
      </w:r>
      <w:r w:rsidR="005F3541" w:rsidRPr="0067552F">
        <w:rPr>
          <w:rFonts w:ascii="Century Gothic" w:hAnsi="Century Gothic"/>
        </w:rPr>
        <w:t xml:space="preserve">with </w:t>
      </w:r>
      <w:r w:rsidR="00FC0BB3" w:rsidRPr="0067552F">
        <w:rPr>
          <w:rFonts w:ascii="Century Gothic" w:hAnsi="Century Gothic"/>
        </w:rPr>
        <w:t xml:space="preserve">Section </w:t>
      </w:r>
      <w:r w:rsidR="00565EA9" w:rsidRPr="0067552F">
        <w:rPr>
          <w:rFonts w:ascii="Century Gothic" w:hAnsi="Century Gothic"/>
        </w:rPr>
        <w:t>3.</w:t>
      </w:r>
      <w:r w:rsidR="00947DFB" w:rsidRPr="0067552F">
        <w:rPr>
          <w:rFonts w:ascii="Century Gothic" w:hAnsi="Century Gothic"/>
        </w:rPr>
        <w:t>2.</w:t>
      </w:r>
      <w:r w:rsidR="00AC02FD" w:rsidRPr="0067552F">
        <w:rPr>
          <w:rFonts w:ascii="Century Gothic" w:hAnsi="Century Gothic"/>
        </w:rPr>
        <w:t>4</w:t>
      </w:r>
      <w:r w:rsidR="00565EA9" w:rsidRPr="0067552F">
        <w:rPr>
          <w:rFonts w:ascii="Century Gothic" w:hAnsi="Century Gothic"/>
        </w:rPr>
        <w:t xml:space="preserve">. </w:t>
      </w:r>
      <w:r w:rsidR="008F7F50" w:rsidRPr="0067552F">
        <w:rPr>
          <w:rFonts w:ascii="Century Gothic" w:hAnsi="Century Gothic"/>
        </w:rPr>
        <w:t xml:space="preserve">In addition to the hard copy version of Bid, Bidder shall provide </w:t>
      </w:r>
      <w:r w:rsidR="00EA170C" w:rsidRPr="0067552F">
        <w:rPr>
          <w:rFonts w:ascii="Century Gothic" w:hAnsi="Century Gothic"/>
        </w:rPr>
        <w:t xml:space="preserve">an </w:t>
      </w:r>
      <w:r w:rsidR="008F7F50" w:rsidRPr="0067552F">
        <w:rPr>
          <w:rFonts w:ascii="Century Gothic" w:hAnsi="Century Gothic"/>
        </w:rPr>
        <w:t xml:space="preserve">electronic version of the Bid on compact discs (CDs) or USB drives. Bid shall be formatted using Adobe Acrobat, Microsoft Word, or Microsoft Excel, or in other format approved by </w:t>
      </w:r>
      <w:r w:rsidR="00EE5EC8" w:rsidRPr="0067552F">
        <w:rPr>
          <w:rFonts w:ascii="Century Gothic" w:hAnsi="Century Gothic"/>
        </w:rPr>
        <w:t>Agency</w:t>
      </w:r>
      <w:r w:rsidR="008F7F50" w:rsidRPr="0067552F">
        <w:rPr>
          <w:rFonts w:ascii="Century Gothic" w:hAnsi="Century Gothic"/>
        </w:rPr>
        <w:t xml:space="preserve"> prior to the </w:t>
      </w:r>
      <w:r w:rsidR="007A31C2" w:rsidRPr="0067552F">
        <w:rPr>
          <w:rFonts w:ascii="Century Gothic" w:hAnsi="Century Gothic"/>
        </w:rPr>
        <w:t xml:space="preserve">due date </w:t>
      </w:r>
      <w:r w:rsidR="008F7F50" w:rsidRPr="0067552F">
        <w:rPr>
          <w:rFonts w:ascii="Century Gothic" w:hAnsi="Century Gothic"/>
        </w:rPr>
        <w:t>identified in Section 1.</w:t>
      </w:r>
      <w:r w:rsidR="009B6246" w:rsidRPr="0067552F">
        <w:rPr>
          <w:rFonts w:ascii="Century Gothic" w:hAnsi="Century Gothic"/>
        </w:rPr>
        <w:t>3</w:t>
      </w:r>
      <w:r w:rsidR="008F7F50" w:rsidRPr="0067552F">
        <w:rPr>
          <w:rFonts w:ascii="Century Gothic" w:hAnsi="Century Gothic"/>
        </w:rPr>
        <w:t>.</w:t>
      </w:r>
    </w:p>
    <w:p w14:paraId="19765F4B" w14:textId="77777777" w:rsidR="00523A86" w:rsidRPr="0067552F" w:rsidRDefault="00523A86" w:rsidP="00523A86">
      <w:pPr>
        <w:pStyle w:val="111-text"/>
        <w:spacing w:before="0" w:after="0" w:line="276" w:lineRule="auto"/>
        <w:ind w:left="0"/>
        <w:rPr>
          <w:rFonts w:ascii="Century Gothic" w:hAnsi="Century Gothic"/>
        </w:rPr>
      </w:pPr>
    </w:p>
    <w:p w14:paraId="3CECAA42" w14:textId="77777777" w:rsidR="00CE4363" w:rsidRPr="0067552F" w:rsidRDefault="00754170" w:rsidP="00523A86">
      <w:pPr>
        <w:pStyle w:val="111-HEADER"/>
        <w:numPr>
          <w:ilvl w:val="0"/>
          <w:numId w:val="0"/>
        </w:numPr>
        <w:spacing w:before="0" w:after="0" w:line="276" w:lineRule="auto"/>
        <w:ind w:right="0"/>
        <w:rPr>
          <w:rFonts w:ascii="Century Gothic" w:hAnsi="Century Gothic"/>
          <w:szCs w:val="24"/>
        </w:rPr>
      </w:pPr>
      <w:r w:rsidRPr="0067552F">
        <w:rPr>
          <w:rFonts w:ascii="Century Gothic" w:hAnsi="Century Gothic"/>
          <w:szCs w:val="24"/>
        </w:rPr>
        <w:t>Envelope, Package or Box Label</w:t>
      </w:r>
    </w:p>
    <w:p w14:paraId="5E4C7C98" w14:textId="77777777" w:rsidR="00CE4363" w:rsidRPr="0067552F" w:rsidRDefault="00EA170C" w:rsidP="0067552F">
      <w:pPr>
        <w:pStyle w:val="111-text"/>
        <w:spacing w:before="0" w:after="0" w:line="276" w:lineRule="auto"/>
        <w:ind w:left="0"/>
        <w:rPr>
          <w:rFonts w:ascii="Century Gothic" w:hAnsi="Century Gothic"/>
        </w:rPr>
      </w:pPr>
      <w:r w:rsidRPr="0067552F">
        <w:rPr>
          <w:rFonts w:ascii="Century Gothic" w:hAnsi="Century Gothic"/>
        </w:rPr>
        <w:lastRenderedPageBreak/>
        <w:t xml:space="preserve">The </w:t>
      </w:r>
      <w:r w:rsidR="008C28B0" w:rsidRPr="0067552F">
        <w:rPr>
          <w:rFonts w:ascii="Century Gothic" w:hAnsi="Century Gothic"/>
        </w:rPr>
        <w:t xml:space="preserve">Bid shall be submitted in a sealed </w:t>
      </w:r>
      <w:r w:rsidR="00C75A2F" w:rsidRPr="0067552F">
        <w:rPr>
          <w:rFonts w:ascii="Century Gothic" w:hAnsi="Century Gothic"/>
        </w:rPr>
        <w:t xml:space="preserve">envelope, </w:t>
      </w:r>
      <w:r w:rsidR="008C28B0" w:rsidRPr="0067552F">
        <w:rPr>
          <w:rFonts w:ascii="Century Gothic" w:hAnsi="Century Gothic"/>
        </w:rPr>
        <w:t>package,</w:t>
      </w:r>
      <w:r w:rsidR="00C75A2F" w:rsidRPr="0067552F">
        <w:rPr>
          <w:rFonts w:ascii="Century Gothic" w:hAnsi="Century Gothic"/>
        </w:rPr>
        <w:t xml:space="preserve"> or box bearing the following information: </w:t>
      </w:r>
      <w:r w:rsidR="008C28B0" w:rsidRPr="0067552F">
        <w:rPr>
          <w:rFonts w:ascii="Century Gothic" w:hAnsi="Century Gothic"/>
        </w:rPr>
        <w:t xml:space="preserve"> </w:t>
      </w:r>
    </w:p>
    <w:p w14:paraId="3754AC29" w14:textId="77777777" w:rsidR="00CE4363" w:rsidRPr="0067552F" w:rsidRDefault="00CE4363" w:rsidP="00523A86">
      <w:pPr>
        <w:pStyle w:val="111-textbullet"/>
        <w:numPr>
          <w:ilvl w:val="0"/>
          <w:numId w:val="19"/>
        </w:numPr>
        <w:spacing w:before="0" w:after="0" w:line="276" w:lineRule="auto"/>
        <w:rPr>
          <w:rFonts w:ascii="Century Gothic" w:hAnsi="Century Gothic"/>
          <w:szCs w:val="24"/>
        </w:rPr>
      </w:pPr>
      <w:r w:rsidRPr="0067552F">
        <w:rPr>
          <w:rFonts w:ascii="Century Gothic" w:hAnsi="Century Gothic"/>
          <w:szCs w:val="24"/>
        </w:rPr>
        <w:t xml:space="preserve">Name of </w:t>
      </w:r>
      <w:r w:rsidR="00931A4A" w:rsidRPr="0067552F">
        <w:rPr>
          <w:rFonts w:ascii="Century Gothic" w:hAnsi="Century Gothic"/>
          <w:szCs w:val="24"/>
        </w:rPr>
        <w:t>Bidder</w:t>
      </w:r>
      <w:r w:rsidR="00530A5A" w:rsidRPr="0067552F">
        <w:rPr>
          <w:rFonts w:ascii="Century Gothic" w:hAnsi="Century Gothic"/>
          <w:szCs w:val="24"/>
        </w:rPr>
        <w:t xml:space="preserve"> (or Company Name)</w:t>
      </w:r>
    </w:p>
    <w:p w14:paraId="465D6BAC" w14:textId="77777777" w:rsidR="00CE4363" w:rsidRPr="0067552F" w:rsidRDefault="005E4D40" w:rsidP="00523A86">
      <w:pPr>
        <w:pStyle w:val="111-textbullet"/>
        <w:numPr>
          <w:ilvl w:val="0"/>
          <w:numId w:val="19"/>
        </w:numPr>
        <w:spacing w:before="0" w:after="0" w:line="276" w:lineRule="auto"/>
        <w:rPr>
          <w:rFonts w:ascii="Century Gothic" w:hAnsi="Century Gothic"/>
          <w:szCs w:val="24"/>
        </w:rPr>
      </w:pPr>
      <w:r w:rsidRPr="0067552F">
        <w:rPr>
          <w:rFonts w:ascii="Century Gothic" w:hAnsi="Century Gothic"/>
          <w:szCs w:val="24"/>
        </w:rPr>
        <w:t>ITB</w:t>
      </w:r>
      <w:r w:rsidR="00CE4363" w:rsidRPr="0067552F">
        <w:rPr>
          <w:rFonts w:ascii="Century Gothic" w:hAnsi="Century Gothic"/>
          <w:szCs w:val="24"/>
        </w:rPr>
        <w:t xml:space="preserve"> Number</w:t>
      </w:r>
    </w:p>
    <w:p w14:paraId="08F889F8" w14:textId="77777777" w:rsidR="00CE4363" w:rsidRPr="0067552F" w:rsidRDefault="00CE4363" w:rsidP="00523A86">
      <w:pPr>
        <w:pStyle w:val="111-textbullet"/>
        <w:numPr>
          <w:ilvl w:val="0"/>
          <w:numId w:val="19"/>
        </w:numPr>
        <w:spacing w:before="0" w:after="0" w:line="276" w:lineRule="auto"/>
        <w:rPr>
          <w:rFonts w:ascii="Century Gothic" w:hAnsi="Century Gothic"/>
          <w:szCs w:val="24"/>
        </w:rPr>
      </w:pPr>
      <w:r w:rsidRPr="0067552F">
        <w:rPr>
          <w:rFonts w:ascii="Century Gothic" w:hAnsi="Century Gothic"/>
          <w:szCs w:val="24"/>
        </w:rPr>
        <w:t xml:space="preserve">Closing </w:t>
      </w:r>
      <w:r w:rsidR="006254FA" w:rsidRPr="0067552F">
        <w:rPr>
          <w:rFonts w:ascii="Century Gothic" w:hAnsi="Century Gothic"/>
          <w:szCs w:val="24"/>
        </w:rPr>
        <w:t>(</w:t>
      </w:r>
      <w:r w:rsidR="00E677CB" w:rsidRPr="0067552F">
        <w:rPr>
          <w:rFonts w:ascii="Century Gothic" w:hAnsi="Century Gothic"/>
          <w:szCs w:val="24"/>
        </w:rPr>
        <w:t>d</w:t>
      </w:r>
      <w:r w:rsidRPr="0067552F">
        <w:rPr>
          <w:rFonts w:ascii="Century Gothic" w:hAnsi="Century Gothic"/>
          <w:szCs w:val="24"/>
        </w:rPr>
        <w:t xml:space="preserve">ate and </w:t>
      </w:r>
      <w:r w:rsidR="00E677CB" w:rsidRPr="0067552F">
        <w:rPr>
          <w:rFonts w:ascii="Century Gothic" w:hAnsi="Century Gothic"/>
          <w:szCs w:val="24"/>
        </w:rPr>
        <w:t>t</w:t>
      </w:r>
      <w:r w:rsidRPr="0067552F">
        <w:rPr>
          <w:rFonts w:ascii="Century Gothic" w:hAnsi="Century Gothic"/>
          <w:szCs w:val="24"/>
        </w:rPr>
        <w:t>ime</w:t>
      </w:r>
      <w:r w:rsidR="006254FA" w:rsidRPr="0067552F">
        <w:rPr>
          <w:rFonts w:ascii="Century Gothic" w:hAnsi="Century Gothic"/>
          <w:szCs w:val="24"/>
        </w:rPr>
        <w:t>)</w:t>
      </w:r>
    </w:p>
    <w:p w14:paraId="41D19276" w14:textId="1993EFEF" w:rsidR="00E3299C" w:rsidRDefault="00E3299C" w:rsidP="00523A86">
      <w:pPr>
        <w:pStyle w:val="111-textbullet"/>
        <w:numPr>
          <w:ilvl w:val="0"/>
          <w:numId w:val="19"/>
        </w:numPr>
        <w:spacing w:before="0" w:after="0" w:line="276" w:lineRule="auto"/>
        <w:rPr>
          <w:rFonts w:ascii="Century Gothic" w:hAnsi="Century Gothic"/>
          <w:szCs w:val="24"/>
        </w:rPr>
      </w:pPr>
      <w:r w:rsidRPr="0067552F">
        <w:rPr>
          <w:rFonts w:ascii="Century Gothic" w:hAnsi="Century Gothic"/>
          <w:szCs w:val="24"/>
        </w:rPr>
        <w:t>SPC</w:t>
      </w:r>
      <w:r w:rsidR="004C198D" w:rsidRPr="0067552F">
        <w:rPr>
          <w:rFonts w:ascii="Century Gothic" w:hAnsi="Century Gothic"/>
          <w:szCs w:val="24"/>
        </w:rPr>
        <w:t xml:space="preserve"> Name</w:t>
      </w:r>
    </w:p>
    <w:p w14:paraId="5B685547" w14:textId="77777777" w:rsidR="00523A86" w:rsidRPr="0067552F" w:rsidRDefault="00523A86" w:rsidP="00523A86">
      <w:pPr>
        <w:pStyle w:val="111-textbullet"/>
        <w:numPr>
          <w:ilvl w:val="0"/>
          <w:numId w:val="0"/>
        </w:numPr>
        <w:spacing w:before="0" w:after="0" w:line="276" w:lineRule="auto"/>
        <w:ind w:left="720"/>
        <w:rPr>
          <w:rFonts w:ascii="Century Gothic" w:hAnsi="Century Gothic"/>
          <w:szCs w:val="24"/>
        </w:rPr>
      </w:pPr>
    </w:p>
    <w:p w14:paraId="1FEC8885" w14:textId="77777777" w:rsidR="00CD528E" w:rsidRPr="0067552F" w:rsidRDefault="00754170" w:rsidP="00523A86">
      <w:pPr>
        <w:pStyle w:val="111-HEADER"/>
        <w:numPr>
          <w:ilvl w:val="0"/>
          <w:numId w:val="0"/>
        </w:numPr>
        <w:spacing w:before="0" w:after="0" w:line="276" w:lineRule="auto"/>
        <w:ind w:right="0"/>
        <w:rPr>
          <w:rFonts w:ascii="Century Gothic" w:hAnsi="Century Gothic"/>
          <w:szCs w:val="24"/>
        </w:rPr>
      </w:pPr>
      <w:r w:rsidRPr="0067552F">
        <w:rPr>
          <w:rFonts w:ascii="Century Gothic" w:hAnsi="Century Gothic"/>
          <w:szCs w:val="24"/>
        </w:rPr>
        <w:t>Bid Modification</w:t>
      </w:r>
    </w:p>
    <w:p w14:paraId="503E0D03" w14:textId="77777777" w:rsidR="00CD528E" w:rsidRPr="0067552F" w:rsidRDefault="00CD528E" w:rsidP="00523A86">
      <w:pPr>
        <w:pStyle w:val="111-text"/>
        <w:numPr>
          <w:ilvl w:val="0"/>
          <w:numId w:val="20"/>
        </w:numPr>
        <w:spacing w:before="0" w:after="0" w:line="276" w:lineRule="auto"/>
        <w:rPr>
          <w:rFonts w:ascii="Century Gothic" w:hAnsi="Century Gothic"/>
        </w:rPr>
      </w:pPr>
      <w:r w:rsidRPr="0067552F">
        <w:rPr>
          <w:rFonts w:ascii="Century Gothic" w:hAnsi="Century Gothic"/>
        </w:rPr>
        <w:t xml:space="preserve">It is the responsibility of the </w:t>
      </w:r>
      <w:r w:rsidR="00931A4A" w:rsidRPr="0067552F">
        <w:rPr>
          <w:rFonts w:ascii="Century Gothic" w:hAnsi="Century Gothic"/>
        </w:rPr>
        <w:t>Bidder</w:t>
      </w:r>
      <w:r w:rsidRPr="0067552F">
        <w:rPr>
          <w:rFonts w:ascii="Century Gothic" w:hAnsi="Century Gothic"/>
        </w:rPr>
        <w:t xml:space="preserve"> to ensure modified </w:t>
      </w:r>
      <w:r w:rsidR="00A50634" w:rsidRPr="0067552F">
        <w:rPr>
          <w:rFonts w:ascii="Century Gothic" w:hAnsi="Century Gothic"/>
        </w:rPr>
        <w:t>Bids</w:t>
      </w:r>
      <w:r w:rsidRPr="0067552F">
        <w:rPr>
          <w:rFonts w:ascii="Century Gothic" w:hAnsi="Century Gothic"/>
        </w:rPr>
        <w:t xml:space="preserve"> are submitted before </w:t>
      </w:r>
      <w:r w:rsidR="00A102E4" w:rsidRPr="0067552F">
        <w:rPr>
          <w:rFonts w:ascii="Century Gothic" w:hAnsi="Century Gothic"/>
        </w:rPr>
        <w:t xml:space="preserve">the </w:t>
      </w:r>
      <w:r w:rsidRPr="0067552F">
        <w:rPr>
          <w:rFonts w:ascii="Century Gothic" w:hAnsi="Century Gothic"/>
        </w:rPr>
        <w:t>Closing</w:t>
      </w:r>
      <w:r w:rsidR="00A102E4" w:rsidRPr="0067552F">
        <w:rPr>
          <w:rFonts w:ascii="Century Gothic" w:hAnsi="Century Gothic"/>
        </w:rPr>
        <w:t xml:space="preserve"> date and time</w:t>
      </w:r>
      <w:r w:rsidRPr="0067552F">
        <w:rPr>
          <w:rFonts w:ascii="Century Gothic" w:hAnsi="Century Gothic"/>
        </w:rPr>
        <w:t xml:space="preserve">. </w:t>
      </w:r>
    </w:p>
    <w:p w14:paraId="77861CDB" w14:textId="77777777" w:rsidR="00E96FC8" w:rsidRPr="0067552F" w:rsidRDefault="00D249C8" w:rsidP="00523A86">
      <w:pPr>
        <w:pStyle w:val="111-text"/>
        <w:numPr>
          <w:ilvl w:val="0"/>
          <w:numId w:val="20"/>
        </w:numPr>
        <w:spacing w:before="0" w:after="0" w:line="276" w:lineRule="auto"/>
        <w:rPr>
          <w:rFonts w:ascii="Century Gothic" w:hAnsi="Century Gothic"/>
        </w:rPr>
      </w:pPr>
      <w:r w:rsidRPr="0067552F">
        <w:rPr>
          <w:rFonts w:ascii="Century Gothic" w:hAnsi="Century Gothic"/>
        </w:rPr>
        <w:t xml:space="preserve">A </w:t>
      </w:r>
      <w:r w:rsidR="00A50634" w:rsidRPr="0067552F">
        <w:rPr>
          <w:rFonts w:ascii="Century Gothic" w:hAnsi="Century Gothic"/>
        </w:rPr>
        <w:t>Bidder</w:t>
      </w:r>
      <w:r w:rsidR="00CD528E" w:rsidRPr="0067552F">
        <w:rPr>
          <w:rFonts w:ascii="Century Gothic" w:hAnsi="Century Gothic"/>
        </w:rPr>
        <w:t xml:space="preserve"> </w:t>
      </w:r>
      <w:r w:rsidR="00CB6EC0" w:rsidRPr="0067552F">
        <w:rPr>
          <w:rFonts w:ascii="Century Gothic" w:hAnsi="Century Gothic"/>
        </w:rPr>
        <w:t>w</w:t>
      </w:r>
      <w:r w:rsidR="00CD528E" w:rsidRPr="0067552F">
        <w:rPr>
          <w:rFonts w:ascii="Century Gothic" w:hAnsi="Century Gothic"/>
        </w:rPr>
        <w:t>ish</w:t>
      </w:r>
      <w:r w:rsidR="00CB6EC0" w:rsidRPr="0067552F">
        <w:rPr>
          <w:rFonts w:ascii="Century Gothic" w:hAnsi="Century Gothic"/>
        </w:rPr>
        <w:t>ing</w:t>
      </w:r>
      <w:r w:rsidR="00CD528E" w:rsidRPr="0067552F">
        <w:rPr>
          <w:rFonts w:ascii="Century Gothic" w:hAnsi="Century Gothic"/>
        </w:rPr>
        <w:t xml:space="preserve"> to make modifications to a </w:t>
      </w:r>
      <w:r w:rsidR="00A50634" w:rsidRPr="0067552F">
        <w:rPr>
          <w:rFonts w:ascii="Century Gothic" w:hAnsi="Century Gothic"/>
        </w:rPr>
        <w:t>Bid</w:t>
      </w:r>
      <w:r w:rsidR="00CD528E" w:rsidRPr="0067552F">
        <w:rPr>
          <w:rFonts w:ascii="Century Gothic" w:hAnsi="Century Gothic"/>
        </w:rPr>
        <w:t xml:space="preserve"> already received by </w:t>
      </w:r>
      <w:r w:rsidR="00EE5EC8" w:rsidRPr="0067552F">
        <w:rPr>
          <w:rFonts w:ascii="Century Gothic" w:hAnsi="Century Gothic"/>
        </w:rPr>
        <w:t>Agency</w:t>
      </w:r>
      <w:r w:rsidR="00CD528E" w:rsidRPr="0067552F">
        <w:rPr>
          <w:rFonts w:ascii="Century Gothic" w:hAnsi="Century Gothic"/>
        </w:rPr>
        <w:t xml:space="preserve"> must</w:t>
      </w:r>
      <w:r w:rsidR="00E96FC8" w:rsidRPr="0067552F">
        <w:rPr>
          <w:rFonts w:ascii="Century Gothic" w:hAnsi="Century Gothic"/>
        </w:rPr>
        <w:t>:</w:t>
      </w:r>
    </w:p>
    <w:p w14:paraId="6F0DE58E" w14:textId="77777777" w:rsidR="00CB6EC0" w:rsidRPr="0067552F" w:rsidRDefault="00CB6EC0" w:rsidP="00523A86">
      <w:pPr>
        <w:pStyle w:val="111-textbullet"/>
        <w:numPr>
          <w:ilvl w:val="0"/>
          <w:numId w:val="20"/>
        </w:numPr>
        <w:spacing w:before="0" w:after="0" w:line="276" w:lineRule="auto"/>
        <w:rPr>
          <w:rFonts w:ascii="Century Gothic" w:hAnsi="Century Gothic"/>
          <w:szCs w:val="24"/>
        </w:rPr>
      </w:pPr>
      <w:r w:rsidRPr="0067552F">
        <w:rPr>
          <w:rFonts w:ascii="Century Gothic" w:hAnsi="Century Gothic"/>
          <w:szCs w:val="24"/>
        </w:rPr>
        <w:t>W</w:t>
      </w:r>
      <w:r w:rsidR="00E96FC8" w:rsidRPr="0067552F">
        <w:rPr>
          <w:rFonts w:ascii="Century Gothic" w:hAnsi="Century Gothic"/>
          <w:szCs w:val="24"/>
        </w:rPr>
        <w:t xml:space="preserve">ithdraw </w:t>
      </w:r>
      <w:r w:rsidR="00D249C8" w:rsidRPr="0067552F">
        <w:rPr>
          <w:rFonts w:ascii="Century Gothic" w:hAnsi="Century Gothic"/>
          <w:szCs w:val="24"/>
        </w:rPr>
        <w:t xml:space="preserve">its </w:t>
      </w:r>
      <w:r w:rsidR="00E96FC8" w:rsidRPr="0067552F">
        <w:rPr>
          <w:rFonts w:ascii="Century Gothic" w:hAnsi="Century Gothic"/>
          <w:szCs w:val="24"/>
        </w:rPr>
        <w:t>Bid in order to make modifications and resubmit the Bid pursuant to Section 3.2.</w:t>
      </w:r>
      <w:r w:rsidR="00CE76AA" w:rsidRPr="0067552F">
        <w:rPr>
          <w:rFonts w:ascii="Century Gothic" w:hAnsi="Century Gothic"/>
          <w:szCs w:val="24"/>
        </w:rPr>
        <w:t>6</w:t>
      </w:r>
      <w:r w:rsidR="00E96FC8" w:rsidRPr="0067552F">
        <w:rPr>
          <w:rFonts w:ascii="Century Gothic" w:hAnsi="Century Gothic"/>
          <w:szCs w:val="24"/>
        </w:rPr>
        <w:t>.</w:t>
      </w:r>
      <w:r w:rsidR="00A102E4" w:rsidRPr="0067552F">
        <w:rPr>
          <w:rFonts w:ascii="Century Gothic" w:hAnsi="Century Gothic"/>
          <w:szCs w:val="24"/>
        </w:rPr>
        <w:t xml:space="preserve">   </w:t>
      </w:r>
    </w:p>
    <w:p w14:paraId="032C7D4A" w14:textId="77777777" w:rsidR="00E96FC8" w:rsidRPr="0067552F" w:rsidRDefault="00A102E4" w:rsidP="00523A86">
      <w:pPr>
        <w:pStyle w:val="111-textbullet"/>
        <w:numPr>
          <w:ilvl w:val="0"/>
          <w:numId w:val="20"/>
        </w:numPr>
        <w:spacing w:before="0" w:after="0" w:line="276" w:lineRule="auto"/>
        <w:rPr>
          <w:rFonts w:ascii="Century Gothic" w:hAnsi="Century Gothic"/>
          <w:szCs w:val="24"/>
        </w:rPr>
      </w:pPr>
      <w:r w:rsidRPr="0067552F">
        <w:rPr>
          <w:rFonts w:ascii="Century Gothic" w:hAnsi="Century Gothic"/>
          <w:szCs w:val="24"/>
        </w:rPr>
        <w:t>All modifications made to a Bid must be made in ink and must be properly initialed by Bidder’s authorized representative.</w:t>
      </w:r>
    </w:p>
    <w:p w14:paraId="5CCF275E" w14:textId="77777777" w:rsidR="00E96FC8" w:rsidRPr="0067552F" w:rsidRDefault="00E96FC8" w:rsidP="00523A86">
      <w:pPr>
        <w:pStyle w:val="111-textbullet"/>
        <w:numPr>
          <w:ilvl w:val="0"/>
          <w:numId w:val="20"/>
        </w:numPr>
        <w:spacing w:before="0" w:after="0" w:line="276" w:lineRule="auto"/>
        <w:rPr>
          <w:rFonts w:ascii="Century Gothic" w:hAnsi="Century Gothic"/>
          <w:szCs w:val="24"/>
        </w:rPr>
      </w:pPr>
      <w:r w:rsidRPr="0067552F">
        <w:rPr>
          <w:rFonts w:ascii="Century Gothic" w:hAnsi="Century Gothic"/>
          <w:szCs w:val="24"/>
        </w:rPr>
        <w:t xml:space="preserve">Submit </w:t>
      </w:r>
      <w:r w:rsidR="00A102E4" w:rsidRPr="0067552F">
        <w:rPr>
          <w:rFonts w:ascii="Century Gothic" w:hAnsi="Century Gothic"/>
          <w:szCs w:val="24"/>
        </w:rPr>
        <w:t>modification(s), in writing,</w:t>
      </w:r>
      <w:r w:rsidR="008C57B1" w:rsidRPr="0067552F">
        <w:rPr>
          <w:rFonts w:ascii="Century Gothic" w:hAnsi="Century Gothic"/>
          <w:szCs w:val="24"/>
        </w:rPr>
        <w:t xml:space="preserve"> on Bidder’s letterhead,</w:t>
      </w:r>
      <w:r w:rsidR="00A102E4" w:rsidRPr="0067552F">
        <w:rPr>
          <w:rFonts w:ascii="Century Gothic" w:hAnsi="Century Gothic"/>
          <w:szCs w:val="24"/>
        </w:rPr>
        <w:t xml:space="preserve"> </w:t>
      </w:r>
      <w:r w:rsidR="00F8558B" w:rsidRPr="0067552F">
        <w:rPr>
          <w:rFonts w:ascii="Century Gothic" w:hAnsi="Century Gothic"/>
          <w:szCs w:val="24"/>
        </w:rPr>
        <w:t xml:space="preserve">noting </w:t>
      </w:r>
      <w:r w:rsidR="00A102E4" w:rsidRPr="0067552F">
        <w:rPr>
          <w:rFonts w:ascii="Century Gothic" w:hAnsi="Century Gothic"/>
          <w:szCs w:val="24"/>
        </w:rPr>
        <w:t xml:space="preserve">the specific change(s) to the </w:t>
      </w:r>
      <w:r w:rsidR="00F8558B" w:rsidRPr="0067552F">
        <w:rPr>
          <w:rFonts w:ascii="Century Gothic" w:hAnsi="Century Gothic"/>
          <w:szCs w:val="24"/>
        </w:rPr>
        <w:t xml:space="preserve">original </w:t>
      </w:r>
      <w:r w:rsidR="00A102E4" w:rsidRPr="0067552F">
        <w:rPr>
          <w:rFonts w:ascii="Century Gothic" w:hAnsi="Century Gothic"/>
          <w:szCs w:val="24"/>
        </w:rPr>
        <w:t>Bid submission. All modifications made to a Bid must be made in ink and must be properly initialed by Bidder’s authorized representative.</w:t>
      </w:r>
    </w:p>
    <w:p w14:paraId="122636CB" w14:textId="5D9E44D0" w:rsidR="00BC2F9E" w:rsidRPr="00523A86" w:rsidRDefault="00502364" w:rsidP="00523A86">
      <w:pPr>
        <w:pStyle w:val="111-textbullet"/>
        <w:numPr>
          <w:ilvl w:val="0"/>
          <w:numId w:val="20"/>
        </w:numPr>
        <w:spacing w:before="0" w:after="0" w:line="276" w:lineRule="auto"/>
        <w:rPr>
          <w:rFonts w:ascii="Century Gothic" w:hAnsi="Century Gothic"/>
          <w:b/>
          <w:szCs w:val="24"/>
        </w:rPr>
      </w:pPr>
      <w:r w:rsidRPr="0067552F">
        <w:rPr>
          <w:rFonts w:ascii="Century Gothic" w:hAnsi="Century Gothic"/>
          <w:szCs w:val="24"/>
        </w:rPr>
        <w:t>Oral, electronic, facsimile or telephonic modifications will not be accepted.</w:t>
      </w:r>
    </w:p>
    <w:p w14:paraId="1BC2DA99" w14:textId="77777777" w:rsidR="00523A86" w:rsidRPr="0067552F" w:rsidRDefault="00523A86" w:rsidP="00523A86">
      <w:pPr>
        <w:pStyle w:val="111-textbullet"/>
        <w:numPr>
          <w:ilvl w:val="0"/>
          <w:numId w:val="0"/>
        </w:numPr>
        <w:spacing w:before="0" w:after="0" w:line="276" w:lineRule="auto"/>
        <w:ind w:left="720"/>
        <w:rPr>
          <w:rFonts w:ascii="Century Gothic" w:hAnsi="Century Gothic"/>
          <w:b/>
          <w:szCs w:val="24"/>
        </w:rPr>
      </w:pPr>
    </w:p>
    <w:p w14:paraId="5F10B49A" w14:textId="77777777" w:rsidR="00CD528E" w:rsidRPr="0067552F" w:rsidRDefault="00754170" w:rsidP="00523A86">
      <w:pPr>
        <w:pStyle w:val="111-HEADER"/>
        <w:numPr>
          <w:ilvl w:val="0"/>
          <w:numId w:val="0"/>
        </w:numPr>
        <w:spacing w:before="0" w:after="0" w:line="276" w:lineRule="auto"/>
        <w:ind w:right="0"/>
        <w:rPr>
          <w:rFonts w:ascii="Century Gothic" w:hAnsi="Century Gothic"/>
          <w:szCs w:val="24"/>
        </w:rPr>
      </w:pPr>
      <w:r w:rsidRPr="0067552F">
        <w:rPr>
          <w:rFonts w:ascii="Century Gothic" w:hAnsi="Century Gothic"/>
          <w:szCs w:val="24"/>
        </w:rPr>
        <w:t>Bid Withdrawal</w:t>
      </w:r>
      <w:r w:rsidR="00105D04" w:rsidRPr="0067552F">
        <w:rPr>
          <w:rFonts w:ascii="Century Gothic" w:hAnsi="Century Gothic"/>
          <w:szCs w:val="24"/>
        </w:rPr>
        <w:t xml:space="preserve">  </w:t>
      </w:r>
    </w:p>
    <w:p w14:paraId="1EED7441" w14:textId="1D48DCCD" w:rsidR="00CD528E" w:rsidRDefault="0094537C" w:rsidP="0067552F">
      <w:pPr>
        <w:pStyle w:val="111-text"/>
        <w:spacing w:before="0" w:after="0" w:line="276" w:lineRule="auto"/>
        <w:ind w:left="0"/>
        <w:rPr>
          <w:rFonts w:ascii="Century Gothic" w:hAnsi="Century Gothic"/>
        </w:rPr>
      </w:pPr>
      <w:r w:rsidRPr="0067552F">
        <w:rPr>
          <w:rFonts w:ascii="Century Gothic" w:hAnsi="Century Gothic"/>
        </w:rPr>
        <w:t xml:space="preserve">If a Bidder wishes to withdraw its Bid, the Bidder must </w:t>
      </w:r>
      <w:r w:rsidR="00042420" w:rsidRPr="0067552F">
        <w:rPr>
          <w:rFonts w:ascii="Century Gothic" w:hAnsi="Century Gothic"/>
        </w:rPr>
        <w:t>withdraw</w:t>
      </w:r>
      <w:r w:rsidRPr="0067552F">
        <w:rPr>
          <w:rFonts w:ascii="Century Gothic" w:hAnsi="Century Gothic"/>
        </w:rPr>
        <w:t xml:space="preserve"> its Bid</w:t>
      </w:r>
      <w:r w:rsidR="00CD528E" w:rsidRPr="0067552F">
        <w:rPr>
          <w:rFonts w:ascii="Century Gothic" w:hAnsi="Century Gothic"/>
        </w:rPr>
        <w:t xml:space="preserve"> prior to Closing </w:t>
      </w:r>
      <w:r w:rsidR="006254FA" w:rsidRPr="0067552F">
        <w:rPr>
          <w:rFonts w:ascii="Century Gothic" w:hAnsi="Century Gothic"/>
        </w:rPr>
        <w:t xml:space="preserve">date </w:t>
      </w:r>
      <w:r w:rsidR="00CD528E" w:rsidRPr="0067552F">
        <w:rPr>
          <w:rFonts w:ascii="Century Gothic" w:hAnsi="Century Gothic"/>
        </w:rPr>
        <w:t xml:space="preserve">and </w:t>
      </w:r>
      <w:r w:rsidR="006254FA" w:rsidRPr="0067552F">
        <w:rPr>
          <w:rFonts w:ascii="Century Gothic" w:hAnsi="Century Gothic"/>
        </w:rPr>
        <w:t>t</w:t>
      </w:r>
      <w:r w:rsidR="00CD528E" w:rsidRPr="0067552F">
        <w:rPr>
          <w:rFonts w:ascii="Century Gothic" w:hAnsi="Century Gothic"/>
        </w:rPr>
        <w:t xml:space="preserve">ime. The </w:t>
      </w:r>
      <w:r w:rsidR="00863320" w:rsidRPr="0067552F">
        <w:rPr>
          <w:rFonts w:ascii="Century Gothic" w:hAnsi="Century Gothic"/>
        </w:rPr>
        <w:t>Bidder</w:t>
      </w:r>
      <w:r w:rsidR="00CD528E" w:rsidRPr="0067552F">
        <w:rPr>
          <w:rFonts w:ascii="Century Gothic" w:hAnsi="Century Gothic"/>
        </w:rPr>
        <w:t xml:space="preserve"> must submit a written notice </w:t>
      </w:r>
      <w:r w:rsidR="00B20F11" w:rsidRPr="0067552F">
        <w:rPr>
          <w:rFonts w:ascii="Century Gothic" w:hAnsi="Century Gothic"/>
        </w:rPr>
        <w:t xml:space="preserve">on Bidder’s letterhead </w:t>
      </w:r>
      <w:r w:rsidR="00251B87" w:rsidRPr="0067552F">
        <w:rPr>
          <w:rFonts w:ascii="Century Gothic" w:hAnsi="Century Gothic"/>
        </w:rPr>
        <w:t xml:space="preserve">of intent </w:t>
      </w:r>
      <w:r w:rsidR="00CD528E" w:rsidRPr="0067552F">
        <w:rPr>
          <w:rFonts w:ascii="Century Gothic" w:hAnsi="Century Gothic"/>
        </w:rPr>
        <w:t>to withdraw</w:t>
      </w:r>
      <w:r w:rsidR="00251B87" w:rsidRPr="0067552F">
        <w:rPr>
          <w:rFonts w:ascii="Century Gothic" w:hAnsi="Century Gothic"/>
        </w:rPr>
        <w:t xml:space="preserve"> its </w:t>
      </w:r>
      <w:r w:rsidR="003A0185" w:rsidRPr="0067552F">
        <w:rPr>
          <w:rFonts w:ascii="Century Gothic" w:hAnsi="Century Gothic"/>
        </w:rPr>
        <w:t>Bid</w:t>
      </w:r>
      <w:r w:rsidR="00042420" w:rsidRPr="0067552F">
        <w:rPr>
          <w:rFonts w:ascii="Century Gothic" w:hAnsi="Century Gothic"/>
        </w:rPr>
        <w:t>. The notice must</w:t>
      </w:r>
      <w:r w:rsidR="00251B87" w:rsidRPr="0067552F">
        <w:rPr>
          <w:rFonts w:ascii="Century Gothic" w:hAnsi="Century Gothic"/>
        </w:rPr>
        <w:t xml:space="preserve"> </w:t>
      </w:r>
      <w:r w:rsidR="00042420" w:rsidRPr="0067552F">
        <w:rPr>
          <w:rFonts w:ascii="Century Gothic" w:hAnsi="Century Gothic"/>
        </w:rPr>
        <w:t xml:space="preserve">identify </w:t>
      </w:r>
      <w:r w:rsidR="00251B87" w:rsidRPr="0067552F">
        <w:rPr>
          <w:rFonts w:ascii="Century Gothic" w:hAnsi="Century Gothic"/>
        </w:rPr>
        <w:t xml:space="preserve">the </w:t>
      </w:r>
      <w:r w:rsidR="006809DF" w:rsidRPr="0067552F">
        <w:rPr>
          <w:rFonts w:ascii="Century Gothic" w:hAnsi="Century Gothic"/>
        </w:rPr>
        <w:t>ITB</w:t>
      </w:r>
      <w:r w:rsidR="00251B87" w:rsidRPr="0067552F">
        <w:rPr>
          <w:rFonts w:ascii="Century Gothic" w:hAnsi="Century Gothic"/>
        </w:rPr>
        <w:t xml:space="preserve"> number</w:t>
      </w:r>
      <w:r w:rsidR="00CD528E" w:rsidRPr="0067552F">
        <w:rPr>
          <w:rFonts w:ascii="Century Gothic" w:hAnsi="Century Gothic"/>
        </w:rPr>
        <w:t xml:space="preserve">, </w:t>
      </w:r>
      <w:r w:rsidR="00042420" w:rsidRPr="0067552F">
        <w:rPr>
          <w:rFonts w:ascii="Century Gothic" w:hAnsi="Century Gothic"/>
        </w:rPr>
        <w:t>be</w:t>
      </w:r>
      <w:r w:rsidR="00CD528E" w:rsidRPr="0067552F">
        <w:rPr>
          <w:rFonts w:ascii="Century Gothic" w:hAnsi="Century Gothic"/>
        </w:rPr>
        <w:t xml:space="preserve"> signed by the authorized representative and </w:t>
      </w:r>
      <w:r w:rsidR="00B20F11" w:rsidRPr="0067552F">
        <w:rPr>
          <w:rFonts w:ascii="Century Gothic" w:hAnsi="Century Gothic"/>
        </w:rPr>
        <w:t xml:space="preserve">be </w:t>
      </w:r>
      <w:r w:rsidR="007025CD" w:rsidRPr="0067552F">
        <w:rPr>
          <w:rFonts w:ascii="Century Gothic" w:hAnsi="Century Gothic"/>
        </w:rPr>
        <w:t>received by</w:t>
      </w:r>
      <w:r w:rsidR="00CD528E" w:rsidRPr="0067552F">
        <w:rPr>
          <w:rFonts w:ascii="Century Gothic" w:hAnsi="Century Gothic"/>
        </w:rPr>
        <w:t xml:space="preserve"> the </w:t>
      </w:r>
      <w:r w:rsidR="00502364" w:rsidRPr="0067552F">
        <w:rPr>
          <w:rFonts w:ascii="Century Gothic" w:hAnsi="Century Gothic"/>
        </w:rPr>
        <w:t>SPC</w:t>
      </w:r>
      <w:r w:rsidR="006254FA" w:rsidRPr="0067552F">
        <w:rPr>
          <w:rFonts w:ascii="Century Gothic" w:hAnsi="Century Gothic"/>
        </w:rPr>
        <w:t xml:space="preserve"> </w:t>
      </w:r>
      <w:r w:rsidR="00CD528E" w:rsidRPr="0067552F">
        <w:rPr>
          <w:rFonts w:ascii="Century Gothic" w:hAnsi="Century Gothic"/>
        </w:rPr>
        <w:t xml:space="preserve">identified on the </w:t>
      </w:r>
      <w:r w:rsidR="00A75F94" w:rsidRPr="0067552F">
        <w:rPr>
          <w:rFonts w:ascii="Century Gothic" w:hAnsi="Century Gothic"/>
        </w:rPr>
        <w:t xml:space="preserve">cover page </w:t>
      </w:r>
      <w:r w:rsidR="00CD528E" w:rsidRPr="0067552F">
        <w:rPr>
          <w:rFonts w:ascii="Century Gothic" w:hAnsi="Century Gothic"/>
        </w:rPr>
        <w:t xml:space="preserve">of this </w:t>
      </w:r>
      <w:r w:rsidR="006809DF" w:rsidRPr="0067552F">
        <w:rPr>
          <w:rFonts w:ascii="Century Gothic" w:hAnsi="Century Gothic"/>
        </w:rPr>
        <w:t>ITB</w:t>
      </w:r>
      <w:r w:rsidR="007025CD" w:rsidRPr="0067552F">
        <w:rPr>
          <w:rFonts w:ascii="Century Gothic" w:hAnsi="Century Gothic"/>
        </w:rPr>
        <w:t xml:space="preserve"> prior to the Closing date and time</w:t>
      </w:r>
      <w:r w:rsidR="00CD528E" w:rsidRPr="0067552F">
        <w:rPr>
          <w:rFonts w:ascii="Century Gothic" w:hAnsi="Century Gothic"/>
        </w:rPr>
        <w:t>.</w:t>
      </w:r>
    </w:p>
    <w:p w14:paraId="0F4B6750" w14:textId="77777777" w:rsidR="00523A86" w:rsidRPr="0067552F" w:rsidRDefault="00523A86" w:rsidP="0067552F">
      <w:pPr>
        <w:pStyle w:val="111-text"/>
        <w:spacing w:before="0" w:after="0" w:line="276" w:lineRule="auto"/>
        <w:ind w:left="0"/>
        <w:rPr>
          <w:rFonts w:ascii="Century Gothic" w:hAnsi="Century Gothic"/>
        </w:rPr>
      </w:pPr>
    </w:p>
    <w:p w14:paraId="1691A234" w14:textId="77777777" w:rsidR="00CD528E" w:rsidRPr="0067552F" w:rsidRDefault="00105D04" w:rsidP="00523A86">
      <w:pPr>
        <w:pStyle w:val="111-HEADER"/>
        <w:numPr>
          <w:ilvl w:val="0"/>
          <w:numId w:val="0"/>
        </w:numPr>
        <w:spacing w:before="0" w:after="0" w:line="276" w:lineRule="auto"/>
        <w:ind w:right="0"/>
        <w:rPr>
          <w:rFonts w:ascii="Century Gothic" w:hAnsi="Century Gothic"/>
          <w:szCs w:val="24"/>
        </w:rPr>
      </w:pPr>
      <w:r w:rsidRPr="0067552F">
        <w:rPr>
          <w:rFonts w:ascii="Century Gothic" w:hAnsi="Century Gothic"/>
          <w:szCs w:val="24"/>
        </w:rPr>
        <w:t>L</w:t>
      </w:r>
      <w:r w:rsidR="00754170" w:rsidRPr="0067552F">
        <w:rPr>
          <w:rFonts w:ascii="Century Gothic" w:hAnsi="Century Gothic"/>
          <w:szCs w:val="24"/>
        </w:rPr>
        <w:t>ate Bids</w:t>
      </w:r>
    </w:p>
    <w:p w14:paraId="6C086E65" w14:textId="5AC71C70" w:rsidR="00CD528E" w:rsidRDefault="0060792A" w:rsidP="0067552F">
      <w:pPr>
        <w:pStyle w:val="111-text"/>
        <w:spacing w:before="0" w:after="0" w:line="276" w:lineRule="auto"/>
        <w:ind w:left="0"/>
        <w:rPr>
          <w:rFonts w:ascii="Century Gothic" w:hAnsi="Century Gothic"/>
        </w:rPr>
      </w:pPr>
      <w:r w:rsidRPr="0067552F">
        <w:rPr>
          <w:rFonts w:ascii="Century Gothic" w:hAnsi="Century Gothic"/>
        </w:rPr>
        <w:t>Late b</w:t>
      </w:r>
      <w:r w:rsidR="00D7572F" w:rsidRPr="0067552F">
        <w:rPr>
          <w:rFonts w:ascii="Century Gothic" w:hAnsi="Century Gothic"/>
        </w:rPr>
        <w:t>ids</w:t>
      </w:r>
      <w:r w:rsidR="00CD528E" w:rsidRPr="0067552F">
        <w:rPr>
          <w:rFonts w:ascii="Century Gothic" w:hAnsi="Century Gothic"/>
        </w:rPr>
        <w:t xml:space="preserve"> will </w:t>
      </w:r>
      <w:r w:rsidR="00CD528E" w:rsidRPr="0067552F">
        <w:rPr>
          <w:rStyle w:val="StyleBold"/>
          <w:rFonts w:ascii="Century Gothic" w:hAnsi="Century Gothic"/>
        </w:rPr>
        <w:t xml:space="preserve">NOT </w:t>
      </w:r>
      <w:r w:rsidR="00CD528E" w:rsidRPr="0067552F">
        <w:rPr>
          <w:rFonts w:ascii="Century Gothic" w:hAnsi="Century Gothic"/>
        </w:rPr>
        <w:t xml:space="preserve">be </w:t>
      </w:r>
      <w:r w:rsidR="00D249C8" w:rsidRPr="0067552F">
        <w:rPr>
          <w:rFonts w:ascii="Century Gothic" w:hAnsi="Century Gothic"/>
        </w:rPr>
        <w:t>accepted or reviewed</w:t>
      </w:r>
      <w:r w:rsidRPr="0067552F">
        <w:rPr>
          <w:rFonts w:ascii="Century Gothic" w:hAnsi="Century Gothic"/>
        </w:rPr>
        <w:t>.</w:t>
      </w:r>
      <w:r w:rsidR="00042420" w:rsidRPr="0067552F">
        <w:rPr>
          <w:rFonts w:ascii="Century Gothic" w:hAnsi="Century Gothic"/>
        </w:rPr>
        <w:t xml:space="preserve"> </w:t>
      </w:r>
      <w:r w:rsidR="00E677CB" w:rsidRPr="0067552F">
        <w:rPr>
          <w:rFonts w:ascii="Century Gothic" w:hAnsi="Century Gothic"/>
        </w:rPr>
        <w:t>L</w:t>
      </w:r>
      <w:r w:rsidR="00994B7D" w:rsidRPr="0067552F">
        <w:rPr>
          <w:rFonts w:ascii="Century Gothic" w:hAnsi="Century Gothic"/>
        </w:rPr>
        <w:t xml:space="preserve">ate </w:t>
      </w:r>
      <w:r w:rsidR="00D7572F" w:rsidRPr="0067552F">
        <w:rPr>
          <w:rFonts w:ascii="Century Gothic" w:hAnsi="Century Gothic"/>
        </w:rPr>
        <w:t>Bids</w:t>
      </w:r>
      <w:r w:rsidR="00994B7D" w:rsidRPr="0067552F">
        <w:rPr>
          <w:rFonts w:ascii="Century Gothic" w:hAnsi="Century Gothic"/>
        </w:rPr>
        <w:t xml:space="preserve"> </w:t>
      </w:r>
      <w:r w:rsidR="00CD528E" w:rsidRPr="0067552F">
        <w:rPr>
          <w:rFonts w:ascii="Century Gothic" w:hAnsi="Century Gothic"/>
        </w:rPr>
        <w:t>will</w:t>
      </w:r>
      <w:r w:rsidR="0049193A" w:rsidRPr="0067552F">
        <w:rPr>
          <w:rFonts w:ascii="Century Gothic" w:hAnsi="Century Gothic"/>
        </w:rPr>
        <w:t xml:space="preserve"> not</w:t>
      </w:r>
      <w:r w:rsidR="00CD528E" w:rsidRPr="0067552F">
        <w:rPr>
          <w:rFonts w:ascii="Century Gothic" w:hAnsi="Century Gothic"/>
        </w:rPr>
        <w:t xml:space="preserve"> be returned to</w:t>
      </w:r>
      <w:r w:rsidR="00D7572F" w:rsidRPr="0067552F">
        <w:rPr>
          <w:rFonts w:ascii="Century Gothic" w:hAnsi="Century Gothic"/>
        </w:rPr>
        <w:t xml:space="preserve"> the respective</w:t>
      </w:r>
      <w:r w:rsidR="00CD528E" w:rsidRPr="0067552F">
        <w:rPr>
          <w:rFonts w:ascii="Century Gothic" w:hAnsi="Century Gothic"/>
        </w:rPr>
        <w:t xml:space="preserve"> </w:t>
      </w:r>
      <w:r w:rsidR="00D7572F" w:rsidRPr="0067552F">
        <w:rPr>
          <w:rFonts w:ascii="Century Gothic" w:hAnsi="Century Gothic"/>
        </w:rPr>
        <w:t>Bidder</w:t>
      </w:r>
      <w:r w:rsidR="00CD528E" w:rsidRPr="0067552F">
        <w:rPr>
          <w:rFonts w:ascii="Century Gothic" w:hAnsi="Century Gothic"/>
        </w:rPr>
        <w:t>.</w:t>
      </w:r>
    </w:p>
    <w:p w14:paraId="239ACD41" w14:textId="77777777" w:rsidR="00523A86" w:rsidRPr="0067552F" w:rsidRDefault="00523A86" w:rsidP="0067552F">
      <w:pPr>
        <w:pStyle w:val="111-text"/>
        <w:spacing w:before="0" w:after="0" w:line="276" w:lineRule="auto"/>
        <w:ind w:left="0"/>
        <w:rPr>
          <w:rFonts w:ascii="Century Gothic" w:hAnsi="Century Gothic"/>
        </w:rPr>
      </w:pPr>
    </w:p>
    <w:p w14:paraId="1A7FF9CD" w14:textId="77777777" w:rsidR="00CD528E" w:rsidRPr="0067552F" w:rsidRDefault="00105D04" w:rsidP="00523A86">
      <w:pPr>
        <w:pStyle w:val="111-HEADER"/>
        <w:numPr>
          <w:ilvl w:val="0"/>
          <w:numId w:val="0"/>
        </w:numPr>
        <w:spacing w:before="0" w:after="0" w:line="276" w:lineRule="auto"/>
        <w:ind w:right="0"/>
        <w:rPr>
          <w:rFonts w:ascii="Century Gothic" w:hAnsi="Century Gothic"/>
          <w:szCs w:val="24"/>
        </w:rPr>
      </w:pPr>
      <w:r w:rsidRPr="0067552F">
        <w:rPr>
          <w:rFonts w:ascii="Century Gothic" w:hAnsi="Century Gothic"/>
          <w:szCs w:val="24"/>
        </w:rPr>
        <w:t>O</w:t>
      </w:r>
      <w:r w:rsidR="00754170" w:rsidRPr="0067552F">
        <w:rPr>
          <w:rFonts w:ascii="Century Gothic" w:hAnsi="Century Gothic"/>
          <w:szCs w:val="24"/>
        </w:rPr>
        <w:t>pening of Bids</w:t>
      </w:r>
    </w:p>
    <w:p w14:paraId="3A9EF089" w14:textId="04C104EB" w:rsidR="002F7DE2" w:rsidRDefault="00D7572F" w:rsidP="0067552F">
      <w:pPr>
        <w:pStyle w:val="111-text"/>
        <w:spacing w:before="0" w:after="0" w:line="276" w:lineRule="auto"/>
        <w:ind w:left="0"/>
        <w:rPr>
          <w:rFonts w:ascii="Century Gothic" w:hAnsi="Century Gothic"/>
        </w:rPr>
      </w:pPr>
      <w:r w:rsidRPr="0067552F">
        <w:rPr>
          <w:rFonts w:ascii="Century Gothic" w:hAnsi="Century Gothic"/>
        </w:rPr>
        <w:t>Bids</w:t>
      </w:r>
      <w:r w:rsidR="00CD528E" w:rsidRPr="0067552F">
        <w:rPr>
          <w:rFonts w:ascii="Century Gothic" w:hAnsi="Century Gothic"/>
        </w:rPr>
        <w:t xml:space="preserve"> will be </w:t>
      </w:r>
      <w:r w:rsidR="00601FA6" w:rsidRPr="0067552F">
        <w:rPr>
          <w:rFonts w:ascii="Century Gothic" w:hAnsi="Century Gothic"/>
        </w:rPr>
        <w:t xml:space="preserve">publicly </w:t>
      </w:r>
      <w:r w:rsidR="00CD528E" w:rsidRPr="0067552F">
        <w:rPr>
          <w:rFonts w:ascii="Century Gothic" w:hAnsi="Century Gothic"/>
        </w:rPr>
        <w:t xml:space="preserve">opened and the names of all </w:t>
      </w:r>
      <w:r w:rsidRPr="0067552F">
        <w:rPr>
          <w:rFonts w:ascii="Century Gothic" w:hAnsi="Century Gothic"/>
        </w:rPr>
        <w:t>Bidders</w:t>
      </w:r>
      <w:r w:rsidR="00CD528E" w:rsidRPr="0067552F">
        <w:rPr>
          <w:rFonts w:ascii="Century Gothic" w:hAnsi="Century Gothic"/>
        </w:rPr>
        <w:t xml:space="preserve"> will be read </w:t>
      </w:r>
      <w:r w:rsidR="002B5BE5" w:rsidRPr="0067552F">
        <w:rPr>
          <w:rFonts w:ascii="Century Gothic" w:hAnsi="Century Gothic"/>
        </w:rPr>
        <w:t>by</w:t>
      </w:r>
      <w:r w:rsidR="00CD528E" w:rsidRPr="0067552F">
        <w:rPr>
          <w:rFonts w:ascii="Century Gothic" w:hAnsi="Century Gothic"/>
        </w:rPr>
        <w:t xml:space="preserve"> </w:t>
      </w:r>
      <w:r w:rsidR="00EE5EC8" w:rsidRPr="0067552F">
        <w:rPr>
          <w:rFonts w:ascii="Century Gothic" w:hAnsi="Century Gothic"/>
        </w:rPr>
        <w:t>Agency</w:t>
      </w:r>
      <w:r w:rsidR="00CD528E" w:rsidRPr="0067552F">
        <w:rPr>
          <w:rFonts w:ascii="Century Gothic" w:hAnsi="Century Gothic"/>
        </w:rPr>
        <w:t xml:space="preserve"> </w:t>
      </w:r>
      <w:r w:rsidR="00354401" w:rsidRPr="0067552F">
        <w:rPr>
          <w:rFonts w:ascii="Century Gothic" w:hAnsi="Century Gothic"/>
        </w:rPr>
        <w:t xml:space="preserve">at </w:t>
      </w:r>
      <w:r w:rsidR="002F7DE2" w:rsidRPr="0067552F">
        <w:rPr>
          <w:rFonts w:ascii="Century Gothic" w:hAnsi="Century Gothic"/>
        </w:rPr>
        <w:t xml:space="preserve">the location identified on the </w:t>
      </w:r>
      <w:r w:rsidR="00A75F94" w:rsidRPr="0067552F">
        <w:rPr>
          <w:rFonts w:ascii="Century Gothic" w:hAnsi="Century Gothic"/>
        </w:rPr>
        <w:t xml:space="preserve">cover page </w:t>
      </w:r>
      <w:r w:rsidR="002F7DE2" w:rsidRPr="0067552F">
        <w:rPr>
          <w:rFonts w:ascii="Century Gothic" w:hAnsi="Century Gothic"/>
        </w:rPr>
        <w:t xml:space="preserve">of this </w:t>
      </w:r>
      <w:r w:rsidR="006809DF" w:rsidRPr="0067552F">
        <w:rPr>
          <w:rFonts w:ascii="Century Gothic" w:hAnsi="Century Gothic"/>
        </w:rPr>
        <w:t>ITB</w:t>
      </w:r>
      <w:r w:rsidR="00CD528E" w:rsidRPr="0067552F">
        <w:rPr>
          <w:rFonts w:ascii="Century Gothic" w:hAnsi="Century Gothic"/>
        </w:rPr>
        <w:t>.</w:t>
      </w:r>
      <w:r w:rsidR="002F7DE2" w:rsidRPr="0067552F">
        <w:rPr>
          <w:rFonts w:ascii="Century Gothic" w:hAnsi="Century Gothic"/>
        </w:rPr>
        <w:t xml:space="preserve">  </w:t>
      </w:r>
    </w:p>
    <w:p w14:paraId="4680EEB7" w14:textId="77777777" w:rsidR="00523A86" w:rsidRPr="0067552F" w:rsidRDefault="00523A86" w:rsidP="0067552F">
      <w:pPr>
        <w:pStyle w:val="111-text"/>
        <w:spacing w:before="0" w:after="0" w:line="276" w:lineRule="auto"/>
        <w:ind w:left="0"/>
        <w:rPr>
          <w:rFonts w:ascii="Century Gothic" w:hAnsi="Century Gothic"/>
        </w:rPr>
      </w:pPr>
    </w:p>
    <w:p w14:paraId="7E7E810C" w14:textId="5332A513" w:rsidR="00CE4363" w:rsidRPr="0067552F" w:rsidRDefault="00744372" w:rsidP="00523A86">
      <w:pPr>
        <w:pStyle w:val="11-HEADER"/>
        <w:numPr>
          <w:ilvl w:val="0"/>
          <w:numId w:val="0"/>
        </w:numPr>
        <w:spacing w:before="0" w:after="0" w:line="276" w:lineRule="auto"/>
        <w:rPr>
          <w:rFonts w:ascii="Century Gothic" w:hAnsi="Century Gothic"/>
          <w:szCs w:val="24"/>
        </w:rPr>
      </w:pPr>
      <w:bookmarkStart w:id="60" w:name="_Toc516834397"/>
      <w:bookmarkStart w:id="61" w:name="_Toc1551148"/>
      <w:r w:rsidRPr="00523A86">
        <w:rPr>
          <w:rFonts w:ascii="Century Gothic" w:hAnsi="Century Gothic"/>
          <w:sz w:val="28"/>
          <w:szCs w:val="28"/>
        </w:rPr>
        <w:t>BID</w:t>
      </w:r>
      <w:r w:rsidR="00CE4363" w:rsidRPr="00523A86">
        <w:rPr>
          <w:rFonts w:ascii="Century Gothic" w:hAnsi="Century Gothic"/>
          <w:sz w:val="28"/>
          <w:szCs w:val="28"/>
        </w:rPr>
        <w:t xml:space="preserve"> REQUIREMENTS</w:t>
      </w:r>
      <w:r w:rsidR="00565EA9" w:rsidRPr="00523A86">
        <w:rPr>
          <w:rFonts w:ascii="Century Gothic" w:hAnsi="Century Gothic"/>
          <w:sz w:val="28"/>
          <w:szCs w:val="28"/>
        </w:rPr>
        <w:t xml:space="preserve"> (</w:t>
      </w:r>
      <w:r w:rsidR="00F80561" w:rsidRPr="00523A86">
        <w:rPr>
          <w:rFonts w:ascii="Century Gothic" w:hAnsi="Century Gothic"/>
          <w:sz w:val="28"/>
          <w:szCs w:val="28"/>
        </w:rPr>
        <w:t>PASS/FAIL</w:t>
      </w:r>
      <w:r w:rsidR="00565EA9" w:rsidRPr="00523A86">
        <w:rPr>
          <w:rFonts w:ascii="Century Gothic" w:hAnsi="Century Gothic"/>
          <w:sz w:val="28"/>
          <w:szCs w:val="28"/>
        </w:rPr>
        <w:t>)</w:t>
      </w:r>
      <w:bookmarkEnd w:id="60"/>
      <w:bookmarkEnd w:id="61"/>
    </w:p>
    <w:p w14:paraId="56299BEC" w14:textId="3F1450C8" w:rsidR="00CE4363" w:rsidRDefault="00744372" w:rsidP="0067552F">
      <w:pPr>
        <w:pStyle w:val="11-text"/>
        <w:spacing w:before="0" w:after="0" w:line="276" w:lineRule="auto"/>
        <w:ind w:left="0"/>
        <w:rPr>
          <w:rFonts w:ascii="Century Gothic" w:hAnsi="Century Gothic"/>
          <w:szCs w:val="24"/>
        </w:rPr>
      </w:pPr>
      <w:r w:rsidRPr="0067552F">
        <w:rPr>
          <w:rFonts w:ascii="Century Gothic" w:hAnsi="Century Gothic"/>
          <w:szCs w:val="24"/>
        </w:rPr>
        <w:t>Bid</w:t>
      </w:r>
      <w:r w:rsidR="00C41E6A" w:rsidRPr="0067552F">
        <w:rPr>
          <w:rFonts w:ascii="Century Gothic" w:hAnsi="Century Gothic"/>
          <w:szCs w:val="24"/>
        </w:rPr>
        <w:t>s</w:t>
      </w:r>
      <w:r w:rsidR="00F261FC" w:rsidRPr="0067552F">
        <w:rPr>
          <w:rFonts w:ascii="Century Gothic" w:hAnsi="Century Gothic"/>
          <w:szCs w:val="24"/>
        </w:rPr>
        <w:t xml:space="preserve"> </w:t>
      </w:r>
      <w:r w:rsidR="00994B7D" w:rsidRPr="0067552F">
        <w:rPr>
          <w:rFonts w:ascii="Century Gothic" w:hAnsi="Century Gothic"/>
          <w:szCs w:val="24"/>
        </w:rPr>
        <w:t xml:space="preserve">will be </w:t>
      </w:r>
      <w:r w:rsidR="00383004" w:rsidRPr="0067552F">
        <w:rPr>
          <w:rFonts w:ascii="Century Gothic" w:hAnsi="Century Gothic"/>
          <w:szCs w:val="24"/>
        </w:rPr>
        <w:t>reviewed</w:t>
      </w:r>
      <w:r w:rsidR="00AE3C76" w:rsidRPr="0067552F">
        <w:rPr>
          <w:rFonts w:ascii="Century Gothic" w:hAnsi="Century Gothic"/>
          <w:szCs w:val="24"/>
        </w:rPr>
        <w:t xml:space="preserve"> </w:t>
      </w:r>
      <w:r w:rsidR="00994B7D" w:rsidRPr="0067552F">
        <w:rPr>
          <w:rFonts w:ascii="Century Gothic" w:hAnsi="Century Gothic"/>
          <w:szCs w:val="24"/>
        </w:rPr>
        <w:t>on a Pass/Fail basis</w:t>
      </w:r>
      <w:r w:rsidR="00F261FC" w:rsidRPr="0067552F">
        <w:rPr>
          <w:rFonts w:ascii="Century Gothic" w:hAnsi="Century Gothic"/>
          <w:szCs w:val="24"/>
        </w:rPr>
        <w:t>.</w:t>
      </w:r>
      <w:r w:rsidR="00CE4363" w:rsidRPr="0067552F">
        <w:rPr>
          <w:rFonts w:ascii="Century Gothic" w:hAnsi="Century Gothic"/>
          <w:szCs w:val="24"/>
        </w:rPr>
        <w:t xml:space="preserve"> Failure to provide any of the information </w:t>
      </w:r>
      <w:r w:rsidR="00FC0BB3" w:rsidRPr="0067552F">
        <w:rPr>
          <w:rFonts w:ascii="Century Gothic" w:hAnsi="Century Gothic"/>
          <w:szCs w:val="24"/>
        </w:rPr>
        <w:t xml:space="preserve">or comply with any of the requirements </w:t>
      </w:r>
      <w:r w:rsidR="00402A9D" w:rsidRPr="0067552F">
        <w:rPr>
          <w:rFonts w:ascii="Century Gothic" w:hAnsi="Century Gothic"/>
          <w:szCs w:val="24"/>
        </w:rPr>
        <w:t xml:space="preserve">in </w:t>
      </w:r>
      <w:r w:rsidR="002C7F26" w:rsidRPr="0067552F">
        <w:rPr>
          <w:rFonts w:ascii="Century Gothic" w:hAnsi="Century Gothic"/>
          <w:szCs w:val="24"/>
        </w:rPr>
        <w:t xml:space="preserve">this </w:t>
      </w:r>
      <w:r w:rsidR="00402A9D" w:rsidRPr="0067552F">
        <w:rPr>
          <w:rFonts w:ascii="Century Gothic" w:hAnsi="Century Gothic"/>
          <w:szCs w:val="24"/>
        </w:rPr>
        <w:t>section</w:t>
      </w:r>
      <w:r w:rsidR="00C02511" w:rsidRPr="0067552F">
        <w:rPr>
          <w:rFonts w:ascii="Century Gothic" w:hAnsi="Century Gothic"/>
          <w:szCs w:val="24"/>
        </w:rPr>
        <w:t xml:space="preserve"> 3.3</w:t>
      </w:r>
      <w:r w:rsidR="0049193A" w:rsidRPr="0067552F">
        <w:rPr>
          <w:rFonts w:ascii="Century Gothic" w:hAnsi="Century Gothic"/>
          <w:szCs w:val="24"/>
        </w:rPr>
        <w:t xml:space="preserve"> and its subsections</w:t>
      </w:r>
      <w:r w:rsidR="00402A9D" w:rsidRPr="0067552F">
        <w:rPr>
          <w:rFonts w:ascii="Century Gothic" w:hAnsi="Century Gothic"/>
          <w:szCs w:val="24"/>
        </w:rPr>
        <w:t xml:space="preserve"> </w:t>
      </w:r>
      <w:r w:rsidR="002C7F26" w:rsidRPr="0067552F">
        <w:rPr>
          <w:rStyle w:val="StyleBold"/>
          <w:rFonts w:ascii="Century Gothic" w:hAnsi="Century Gothic"/>
          <w:szCs w:val="24"/>
        </w:rPr>
        <w:t>MAY</w:t>
      </w:r>
      <w:r w:rsidR="002C7F26" w:rsidRPr="0067552F">
        <w:rPr>
          <w:rFonts w:ascii="Century Gothic" w:hAnsi="Century Gothic"/>
          <w:szCs w:val="24"/>
        </w:rPr>
        <w:t xml:space="preserve"> </w:t>
      </w:r>
      <w:r w:rsidR="00ED244B" w:rsidRPr="0067552F">
        <w:rPr>
          <w:rFonts w:ascii="Century Gothic" w:hAnsi="Century Gothic"/>
          <w:szCs w:val="24"/>
        </w:rPr>
        <w:t xml:space="preserve">be </w:t>
      </w:r>
      <w:r w:rsidR="00ED244B" w:rsidRPr="0067552F">
        <w:rPr>
          <w:rFonts w:ascii="Century Gothic" w:hAnsi="Century Gothic"/>
          <w:szCs w:val="24"/>
        </w:rPr>
        <w:lastRenderedPageBreak/>
        <w:t>considered nonresponsive</w:t>
      </w:r>
      <w:r w:rsidR="00CE4363" w:rsidRPr="0067552F">
        <w:rPr>
          <w:rFonts w:ascii="Century Gothic" w:hAnsi="Century Gothic"/>
          <w:szCs w:val="24"/>
        </w:rPr>
        <w:t xml:space="preserve">. </w:t>
      </w:r>
      <w:r w:rsidR="00EE5EC8" w:rsidRPr="0067552F">
        <w:rPr>
          <w:rFonts w:ascii="Century Gothic" w:hAnsi="Century Gothic"/>
          <w:szCs w:val="24"/>
        </w:rPr>
        <w:t>Agency</w:t>
      </w:r>
      <w:r w:rsidR="00CE4363" w:rsidRPr="0067552F">
        <w:rPr>
          <w:rFonts w:ascii="Century Gothic" w:hAnsi="Century Gothic"/>
          <w:szCs w:val="24"/>
        </w:rPr>
        <w:t xml:space="preserve"> </w:t>
      </w:r>
      <w:r w:rsidR="00C41E6A" w:rsidRPr="0067552F">
        <w:rPr>
          <w:rFonts w:ascii="Century Gothic" w:hAnsi="Century Gothic"/>
          <w:szCs w:val="24"/>
        </w:rPr>
        <w:t xml:space="preserve">has </w:t>
      </w:r>
      <w:r w:rsidR="00CE4363" w:rsidRPr="0067552F">
        <w:rPr>
          <w:rFonts w:ascii="Century Gothic" w:hAnsi="Century Gothic"/>
          <w:szCs w:val="24"/>
        </w:rPr>
        <w:t xml:space="preserve">the right to determine </w:t>
      </w:r>
      <w:r w:rsidR="009539AE" w:rsidRPr="0067552F">
        <w:rPr>
          <w:rFonts w:ascii="Century Gothic" w:hAnsi="Century Gothic"/>
          <w:szCs w:val="24"/>
        </w:rPr>
        <w:t xml:space="preserve">if </w:t>
      </w:r>
      <w:r w:rsidRPr="0067552F">
        <w:rPr>
          <w:rFonts w:ascii="Century Gothic" w:hAnsi="Century Gothic"/>
          <w:szCs w:val="24"/>
        </w:rPr>
        <w:t>Bids</w:t>
      </w:r>
      <w:r w:rsidR="00CE4363" w:rsidRPr="0067552F">
        <w:rPr>
          <w:rFonts w:ascii="Century Gothic" w:hAnsi="Century Gothic"/>
          <w:szCs w:val="24"/>
        </w:rPr>
        <w:t xml:space="preserve"> </w:t>
      </w:r>
      <w:r w:rsidR="00AE3C76" w:rsidRPr="0067552F">
        <w:rPr>
          <w:rFonts w:ascii="Century Gothic" w:hAnsi="Century Gothic"/>
          <w:szCs w:val="24"/>
        </w:rPr>
        <w:t xml:space="preserve">substantially </w:t>
      </w:r>
      <w:r w:rsidR="00CE4363" w:rsidRPr="0067552F">
        <w:rPr>
          <w:rFonts w:ascii="Century Gothic" w:hAnsi="Century Gothic"/>
          <w:szCs w:val="24"/>
        </w:rPr>
        <w:t xml:space="preserve">meet the </w:t>
      </w:r>
      <w:r w:rsidR="00042420" w:rsidRPr="0067552F">
        <w:rPr>
          <w:rFonts w:ascii="Century Gothic" w:hAnsi="Century Gothic"/>
          <w:szCs w:val="24"/>
        </w:rPr>
        <w:t>requirements</w:t>
      </w:r>
      <w:r w:rsidR="00CE4363" w:rsidRPr="0067552F">
        <w:rPr>
          <w:rFonts w:ascii="Century Gothic" w:hAnsi="Century Gothic"/>
          <w:szCs w:val="24"/>
        </w:rPr>
        <w:t xml:space="preserve"> of this </w:t>
      </w:r>
      <w:r w:rsidR="006809DF" w:rsidRPr="0067552F">
        <w:rPr>
          <w:rFonts w:ascii="Century Gothic" w:hAnsi="Century Gothic"/>
          <w:szCs w:val="24"/>
        </w:rPr>
        <w:t>ITB</w:t>
      </w:r>
      <w:r w:rsidR="00994B7D" w:rsidRPr="0067552F">
        <w:rPr>
          <w:rFonts w:ascii="Century Gothic" w:hAnsi="Century Gothic"/>
          <w:szCs w:val="24"/>
        </w:rPr>
        <w:t>.</w:t>
      </w:r>
    </w:p>
    <w:p w14:paraId="096BEC17" w14:textId="77777777" w:rsidR="00523A86" w:rsidRPr="0067552F" w:rsidRDefault="00523A86" w:rsidP="0067552F">
      <w:pPr>
        <w:pStyle w:val="11-text"/>
        <w:spacing w:before="0" w:after="0" w:line="276" w:lineRule="auto"/>
        <w:ind w:left="0"/>
        <w:rPr>
          <w:rFonts w:ascii="Century Gothic" w:hAnsi="Century Gothic"/>
          <w:szCs w:val="24"/>
        </w:rPr>
      </w:pPr>
    </w:p>
    <w:p w14:paraId="154FA299" w14:textId="77777777" w:rsidR="00F261FC" w:rsidRPr="0067552F" w:rsidRDefault="00754170" w:rsidP="00523A86">
      <w:pPr>
        <w:pStyle w:val="111-HEADER"/>
        <w:numPr>
          <w:ilvl w:val="0"/>
          <w:numId w:val="0"/>
        </w:numPr>
        <w:spacing w:before="0" w:after="0" w:line="276" w:lineRule="auto"/>
        <w:ind w:right="0"/>
        <w:rPr>
          <w:rFonts w:ascii="Century Gothic" w:hAnsi="Century Gothic"/>
          <w:szCs w:val="24"/>
        </w:rPr>
      </w:pPr>
      <w:r w:rsidRPr="0067552F">
        <w:rPr>
          <w:rFonts w:ascii="Century Gothic" w:hAnsi="Century Gothic"/>
          <w:szCs w:val="24"/>
        </w:rPr>
        <w:t>Closing</w:t>
      </w:r>
    </w:p>
    <w:p w14:paraId="2B1D96B5" w14:textId="0C4CE342" w:rsidR="00D0416A" w:rsidRDefault="00744372" w:rsidP="0067552F">
      <w:pPr>
        <w:pStyle w:val="111-text"/>
        <w:spacing w:before="0" w:after="0" w:line="276" w:lineRule="auto"/>
        <w:ind w:left="0"/>
        <w:rPr>
          <w:rFonts w:ascii="Century Gothic" w:hAnsi="Century Gothic"/>
        </w:rPr>
      </w:pPr>
      <w:r w:rsidRPr="0067552F">
        <w:rPr>
          <w:rFonts w:ascii="Century Gothic" w:hAnsi="Century Gothic"/>
        </w:rPr>
        <w:t>Bids</w:t>
      </w:r>
      <w:r w:rsidR="00F261FC" w:rsidRPr="0067552F">
        <w:rPr>
          <w:rFonts w:ascii="Century Gothic" w:hAnsi="Century Gothic"/>
        </w:rPr>
        <w:t xml:space="preserve"> </w:t>
      </w:r>
      <w:r w:rsidR="00994B7D" w:rsidRPr="0067552F">
        <w:rPr>
          <w:rFonts w:ascii="Century Gothic" w:hAnsi="Century Gothic"/>
        </w:rPr>
        <w:t xml:space="preserve">must </w:t>
      </w:r>
      <w:r w:rsidR="00F261FC" w:rsidRPr="0067552F">
        <w:rPr>
          <w:rFonts w:ascii="Century Gothic" w:hAnsi="Century Gothic"/>
        </w:rPr>
        <w:t xml:space="preserve">be submitted </w:t>
      </w:r>
      <w:r w:rsidR="0083089E" w:rsidRPr="0067552F">
        <w:rPr>
          <w:rFonts w:ascii="Century Gothic" w:hAnsi="Century Gothic"/>
        </w:rPr>
        <w:t xml:space="preserve">by </w:t>
      </w:r>
      <w:r w:rsidR="00F261FC" w:rsidRPr="0067552F">
        <w:rPr>
          <w:rFonts w:ascii="Century Gothic" w:hAnsi="Century Gothic"/>
        </w:rPr>
        <w:t xml:space="preserve">Closing </w:t>
      </w:r>
      <w:r w:rsidR="00FC0BB3" w:rsidRPr="0067552F">
        <w:rPr>
          <w:rFonts w:ascii="Century Gothic" w:hAnsi="Century Gothic"/>
        </w:rPr>
        <w:t>to be considered</w:t>
      </w:r>
      <w:r w:rsidR="00F261FC" w:rsidRPr="0067552F">
        <w:rPr>
          <w:rFonts w:ascii="Century Gothic" w:hAnsi="Century Gothic"/>
        </w:rPr>
        <w:t xml:space="preserve">. </w:t>
      </w:r>
    </w:p>
    <w:p w14:paraId="7CB71797" w14:textId="77777777" w:rsidR="00523A86" w:rsidRPr="0067552F" w:rsidRDefault="00523A86" w:rsidP="0067552F">
      <w:pPr>
        <w:pStyle w:val="111-text"/>
        <w:spacing w:before="0" w:after="0" w:line="276" w:lineRule="auto"/>
        <w:ind w:left="0"/>
        <w:rPr>
          <w:rFonts w:ascii="Century Gothic" w:hAnsi="Century Gothic"/>
        </w:rPr>
      </w:pPr>
    </w:p>
    <w:p w14:paraId="292B7067" w14:textId="77777777" w:rsidR="00CE4363" w:rsidRPr="0067552F" w:rsidRDefault="004D1E9D" w:rsidP="00523A86">
      <w:pPr>
        <w:pStyle w:val="111-HEADER"/>
        <w:numPr>
          <w:ilvl w:val="0"/>
          <w:numId w:val="0"/>
        </w:numPr>
        <w:spacing w:before="0" w:after="0" w:line="276" w:lineRule="auto"/>
        <w:ind w:right="0"/>
        <w:rPr>
          <w:rFonts w:ascii="Century Gothic" w:hAnsi="Century Gothic"/>
          <w:szCs w:val="24"/>
        </w:rPr>
      </w:pPr>
      <w:r w:rsidRPr="0067552F">
        <w:rPr>
          <w:rFonts w:ascii="Century Gothic" w:hAnsi="Century Gothic"/>
          <w:szCs w:val="24"/>
        </w:rPr>
        <w:t>R</w:t>
      </w:r>
      <w:r w:rsidR="00754170" w:rsidRPr="0067552F">
        <w:rPr>
          <w:rFonts w:ascii="Century Gothic" w:hAnsi="Century Gothic"/>
          <w:szCs w:val="24"/>
        </w:rPr>
        <w:t>equired forms</w:t>
      </w:r>
      <w:r w:rsidR="00AF6411" w:rsidRPr="0067552F">
        <w:rPr>
          <w:rFonts w:ascii="Century Gothic" w:hAnsi="Century Gothic"/>
          <w:szCs w:val="24"/>
        </w:rPr>
        <w:t xml:space="preserve">  </w:t>
      </w:r>
    </w:p>
    <w:p w14:paraId="0283E04F" w14:textId="77777777" w:rsidR="004D1E9D" w:rsidRPr="0067552F" w:rsidRDefault="00863320" w:rsidP="0067552F">
      <w:pPr>
        <w:pStyle w:val="111-text"/>
        <w:spacing w:before="0" w:after="0" w:line="276" w:lineRule="auto"/>
        <w:ind w:left="0"/>
        <w:rPr>
          <w:rFonts w:ascii="Century Gothic" w:hAnsi="Century Gothic"/>
        </w:rPr>
      </w:pPr>
      <w:r w:rsidRPr="0067552F">
        <w:rPr>
          <w:rFonts w:ascii="Century Gothic" w:hAnsi="Century Gothic"/>
        </w:rPr>
        <w:t>Bidder</w:t>
      </w:r>
      <w:r w:rsidR="00FE6C45" w:rsidRPr="0067552F">
        <w:rPr>
          <w:rFonts w:ascii="Century Gothic" w:hAnsi="Century Gothic"/>
        </w:rPr>
        <w:t xml:space="preserve"> </w:t>
      </w:r>
      <w:r w:rsidR="00821885" w:rsidRPr="0067552F">
        <w:rPr>
          <w:rStyle w:val="StyleBold"/>
          <w:rFonts w:ascii="Century Gothic" w:hAnsi="Century Gothic"/>
        </w:rPr>
        <w:t>must</w:t>
      </w:r>
      <w:r w:rsidR="00821885" w:rsidRPr="0067552F">
        <w:rPr>
          <w:rFonts w:ascii="Century Gothic" w:hAnsi="Century Gothic"/>
        </w:rPr>
        <w:t xml:space="preserve"> </w:t>
      </w:r>
      <w:r w:rsidR="007143ED" w:rsidRPr="0067552F">
        <w:rPr>
          <w:rFonts w:ascii="Century Gothic" w:hAnsi="Century Gothic"/>
        </w:rPr>
        <w:t>submit</w:t>
      </w:r>
      <w:r w:rsidR="00DE2989" w:rsidRPr="0067552F">
        <w:rPr>
          <w:rFonts w:ascii="Century Gothic" w:hAnsi="Century Gothic"/>
        </w:rPr>
        <w:t xml:space="preserve"> the</w:t>
      </w:r>
      <w:r w:rsidR="004D1E9D" w:rsidRPr="0067552F">
        <w:rPr>
          <w:rFonts w:ascii="Century Gothic" w:hAnsi="Century Gothic"/>
        </w:rPr>
        <w:t xml:space="preserve"> following forms:</w:t>
      </w:r>
    </w:p>
    <w:p w14:paraId="0F1F3E1C" w14:textId="77777777" w:rsidR="004D1E9D" w:rsidRPr="0067552F" w:rsidRDefault="004D1E9D" w:rsidP="00523A86">
      <w:pPr>
        <w:pStyle w:val="111-textbullet"/>
        <w:numPr>
          <w:ilvl w:val="0"/>
          <w:numId w:val="21"/>
        </w:numPr>
        <w:spacing w:before="0" w:after="0" w:line="276" w:lineRule="auto"/>
        <w:rPr>
          <w:rFonts w:ascii="Century Gothic" w:hAnsi="Century Gothic"/>
          <w:szCs w:val="24"/>
        </w:rPr>
      </w:pPr>
      <w:r w:rsidRPr="0067552F">
        <w:rPr>
          <w:rFonts w:ascii="Century Gothic" w:hAnsi="Century Gothic"/>
          <w:szCs w:val="24"/>
        </w:rPr>
        <w:t>A</w:t>
      </w:r>
      <w:r w:rsidR="00C417C5" w:rsidRPr="0067552F">
        <w:rPr>
          <w:rFonts w:ascii="Century Gothic" w:hAnsi="Century Gothic"/>
          <w:szCs w:val="24"/>
        </w:rPr>
        <w:t>ttachment</w:t>
      </w:r>
      <w:r w:rsidRPr="0067552F">
        <w:rPr>
          <w:rFonts w:ascii="Century Gothic" w:hAnsi="Century Gothic"/>
          <w:szCs w:val="24"/>
        </w:rPr>
        <w:t xml:space="preserve"> </w:t>
      </w:r>
      <w:r w:rsidR="00FA6FA5" w:rsidRPr="0067552F">
        <w:rPr>
          <w:rFonts w:ascii="Century Gothic" w:hAnsi="Century Gothic"/>
          <w:szCs w:val="24"/>
        </w:rPr>
        <w:t xml:space="preserve">B </w:t>
      </w:r>
      <w:r w:rsidRPr="0067552F">
        <w:rPr>
          <w:rFonts w:ascii="Century Gothic" w:hAnsi="Century Gothic"/>
          <w:szCs w:val="24"/>
        </w:rPr>
        <w:t>– B</w:t>
      </w:r>
      <w:r w:rsidR="00C417C5" w:rsidRPr="0067552F">
        <w:rPr>
          <w:rFonts w:ascii="Century Gothic" w:hAnsi="Century Gothic"/>
          <w:szCs w:val="24"/>
        </w:rPr>
        <w:t>id Cover Sheet</w:t>
      </w:r>
    </w:p>
    <w:p w14:paraId="3C9E6D5F" w14:textId="77777777" w:rsidR="004D1E9D" w:rsidRPr="0067552F" w:rsidRDefault="004D1E9D" w:rsidP="00523A86">
      <w:pPr>
        <w:pStyle w:val="111-textbullet"/>
        <w:numPr>
          <w:ilvl w:val="0"/>
          <w:numId w:val="21"/>
        </w:numPr>
        <w:spacing w:before="0" w:after="0" w:line="276" w:lineRule="auto"/>
        <w:rPr>
          <w:rFonts w:ascii="Century Gothic" w:hAnsi="Century Gothic"/>
          <w:szCs w:val="24"/>
        </w:rPr>
      </w:pPr>
      <w:r w:rsidRPr="0067552F">
        <w:rPr>
          <w:rFonts w:ascii="Century Gothic" w:hAnsi="Century Gothic"/>
          <w:szCs w:val="24"/>
        </w:rPr>
        <w:t>A</w:t>
      </w:r>
      <w:r w:rsidR="00C417C5" w:rsidRPr="0067552F">
        <w:rPr>
          <w:rFonts w:ascii="Century Gothic" w:hAnsi="Century Gothic"/>
          <w:szCs w:val="24"/>
        </w:rPr>
        <w:t>ttachment</w:t>
      </w:r>
      <w:r w:rsidRPr="0067552F">
        <w:rPr>
          <w:rFonts w:ascii="Century Gothic" w:hAnsi="Century Gothic"/>
          <w:szCs w:val="24"/>
        </w:rPr>
        <w:t xml:space="preserve"> </w:t>
      </w:r>
      <w:r w:rsidR="00FA6FA5" w:rsidRPr="0067552F">
        <w:rPr>
          <w:rFonts w:ascii="Century Gothic" w:hAnsi="Century Gothic"/>
          <w:szCs w:val="24"/>
        </w:rPr>
        <w:t xml:space="preserve">C </w:t>
      </w:r>
      <w:r w:rsidRPr="0067552F">
        <w:rPr>
          <w:rFonts w:ascii="Century Gothic" w:hAnsi="Century Gothic"/>
          <w:szCs w:val="24"/>
        </w:rPr>
        <w:t>– R</w:t>
      </w:r>
      <w:r w:rsidR="00C417C5" w:rsidRPr="0067552F">
        <w:rPr>
          <w:rFonts w:ascii="Century Gothic" w:hAnsi="Century Gothic"/>
          <w:szCs w:val="24"/>
        </w:rPr>
        <w:t>eference Check Form</w:t>
      </w:r>
    </w:p>
    <w:p w14:paraId="24D6AE01" w14:textId="77777777" w:rsidR="004D1E9D" w:rsidRPr="0067552F" w:rsidRDefault="004D1E9D" w:rsidP="00523A86">
      <w:pPr>
        <w:pStyle w:val="111-textbullet"/>
        <w:numPr>
          <w:ilvl w:val="0"/>
          <w:numId w:val="21"/>
        </w:numPr>
        <w:spacing w:before="0" w:after="0" w:line="276" w:lineRule="auto"/>
        <w:rPr>
          <w:rFonts w:ascii="Century Gothic" w:hAnsi="Century Gothic"/>
          <w:szCs w:val="24"/>
        </w:rPr>
      </w:pPr>
      <w:r w:rsidRPr="0067552F">
        <w:rPr>
          <w:rFonts w:ascii="Century Gothic" w:hAnsi="Century Gothic"/>
          <w:szCs w:val="24"/>
        </w:rPr>
        <w:t>A</w:t>
      </w:r>
      <w:r w:rsidR="00C417C5" w:rsidRPr="0067552F">
        <w:rPr>
          <w:rFonts w:ascii="Century Gothic" w:hAnsi="Century Gothic"/>
          <w:szCs w:val="24"/>
        </w:rPr>
        <w:t>ttachment</w:t>
      </w:r>
      <w:r w:rsidRPr="0067552F">
        <w:rPr>
          <w:rFonts w:ascii="Century Gothic" w:hAnsi="Century Gothic"/>
          <w:szCs w:val="24"/>
        </w:rPr>
        <w:t xml:space="preserve"> </w:t>
      </w:r>
      <w:r w:rsidR="00FA6FA5" w:rsidRPr="0067552F">
        <w:rPr>
          <w:rFonts w:ascii="Century Gothic" w:hAnsi="Century Gothic"/>
          <w:szCs w:val="24"/>
        </w:rPr>
        <w:t xml:space="preserve">D </w:t>
      </w:r>
      <w:r w:rsidRPr="0067552F">
        <w:rPr>
          <w:rFonts w:ascii="Century Gothic" w:hAnsi="Century Gothic"/>
          <w:szCs w:val="24"/>
        </w:rPr>
        <w:t>– B</w:t>
      </w:r>
      <w:r w:rsidR="00C417C5" w:rsidRPr="0067552F">
        <w:rPr>
          <w:rFonts w:ascii="Century Gothic" w:hAnsi="Century Gothic"/>
          <w:szCs w:val="24"/>
        </w:rPr>
        <w:t>id</w:t>
      </w:r>
      <w:r w:rsidRPr="0067552F">
        <w:rPr>
          <w:rFonts w:ascii="Century Gothic" w:hAnsi="Century Gothic"/>
          <w:szCs w:val="24"/>
        </w:rPr>
        <w:t xml:space="preserve"> S</w:t>
      </w:r>
      <w:r w:rsidR="00C417C5" w:rsidRPr="0067552F">
        <w:rPr>
          <w:rFonts w:ascii="Century Gothic" w:hAnsi="Century Gothic"/>
          <w:szCs w:val="24"/>
        </w:rPr>
        <w:t>ubmittal Form</w:t>
      </w:r>
    </w:p>
    <w:p w14:paraId="5ADE23B2" w14:textId="77777777" w:rsidR="004D1E9D" w:rsidRPr="0067552F" w:rsidRDefault="004D1E9D" w:rsidP="00523A86">
      <w:pPr>
        <w:pStyle w:val="111-textbullet"/>
        <w:numPr>
          <w:ilvl w:val="0"/>
          <w:numId w:val="21"/>
        </w:numPr>
        <w:spacing w:before="0" w:after="0" w:line="276" w:lineRule="auto"/>
        <w:rPr>
          <w:rFonts w:ascii="Century Gothic" w:hAnsi="Century Gothic"/>
          <w:szCs w:val="24"/>
        </w:rPr>
      </w:pPr>
      <w:r w:rsidRPr="0067552F">
        <w:rPr>
          <w:rFonts w:ascii="Century Gothic" w:hAnsi="Century Gothic"/>
          <w:szCs w:val="24"/>
        </w:rPr>
        <w:t>A</w:t>
      </w:r>
      <w:r w:rsidR="00C417C5" w:rsidRPr="0067552F">
        <w:rPr>
          <w:rFonts w:ascii="Century Gothic" w:hAnsi="Century Gothic"/>
          <w:szCs w:val="24"/>
        </w:rPr>
        <w:t>ttachment</w:t>
      </w:r>
      <w:r w:rsidRPr="0067552F">
        <w:rPr>
          <w:rFonts w:ascii="Century Gothic" w:hAnsi="Century Gothic"/>
          <w:szCs w:val="24"/>
        </w:rPr>
        <w:t xml:space="preserve"> </w:t>
      </w:r>
      <w:r w:rsidR="00FA6FA5" w:rsidRPr="0067552F">
        <w:rPr>
          <w:rFonts w:ascii="Century Gothic" w:hAnsi="Century Gothic"/>
          <w:szCs w:val="24"/>
        </w:rPr>
        <w:t xml:space="preserve">E </w:t>
      </w:r>
      <w:r w:rsidRPr="0067552F">
        <w:rPr>
          <w:rFonts w:ascii="Century Gothic" w:hAnsi="Century Gothic"/>
          <w:szCs w:val="24"/>
        </w:rPr>
        <w:t>– COBID C</w:t>
      </w:r>
      <w:r w:rsidR="00C417C5" w:rsidRPr="0067552F">
        <w:rPr>
          <w:rFonts w:ascii="Century Gothic" w:hAnsi="Century Gothic"/>
          <w:szCs w:val="24"/>
        </w:rPr>
        <w:t>ertification</w:t>
      </w:r>
      <w:r w:rsidRPr="0067552F">
        <w:rPr>
          <w:rFonts w:ascii="Century Gothic" w:hAnsi="Century Gothic"/>
          <w:szCs w:val="24"/>
        </w:rPr>
        <w:t xml:space="preserve"> / O</w:t>
      </w:r>
      <w:r w:rsidR="00C417C5" w:rsidRPr="0067552F">
        <w:rPr>
          <w:rFonts w:ascii="Century Gothic" w:hAnsi="Century Gothic"/>
          <w:szCs w:val="24"/>
        </w:rPr>
        <w:t xml:space="preserve">utreach </w:t>
      </w:r>
      <w:r w:rsidRPr="0067552F">
        <w:rPr>
          <w:rFonts w:ascii="Century Gothic" w:hAnsi="Century Gothic"/>
          <w:szCs w:val="24"/>
        </w:rPr>
        <w:t>P</w:t>
      </w:r>
      <w:r w:rsidR="00C417C5" w:rsidRPr="0067552F">
        <w:rPr>
          <w:rFonts w:ascii="Century Gothic" w:hAnsi="Century Gothic"/>
          <w:szCs w:val="24"/>
        </w:rPr>
        <w:t>lan</w:t>
      </w:r>
    </w:p>
    <w:p w14:paraId="170C3A82" w14:textId="0905747C" w:rsidR="004D1E9D" w:rsidRDefault="004D1E9D" w:rsidP="00523A86">
      <w:pPr>
        <w:pStyle w:val="111-textbullet"/>
        <w:numPr>
          <w:ilvl w:val="0"/>
          <w:numId w:val="21"/>
        </w:numPr>
        <w:spacing w:before="0" w:after="0" w:line="276" w:lineRule="auto"/>
        <w:rPr>
          <w:rFonts w:ascii="Century Gothic" w:hAnsi="Century Gothic"/>
          <w:szCs w:val="24"/>
        </w:rPr>
      </w:pPr>
      <w:r w:rsidRPr="0067552F">
        <w:rPr>
          <w:rFonts w:ascii="Century Gothic" w:hAnsi="Century Gothic"/>
          <w:szCs w:val="24"/>
        </w:rPr>
        <w:t>A</w:t>
      </w:r>
      <w:r w:rsidR="00C417C5" w:rsidRPr="0067552F">
        <w:rPr>
          <w:rFonts w:ascii="Century Gothic" w:hAnsi="Century Gothic"/>
          <w:szCs w:val="24"/>
        </w:rPr>
        <w:t>ttachment</w:t>
      </w:r>
      <w:r w:rsidRPr="0067552F">
        <w:rPr>
          <w:rFonts w:ascii="Century Gothic" w:hAnsi="Century Gothic"/>
          <w:szCs w:val="24"/>
        </w:rPr>
        <w:t xml:space="preserve"> </w:t>
      </w:r>
      <w:r w:rsidR="00FA6FA5" w:rsidRPr="0067552F">
        <w:rPr>
          <w:rFonts w:ascii="Century Gothic" w:hAnsi="Century Gothic"/>
          <w:szCs w:val="24"/>
        </w:rPr>
        <w:t xml:space="preserve">F </w:t>
      </w:r>
      <w:r w:rsidRPr="0067552F">
        <w:rPr>
          <w:rFonts w:ascii="Century Gothic" w:hAnsi="Century Gothic"/>
          <w:szCs w:val="24"/>
        </w:rPr>
        <w:t>– R</w:t>
      </w:r>
      <w:r w:rsidR="00C417C5" w:rsidRPr="0067552F">
        <w:rPr>
          <w:rFonts w:ascii="Century Gothic" w:hAnsi="Century Gothic"/>
          <w:szCs w:val="24"/>
        </w:rPr>
        <w:t>esponsibility Inquiry</w:t>
      </w:r>
    </w:p>
    <w:p w14:paraId="31528091" w14:textId="77777777" w:rsidR="00523A86" w:rsidRPr="0067552F" w:rsidRDefault="00523A86" w:rsidP="00523A86">
      <w:pPr>
        <w:pStyle w:val="111-textbullet"/>
        <w:numPr>
          <w:ilvl w:val="0"/>
          <w:numId w:val="0"/>
        </w:numPr>
        <w:spacing w:before="0" w:after="0" w:line="276" w:lineRule="auto"/>
        <w:ind w:left="720"/>
        <w:rPr>
          <w:rFonts w:ascii="Century Gothic" w:hAnsi="Century Gothic"/>
          <w:szCs w:val="24"/>
        </w:rPr>
      </w:pPr>
    </w:p>
    <w:p w14:paraId="4B2D54B5" w14:textId="77777777" w:rsidR="00CE4363" w:rsidRPr="0067552F" w:rsidRDefault="00AF6411" w:rsidP="00523A86">
      <w:pPr>
        <w:pStyle w:val="111-HEADER"/>
        <w:numPr>
          <w:ilvl w:val="0"/>
          <w:numId w:val="0"/>
        </w:numPr>
        <w:spacing w:before="0" w:after="0" w:line="276" w:lineRule="auto"/>
        <w:ind w:right="0"/>
        <w:rPr>
          <w:rFonts w:ascii="Century Gothic" w:hAnsi="Century Gothic"/>
          <w:szCs w:val="24"/>
        </w:rPr>
      </w:pPr>
      <w:r w:rsidRPr="0067552F">
        <w:rPr>
          <w:rFonts w:ascii="Century Gothic" w:hAnsi="Century Gothic"/>
          <w:szCs w:val="24"/>
        </w:rPr>
        <w:t>A</w:t>
      </w:r>
      <w:r w:rsidR="00754170" w:rsidRPr="0067552F">
        <w:rPr>
          <w:rFonts w:ascii="Century Gothic" w:hAnsi="Century Gothic"/>
          <w:szCs w:val="24"/>
        </w:rPr>
        <w:t>uthorized Signature</w:t>
      </w:r>
    </w:p>
    <w:p w14:paraId="25178889" w14:textId="451B0FC2" w:rsidR="003724E3" w:rsidRDefault="00D249C8" w:rsidP="0067552F">
      <w:pPr>
        <w:pStyle w:val="111-text"/>
        <w:spacing w:before="0" w:after="0" w:line="276" w:lineRule="auto"/>
        <w:ind w:left="0"/>
        <w:rPr>
          <w:rFonts w:ascii="Century Gothic" w:hAnsi="Century Gothic"/>
        </w:rPr>
      </w:pPr>
      <w:r w:rsidRPr="0067552F">
        <w:rPr>
          <w:rFonts w:ascii="Century Gothic" w:hAnsi="Century Gothic"/>
        </w:rPr>
        <w:t xml:space="preserve">The </w:t>
      </w:r>
      <w:r w:rsidR="0092270F" w:rsidRPr="0067552F">
        <w:rPr>
          <w:rFonts w:ascii="Century Gothic" w:hAnsi="Century Gothic"/>
        </w:rPr>
        <w:t>Bid</w:t>
      </w:r>
      <w:r w:rsidR="00CE4363" w:rsidRPr="0067552F">
        <w:rPr>
          <w:rFonts w:ascii="Century Gothic" w:hAnsi="Century Gothic"/>
        </w:rPr>
        <w:t xml:space="preserve"> must be signed by person</w:t>
      </w:r>
      <w:r w:rsidR="00276D08" w:rsidRPr="0067552F">
        <w:rPr>
          <w:rFonts w:ascii="Century Gothic" w:hAnsi="Century Gothic"/>
        </w:rPr>
        <w:t>(</w:t>
      </w:r>
      <w:r w:rsidR="00CE4363" w:rsidRPr="0067552F">
        <w:rPr>
          <w:rFonts w:ascii="Century Gothic" w:hAnsi="Century Gothic"/>
        </w:rPr>
        <w:t>s</w:t>
      </w:r>
      <w:r w:rsidR="00276D08" w:rsidRPr="0067552F">
        <w:rPr>
          <w:rFonts w:ascii="Century Gothic" w:hAnsi="Century Gothic"/>
        </w:rPr>
        <w:t>)</w:t>
      </w:r>
      <w:r w:rsidR="00CE4363" w:rsidRPr="0067552F">
        <w:rPr>
          <w:rFonts w:ascii="Century Gothic" w:hAnsi="Century Gothic"/>
        </w:rPr>
        <w:t xml:space="preserve"> legally authorized to bind the </w:t>
      </w:r>
      <w:r w:rsidR="00863320" w:rsidRPr="0067552F">
        <w:rPr>
          <w:rFonts w:ascii="Century Gothic" w:hAnsi="Century Gothic"/>
        </w:rPr>
        <w:t>Bidder</w:t>
      </w:r>
      <w:r w:rsidR="00CE4363" w:rsidRPr="0067552F">
        <w:rPr>
          <w:rFonts w:ascii="Century Gothic" w:hAnsi="Century Gothic"/>
        </w:rPr>
        <w:t xml:space="preserve"> to the </w:t>
      </w:r>
      <w:r w:rsidR="00863320" w:rsidRPr="0067552F">
        <w:rPr>
          <w:rFonts w:ascii="Century Gothic" w:hAnsi="Century Gothic"/>
        </w:rPr>
        <w:t>Bid</w:t>
      </w:r>
      <w:r w:rsidR="00FE6C45" w:rsidRPr="0067552F">
        <w:rPr>
          <w:rFonts w:ascii="Century Gothic" w:hAnsi="Century Gothic"/>
        </w:rPr>
        <w:t xml:space="preserve"> and the </w:t>
      </w:r>
      <w:r w:rsidR="00D02C71" w:rsidRPr="0067552F">
        <w:rPr>
          <w:rFonts w:ascii="Century Gothic" w:hAnsi="Century Gothic"/>
        </w:rPr>
        <w:t>C</w:t>
      </w:r>
      <w:r w:rsidR="00CE4363" w:rsidRPr="0067552F">
        <w:rPr>
          <w:rFonts w:ascii="Century Gothic" w:hAnsi="Century Gothic"/>
        </w:rPr>
        <w:t>ontract</w:t>
      </w:r>
      <w:r w:rsidR="00B646C0" w:rsidRPr="0067552F">
        <w:rPr>
          <w:rFonts w:ascii="Century Gothic" w:hAnsi="Century Gothic"/>
        </w:rPr>
        <w:t>/Price Agreement</w:t>
      </w:r>
      <w:r w:rsidR="00994B7D" w:rsidRPr="0067552F">
        <w:rPr>
          <w:rFonts w:ascii="Century Gothic" w:hAnsi="Century Gothic"/>
        </w:rPr>
        <w:t xml:space="preserve"> resulting from this </w:t>
      </w:r>
      <w:r w:rsidR="006809DF" w:rsidRPr="0067552F">
        <w:rPr>
          <w:rFonts w:ascii="Century Gothic" w:hAnsi="Century Gothic"/>
        </w:rPr>
        <w:t>ITB</w:t>
      </w:r>
      <w:r w:rsidR="00CE4363" w:rsidRPr="0067552F">
        <w:rPr>
          <w:rFonts w:ascii="Century Gothic" w:hAnsi="Century Gothic"/>
        </w:rPr>
        <w:t xml:space="preserve">. Upon request by </w:t>
      </w:r>
      <w:r w:rsidR="00EE5EC8" w:rsidRPr="0067552F">
        <w:rPr>
          <w:rFonts w:ascii="Century Gothic" w:hAnsi="Century Gothic"/>
        </w:rPr>
        <w:t>Agency</w:t>
      </w:r>
      <w:r w:rsidR="00CE4363" w:rsidRPr="0067552F">
        <w:rPr>
          <w:rFonts w:ascii="Century Gothic" w:hAnsi="Century Gothic"/>
        </w:rPr>
        <w:t xml:space="preserve">, any </w:t>
      </w:r>
      <w:r w:rsidR="00994B7D" w:rsidRPr="0067552F">
        <w:rPr>
          <w:rFonts w:ascii="Century Gothic" w:hAnsi="Century Gothic"/>
        </w:rPr>
        <w:t xml:space="preserve">representative </w:t>
      </w:r>
      <w:r w:rsidR="00CE4363" w:rsidRPr="0067552F">
        <w:rPr>
          <w:rFonts w:ascii="Century Gothic" w:hAnsi="Century Gothic"/>
        </w:rPr>
        <w:t xml:space="preserve">submitting a </w:t>
      </w:r>
      <w:r w:rsidR="00863320" w:rsidRPr="0067552F">
        <w:rPr>
          <w:rFonts w:ascii="Century Gothic" w:hAnsi="Century Gothic"/>
        </w:rPr>
        <w:t>Bid</w:t>
      </w:r>
      <w:r w:rsidR="00CE4363" w:rsidRPr="0067552F">
        <w:rPr>
          <w:rFonts w:ascii="Century Gothic" w:hAnsi="Century Gothic"/>
        </w:rPr>
        <w:t xml:space="preserve"> on behalf of the </w:t>
      </w:r>
      <w:r w:rsidR="00863320" w:rsidRPr="0067552F">
        <w:rPr>
          <w:rFonts w:ascii="Century Gothic" w:hAnsi="Century Gothic"/>
        </w:rPr>
        <w:t>Bidder</w:t>
      </w:r>
      <w:r w:rsidR="00CE4363" w:rsidRPr="0067552F">
        <w:rPr>
          <w:rFonts w:ascii="Century Gothic" w:hAnsi="Century Gothic"/>
        </w:rPr>
        <w:t xml:space="preserve"> shall provide a current </w:t>
      </w:r>
      <w:r w:rsidR="00994B7D" w:rsidRPr="0067552F">
        <w:rPr>
          <w:rFonts w:ascii="Century Gothic" w:hAnsi="Century Gothic"/>
        </w:rPr>
        <w:t xml:space="preserve">document </w:t>
      </w:r>
      <w:r w:rsidR="00CE4363" w:rsidRPr="0067552F">
        <w:rPr>
          <w:rFonts w:ascii="Century Gothic" w:hAnsi="Century Gothic"/>
        </w:rPr>
        <w:t xml:space="preserve">certifying the </w:t>
      </w:r>
      <w:r w:rsidR="00994B7D" w:rsidRPr="0067552F">
        <w:rPr>
          <w:rFonts w:ascii="Century Gothic" w:hAnsi="Century Gothic"/>
        </w:rPr>
        <w:t xml:space="preserve">representative’s </w:t>
      </w:r>
      <w:r w:rsidR="00CE4363" w:rsidRPr="0067552F">
        <w:rPr>
          <w:rFonts w:ascii="Century Gothic" w:hAnsi="Century Gothic"/>
        </w:rPr>
        <w:t xml:space="preserve">authority to bind the </w:t>
      </w:r>
      <w:r w:rsidR="00863320" w:rsidRPr="0067552F">
        <w:rPr>
          <w:rFonts w:ascii="Century Gothic" w:hAnsi="Century Gothic"/>
        </w:rPr>
        <w:t>Bidder</w:t>
      </w:r>
      <w:r w:rsidR="00CE4363" w:rsidRPr="0067552F">
        <w:rPr>
          <w:rFonts w:ascii="Century Gothic" w:hAnsi="Century Gothic"/>
        </w:rPr>
        <w:t>.</w:t>
      </w:r>
      <w:r w:rsidR="003724E3" w:rsidRPr="0067552F">
        <w:rPr>
          <w:rFonts w:ascii="Century Gothic" w:hAnsi="Century Gothic"/>
        </w:rPr>
        <w:t xml:space="preserve"> </w:t>
      </w:r>
      <w:r w:rsidR="00CE4363" w:rsidRPr="0067552F">
        <w:rPr>
          <w:rFonts w:ascii="Century Gothic" w:hAnsi="Century Gothic"/>
        </w:rPr>
        <w:t xml:space="preserve">Upon request of </w:t>
      </w:r>
      <w:r w:rsidR="00EE5EC8" w:rsidRPr="0067552F">
        <w:rPr>
          <w:rFonts w:ascii="Century Gothic" w:hAnsi="Century Gothic"/>
        </w:rPr>
        <w:t>Agency</w:t>
      </w:r>
      <w:r w:rsidR="00CE4363" w:rsidRPr="0067552F">
        <w:rPr>
          <w:rFonts w:ascii="Century Gothic" w:hAnsi="Century Gothic"/>
        </w:rPr>
        <w:t xml:space="preserve">, </w:t>
      </w:r>
      <w:r w:rsidR="00EC434D" w:rsidRPr="0067552F">
        <w:rPr>
          <w:rFonts w:ascii="Century Gothic" w:hAnsi="Century Gothic"/>
        </w:rPr>
        <w:t>Bidder</w:t>
      </w:r>
      <w:r w:rsidR="00CE4363" w:rsidRPr="0067552F">
        <w:rPr>
          <w:rFonts w:ascii="Century Gothic" w:hAnsi="Century Gothic"/>
        </w:rPr>
        <w:t xml:space="preserve"> shall provide a certified copy of the bylaws or resolution of the board of directors showing the authority of the officer signing the </w:t>
      </w:r>
      <w:r w:rsidR="0092270F" w:rsidRPr="0067552F">
        <w:rPr>
          <w:rFonts w:ascii="Century Gothic" w:hAnsi="Century Gothic"/>
        </w:rPr>
        <w:t>Bid</w:t>
      </w:r>
      <w:r w:rsidR="00CE4363" w:rsidRPr="0067552F">
        <w:rPr>
          <w:rFonts w:ascii="Century Gothic" w:hAnsi="Century Gothic"/>
        </w:rPr>
        <w:t xml:space="preserve"> to execute </w:t>
      </w:r>
      <w:r w:rsidR="00B646C0" w:rsidRPr="0067552F">
        <w:rPr>
          <w:rFonts w:ascii="Century Gothic" w:hAnsi="Century Gothic"/>
        </w:rPr>
        <w:t>agreemen</w:t>
      </w:r>
      <w:r w:rsidR="00CE4363" w:rsidRPr="0067552F">
        <w:rPr>
          <w:rFonts w:ascii="Century Gothic" w:hAnsi="Century Gothic"/>
        </w:rPr>
        <w:t xml:space="preserve">ts on behalf of the </w:t>
      </w:r>
      <w:r w:rsidR="00994B7D" w:rsidRPr="0067552F">
        <w:rPr>
          <w:rFonts w:ascii="Century Gothic" w:hAnsi="Century Gothic"/>
        </w:rPr>
        <w:t>entity</w:t>
      </w:r>
      <w:r w:rsidR="00CE4363" w:rsidRPr="0067552F">
        <w:rPr>
          <w:rFonts w:ascii="Century Gothic" w:hAnsi="Century Gothic"/>
        </w:rPr>
        <w:t>.</w:t>
      </w:r>
    </w:p>
    <w:p w14:paraId="3A3855D6" w14:textId="77777777" w:rsidR="00523A86" w:rsidRPr="0067552F" w:rsidRDefault="00523A86" w:rsidP="0067552F">
      <w:pPr>
        <w:pStyle w:val="111-text"/>
        <w:spacing w:before="0" w:after="0" w:line="276" w:lineRule="auto"/>
        <w:ind w:left="0"/>
        <w:rPr>
          <w:rFonts w:ascii="Century Gothic" w:hAnsi="Century Gothic"/>
        </w:rPr>
      </w:pPr>
    </w:p>
    <w:p w14:paraId="12DDAF03" w14:textId="77777777" w:rsidR="00821885" w:rsidRPr="0067552F" w:rsidRDefault="00754170" w:rsidP="00523A86">
      <w:pPr>
        <w:pStyle w:val="111-HEADER"/>
        <w:numPr>
          <w:ilvl w:val="0"/>
          <w:numId w:val="0"/>
        </w:numPr>
        <w:spacing w:before="0" w:after="0" w:line="276" w:lineRule="auto"/>
        <w:ind w:right="0"/>
        <w:rPr>
          <w:rFonts w:ascii="Century Gothic" w:hAnsi="Century Gothic"/>
          <w:szCs w:val="24"/>
        </w:rPr>
      </w:pPr>
      <w:r w:rsidRPr="0067552F">
        <w:rPr>
          <w:rFonts w:ascii="Century Gothic" w:hAnsi="Century Gothic"/>
          <w:szCs w:val="24"/>
        </w:rPr>
        <w:t xml:space="preserve">References </w:t>
      </w:r>
    </w:p>
    <w:p w14:paraId="6F8F2D2C" w14:textId="77777777" w:rsidR="00821885" w:rsidRPr="0067552F" w:rsidRDefault="00863320" w:rsidP="0067552F">
      <w:pPr>
        <w:pStyle w:val="111-text"/>
        <w:spacing w:before="0" w:after="0" w:line="276" w:lineRule="auto"/>
        <w:ind w:left="0"/>
        <w:rPr>
          <w:rFonts w:ascii="Century Gothic" w:hAnsi="Century Gothic"/>
        </w:rPr>
      </w:pPr>
      <w:r w:rsidRPr="0067552F">
        <w:rPr>
          <w:rFonts w:ascii="Century Gothic" w:hAnsi="Century Gothic"/>
        </w:rPr>
        <w:t>Bidder</w:t>
      </w:r>
      <w:r w:rsidR="00821885" w:rsidRPr="0067552F">
        <w:rPr>
          <w:rFonts w:ascii="Century Gothic" w:hAnsi="Century Gothic"/>
        </w:rPr>
        <w:t xml:space="preserve"> </w:t>
      </w:r>
      <w:r w:rsidR="00AF41FC" w:rsidRPr="0067552F">
        <w:rPr>
          <w:rFonts w:ascii="Century Gothic" w:hAnsi="Century Gothic"/>
        </w:rPr>
        <w:t xml:space="preserve">must </w:t>
      </w:r>
      <w:r w:rsidR="005F0643" w:rsidRPr="0067552F">
        <w:rPr>
          <w:rFonts w:ascii="Century Gothic" w:hAnsi="Century Gothic"/>
        </w:rPr>
        <w:t xml:space="preserve">provide </w:t>
      </w:r>
      <w:r w:rsidR="00D5405A" w:rsidRPr="0067552F">
        <w:rPr>
          <w:rFonts w:ascii="Century Gothic" w:hAnsi="Century Gothic"/>
        </w:rPr>
        <w:t>XX</w:t>
      </w:r>
      <w:r w:rsidR="00821885" w:rsidRPr="0067552F">
        <w:rPr>
          <w:rFonts w:ascii="Century Gothic" w:hAnsi="Century Gothic"/>
        </w:rPr>
        <w:t xml:space="preserve"> references from similar projects performed for any clients within the last</w:t>
      </w:r>
      <w:r w:rsidR="00D5405A" w:rsidRPr="0067552F">
        <w:rPr>
          <w:rFonts w:ascii="Century Gothic" w:hAnsi="Century Gothic"/>
        </w:rPr>
        <w:t xml:space="preserve"> XX </w:t>
      </w:r>
      <w:r w:rsidR="00821885" w:rsidRPr="0067552F">
        <w:rPr>
          <w:rFonts w:ascii="Century Gothic" w:hAnsi="Century Gothic"/>
        </w:rPr>
        <w:t>years. Information provided must include:</w:t>
      </w:r>
    </w:p>
    <w:p w14:paraId="62C4D3AA" w14:textId="77777777" w:rsidR="00821885" w:rsidRPr="0067552F" w:rsidRDefault="000D333D" w:rsidP="00523A86">
      <w:pPr>
        <w:pStyle w:val="111-textbullet"/>
        <w:numPr>
          <w:ilvl w:val="0"/>
          <w:numId w:val="22"/>
        </w:numPr>
        <w:spacing w:before="0" w:after="0" w:line="276" w:lineRule="auto"/>
        <w:rPr>
          <w:rFonts w:ascii="Century Gothic" w:hAnsi="Century Gothic"/>
          <w:szCs w:val="24"/>
        </w:rPr>
      </w:pPr>
      <w:r w:rsidRPr="0067552F">
        <w:rPr>
          <w:rFonts w:ascii="Century Gothic" w:hAnsi="Century Gothic"/>
          <w:szCs w:val="24"/>
        </w:rPr>
        <w:t>Reference</w:t>
      </w:r>
      <w:r w:rsidR="00821885" w:rsidRPr="0067552F">
        <w:rPr>
          <w:rFonts w:ascii="Century Gothic" w:hAnsi="Century Gothic"/>
          <w:szCs w:val="24"/>
        </w:rPr>
        <w:t xml:space="preserve"> </w:t>
      </w:r>
      <w:r w:rsidRPr="0067552F">
        <w:rPr>
          <w:rFonts w:ascii="Century Gothic" w:hAnsi="Century Gothic"/>
          <w:szCs w:val="24"/>
        </w:rPr>
        <w:t>n</w:t>
      </w:r>
      <w:r w:rsidR="00821885" w:rsidRPr="0067552F">
        <w:rPr>
          <w:rFonts w:ascii="Century Gothic" w:hAnsi="Century Gothic"/>
          <w:szCs w:val="24"/>
        </w:rPr>
        <w:t>ame, telephone number</w:t>
      </w:r>
      <w:r w:rsidRPr="0067552F">
        <w:rPr>
          <w:rFonts w:ascii="Century Gothic" w:hAnsi="Century Gothic"/>
          <w:szCs w:val="24"/>
        </w:rPr>
        <w:t>, email</w:t>
      </w:r>
      <w:r w:rsidR="00821885" w:rsidRPr="0067552F">
        <w:rPr>
          <w:rFonts w:ascii="Century Gothic" w:hAnsi="Century Gothic"/>
          <w:szCs w:val="24"/>
        </w:rPr>
        <w:t xml:space="preserve"> and </w:t>
      </w:r>
      <w:r w:rsidRPr="0067552F">
        <w:rPr>
          <w:rFonts w:ascii="Century Gothic" w:hAnsi="Century Gothic"/>
          <w:szCs w:val="24"/>
        </w:rPr>
        <w:t xml:space="preserve">mailing </w:t>
      </w:r>
      <w:r w:rsidR="00821885" w:rsidRPr="0067552F">
        <w:rPr>
          <w:rFonts w:ascii="Century Gothic" w:hAnsi="Century Gothic"/>
          <w:szCs w:val="24"/>
        </w:rPr>
        <w:t>address;</w:t>
      </w:r>
    </w:p>
    <w:p w14:paraId="33F90324" w14:textId="77777777" w:rsidR="00821885" w:rsidRPr="0067552F" w:rsidRDefault="00821885" w:rsidP="00523A86">
      <w:pPr>
        <w:pStyle w:val="111-textbullet"/>
        <w:numPr>
          <w:ilvl w:val="0"/>
          <w:numId w:val="22"/>
        </w:numPr>
        <w:spacing w:before="0" w:after="0" w:line="276" w:lineRule="auto"/>
        <w:rPr>
          <w:rFonts w:ascii="Century Gothic" w:hAnsi="Century Gothic"/>
          <w:szCs w:val="24"/>
        </w:rPr>
      </w:pPr>
      <w:r w:rsidRPr="0067552F">
        <w:rPr>
          <w:rFonts w:ascii="Century Gothic" w:hAnsi="Century Gothic"/>
          <w:szCs w:val="24"/>
        </w:rPr>
        <w:t>Description</w:t>
      </w:r>
      <w:r w:rsidR="00C66FB9" w:rsidRPr="0067552F">
        <w:rPr>
          <w:rFonts w:ascii="Century Gothic" w:hAnsi="Century Gothic"/>
          <w:szCs w:val="24"/>
        </w:rPr>
        <w:t xml:space="preserve"> of services or products provided</w:t>
      </w:r>
      <w:r w:rsidRPr="0067552F">
        <w:rPr>
          <w:rFonts w:ascii="Century Gothic" w:hAnsi="Century Gothic"/>
          <w:szCs w:val="24"/>
        </w:rPr>
        <w:t>;</w:t>
      </w:r>
    </w:p>
    <w:p w14:paraId="72FA4282" w14:textId="77777777" w:rsidR="00821885" w:rsidRPr="0067552F" w:rsidRDefault="00A805FA" w:rsidP="00523A86">
      <w:pPr>
        <w:pStyle w:val="111-textbullet"/>
        <w:numPr>
          <w:ilvl w:val="0"/>
          <w:numId w:val="22"/>
        </w:numPr>
        <w:spacing w:before="0" w:after="0" w:line="276" w:lineRule="auto"/>
        <w:rPr>
          <w:rFonts w:ascii="Century Gothic" w:hAnsi="Century Gothic"/>
          <w:szCs w:val="24"/>
        </w:rPr>
      </w:pPr>
      <w:r w:rsidRPr="0067552F">
        <w:rPr>
          <w:rFonts w:ascii="Century Gothic" w:hAnsi="Century Gothic"/>
          <w:szCs w:val="24"/>
        </w:rPr>
        <w:t>Service or product delivery s</w:t>
      </w:r>
      <w:r w:rsidR="00821885" w:rsidRPr="0067552F">
        <w:rPr>
          <w:rFonts w:ascii="Century Gothic" w:hAnsi="Century Gothic"/>
          <w:szCs w:val="24"/>
        </w:rPr>
        <w:t>tarting and ending</w:t>
      </w:r>
      <w:r w:rsidR="00FC566A" w:rsidRPr="0067552F">
        <w:rPr>
          <w:rFonts w:ascii="Century Gothic" w:hAnsi="Century Gothic"/>
          <w:szCs w:val="24"/>
        </w:rPr>
        <w:t xml:space="preserve"> dates</w:t>
      </w:r>
      <w:r w:rsidR="00821885" w:rsidRPr="0067552F">
        <w:rPr>
          <w:rFonts w:ascii="Century Gothic" w:hAnsi="Century Gothic"/>
          <w:szCs w:val="24"/>
        </w:rPr>
        <w:t>;</w:t>
      </w:r>
      <w:r w:rsidR="000D333D" w:rsidRPr="0067552F">
        <w:rPr>
          <w:rFonts w:ascii="Century Gothic" w:hAnsi="Century Gothic"/>
          <w:szCs w:val="24"/>
        </w:rPr>
        <w:t xml:space="preserve"> and</w:t>
      </w:r>
    </w:p>
    <w:p w14:paraId="05D66B8B" w14:textId="40620B03" w:rsidR="00821885" w:rsidRDefault="000D333D" w:rsidP="00523A86">
      <w:pPr>
        <w:pStyle w:val="111-textbullet"/>
        <w:numPr>
          <w:ilvl w:val="0"/>
          <w:numId w:val="22"/>
        </w:numPr>
        <w:spacing w:before="0" w:after="0" w:line="276" w:lineRule="auto"/>
        <w:rPr>
          <w:rFonts w:ascii="Century Gothic" w:hAnsi="Century Gothic"/>
          <w:szCs w:val="24"/>
        </w:rPr>
      </w:pPr>
      <w:r w:rsidRPr="0067552F">
        <w:rPr>
          <w:rFonts w:ascii="Century Gothic" w:hAnsi="Century Gothic"/>
          <w:szCs w:val="24"/>
        </w:rPr>
        <w:t>Reference</w:t>
      </w:r>
      <w:r w:rsidR="00821885" w:rsidRPr="0067552F">
        <w:rPr>
          <w:rFonts w:ascii="Century Gothic" w:hAnsi="Century Gothic"/>
          <w:szCs w:val="24"/>
        </w:rPr>
        <w:t xml:space="preserve"> </w:t>
      </w:r>
      <w:r w:rsidR="00CB4527" w:rsidRPr="0067552F">
        <w:rPr>
          <w:rFonts w:ascii="Century Gothic" w:hAnsi="Century Gothic"/>
          <w:szCs w:val="24"/>
        </w:rPr>
        <w:t>representative</w:t>
      </w:r>
      <w:r w:rsidR="00821885" w:rsidRPr="0067552F">
        <w:rPr>
          <w:rFonts w:ascii="Century Gothic" w:hAnsi="Century Gothic"/>
          <w:szCs w:val="24"/>
        </w:rPr>
        <w:t xml:space="preserve"> name</w:t>
      </w:r>
      <w:r w:rsidRPr="0067552F">
        <w:rPr>
          <w:rFonts w:ascii="Century Gothic" w:hAnsi="Century Gothic"/>
          <w:szCs w:val="24"/>
        </w:rPr>
        <w:t xml:space="preserve">, </w:t>
      </w:r>
      <w:r w:rsidR="00821885" w:rsidRPr="0067552F">
        <w:rPr>
          <w:rFonts w:ascii="Century Gothic" w:hAnsi="Century Gothic"/>
          <w:szCs w:val="24"/>
        </w:rPr>
        <w:t>telephone number</w:t>
      </w:r>
      <w:r w:rsidRPr="0067552F">
        <w:rPr>
          <w:rFonts w:ascii="Century Gothic" w:hAnsi="Century Gothic"/>
          <w:szCs w:val="24"/>
        </w:rPr>
        <w:t>, and email address</w:t>
      </w:r>
      <w:r w:rsidR="00821885" w:rsidRPr="0067552F">
        <w:rPr>
          <w:rFonts w:ascii="Century Gothic" w:hAnsi="Century Gothic"/>
          <w:szCs w:val="24"/>
        </w:rPr>
        <w:t>.</w:t>
      </w:r>
    </w:p>
    <w:p w14:paraId="0C4D5539" w14:textId="77777777" w:rsidR="00523A86" w:rsidRPr="0067552F" w:rsidRDefault="00523A86" w:rsidP="00523A86">
      <w:pPr>
        <w:pStyle w:val="111-textbullet"/>
        <w:numPr>
          <w:ilvl w:val="0"/>
          <w:numId w:val="0"/>
        </w:numPr>
        <w:spacing w:before="0" w:after="0" w:line="276" w:lineRule="auto"/>
        <w:ind w:left="720"/>
        <w:rPr>
          <w:rFonts w:ascii="Century Gothic" w:hAnsi="Century Gothic"/>
          <w:szCs w:val="24"/>
        </w:rPr>
      </w:pPr>
    </w:p>
    <w:p w14:paraId="2BB285E0" w14:textId="77777777" w:rsidR="00B54BC2" w:rsidRPr="0067552F" w:rsidRDefault="00754170" w:rsidP="00523A86">
      <w:pPr>
        <w:pStyle w:val="111-HEADER"/>
        <w:numPr>
          <w:ilvl w:val="0"/>
          <w:numId w:val="0"/>
        </w:numPr>
        <w:spacing w:before="0" w:after="0" w:line="276" w:lineRule="auto"/>
        <w:ind w:right="0"/>
        <w:rPr>
          <w:rFonts w:ascii="Century Gothic" w:hAnsi="Century Gothic"/>
          <w:szCs w:val="24"/>
        </w:rPr>
      </w:pPr>
      <w:r w:rsidRPr="0067552F">
        <w:rPr>
          <w:rFonts w:ascii="Century Gothic" w:hAnsi="Century Gothic"/>
          <w:szCs w:val="24"/>
        </w:rPr>
        <w:t>Key Persons</w:t>
      </w:r>
    </w:p>
    <w:p w14:paraId="33CDCB8F" w14:textId="1FFA70BE" w:rsidR="00CE4363" w:rsidRDefault="00863320" w:rsidP="0067552F">
      <w:pPr>
        <w:pStyle w:val="111-text"/>
        <w:spacing w:before="0" w:after="0" w:line="276" w:lineRule="auto"/>
        <w:ind w:left="0"/>
        <w:rPr>
          <w:rFonts w:ascii="Century Gothic" w:hAnsi="Century Gothic"/>
        </w:rPr>
      </w:pPr>
      <w:r w:rsidRPr="0067552F">
        <w:rPr>
          <w:rFonts w:ascii="Century Gothic" w:hAnsi="Century Gothic"/>
        </w:rPr>
        <w:t>Bidder</w:t>
      </w:r>
      <w:r w:rsidR="00CE4363" w:rsidRPr="0067552F">
        <w:rPr>
          <w:rFonts w:ascii="Century Gothic" w:hAnsi="Century Gothic"/>
        </w:rPr>
        <w:t xml:space="preserve"> must identify Key Persons </w:t>
      </w:r>
      <w:r w:rsidR="00A13381" w:rsidRPr="0067552F">
        <w:rPr>
          <w:rFonts w:ascii="Century Gothic" w:hAnsi="Century Gothic"/>
        </w:rPr>
        <w:t xml:space="preserve">and the roles </w:t>
      </w:r>
      <w:r w:rsidR="00EA170C" w:rsidRPr="0067552F">
        <w:rPr>
          <w:rFonts w:ascii="Century Gothic" w:hAnsi="Century Gothic"/>
        </w:rPr>
        <w:t>each</w:t>
      </w:r>
      <w:r w:rsidR="00A13381" w:rsidRPr="0067552F">
        <w:rPr>
          <w:rFonts w:ascii="Century Gothic" w:hAnsi="Century Gothic"/>
        </w:rPr>
        <w:t xml:space="preserve"> will serve.</w:t>
      </w:r>
      <w:r w:rsidR="00CE4363" w:rsidRPr="0067552F">
        <w:rPr>
          <w:rFonts w:ascii="Century Gothic" w:hAnsi="Century Gothic"/>
        </w:rPr>
        <w:t xml:space="preserve"> </w:t>
      </w:r>
      <w:r w:rsidR="00A13381" w:rsidRPr="0067552F">
        <w:rPr>
          <w:rFonts w:ascii="Century Gothic" w:hAnsi="Century Gothic"/>
        </w:rPr>
        <w:t>I</w:t>
      </w:r>
      <w:r w:rsidR="00CE4363" w:rsidRPr="0067552F">
        <w:rPr>
          <w:rFonts w:ascii="Century Gothic" w:hAnsi="Century Gothic"/>
        </w:rPr>
        <w:t>nclud</w:t>
      </w:r>
      <w:r w:rsidR="00A13381" w:rsidRPr="0067552F">
        <w:rPr>
          <w:rFonts w:ascii="Century Gothic" w:hAnsi="Century Gothic"/>
        </w:rPr>
        <w:t>e</w:t>
      </w:r>
      <w:r w:rsidR="00CE4363" w:rsidRPr="0067552F">
        <w:rPr>
          <w:rFonts w:ascii="Century Gothic" w:hAnsi="Century Gothic"/>
        </w:rPr>
        <w:t xml:space="preserve"> resumes of background, </w:t>
      </w:r>
      <w:r w:rsidR="00B54BC2" w:rsidRPr="0067552F">
        <w:rPr>
          <w:rFonts w:ascii="Century Gothic" w:hAnsi="Century Gothic"/>
        </w:rPr>
        <w:t>experience</w:t>
      </w:r>
      <w:r w:rsidR="00CE4363" w:rsidRPr="0067552F">
        <w:rPr>
          <w:rFonts w:ascii="Century Gothic" w:hAnsi="Century Gothic"/>
        </w:rPr>
        <w:t xml:space="preserve"> and expertise related to the specific work</w:t>
      </w:r>
      <w:r w:rsidR="0030450E" w:rsidRPr="0067552F">
        <w:rPr>
          <w:rFonts w:ascii="Century Gothic" w:hAnsi="Century Gothic"/>
        </w:rPr>
        <w:t>.</w:t>
      </w:r>
    </w:p>
    <w:p w14:paraId="65C3E5A3" w14:textId="77777777" w:rsidR="00523A86" w:rsidRPr="0067552F" w:rsidRDefault="00523A86" w:rsidP="0067552F">
      <w:pPr>
        <w:pStyle w:val="111-text"/>
        <w:spacing w:before="0" w:after="0" w:line="276" w:lineRule="auto"/>
        <w:ind w:left="0"/>
        <w:rPr>
          <w:rFonts w:ascii="Century Gothic" w:hAnsi="Century Gothic"/>
        </w:rPr>
      </w:pPr>
    </w:p>
    <w:p w14:paraId="79070E94" w14:textId="77777777" w:rsidR="00CE4363" w:rsidRPr="0067552F" w:rsidRDefault="00754170" w:rsidP="00523A86">
      <w:pPr>
        <w:pStyle w:val="111-HEADER"/>
        <w:numPr>
          <w:ilvl w:val="0"/>
          <w:numId w:val="0"/>
        </w:numPr>
        <w:spacing w:before="0" w:after="0" w:line="276" w:lineRule="auto"/>
        <w:ind w:right="0"/>
        <w:rPr>
          <w:rFonts w:ascii="Century Gothic" w:hAnsi="Century Gothic"/>
          <w:szCs w:val="24"/>
        </w:rPr>
      </w:pPr>
      <w:r w:rsidRPr="0067552F">
        <w:rPr>
          <w:rFonts w:ascii="Century Gothic" w:hAnsi="Century Gothic"/>
          <w:szCs w:val="24"/>
        </w:rPr>
        <w:t>Bid Requirements</w:t>
      </w:r>
    </w:p>
    <w:p w14:paraId="5BAD0841" w14:textId="77777777" w:rsidR="00C00191" w:rsidRPr="0067552F" w:rsidRDefault="00C00191" w:rsidP="0067552F">
      <w:pPr>
        <w:pStyle w:val="111-text"/>
        <w:spacing w:before="0" w:after="0" w:line="276" w:lineRule="auto"/>
        <w:ind w:left="0"/>
        <w:rPr>
          <w:rFonts w:ascii="Century Gothic" w:hAnsi="Century Gothic"/>
        </w:rPr>
      </w:pPr>
      <w:r w:rsidRPr="0067552F">
        <w:rPr>
          <w:rFonts w:ascii="Century Gothic" w:hAnsi="Century Gothic"/>
        </w:rPr>
        <w:t>Bidder must provide all i</w:t>
      </w:r>
      <w:r w:rsidR="00105899" w:rsidRPr="0067552F">
        <w:rPr>
          <w:rFonts w:ascii="Century Gothic" w:hAnsi="Century Gothic"/>
        </w:rPr>
        <w:t xml:space="preserve">nformation required in </w:t>
      </w:r>
      <w:r w:rsidR="00EA170C" w:rsidRPr="0067552F">
        <w:rPr>
          <w:rFonts w:ascii="Century Gothic" w:hAnsi="Century Gothic"/>
        </w:rPr>
        <w:t xml:space="preserve">Attachment </w:t>
      </w:r>
      <w:r w:rsidR="009F0811" w:rsidRPr="0067552F">
        <w:rPr>
          <w:rFonts w:ascii="Century Gothic" w:hAnsi="Century Gothic"/>
        </w:rPr>
        <w:t>D</w:t>
      </w:r>
      <w:r w:rsidR="00105899" w:rsidRPr="0067552F">
        <w:rPr>
          <w:rFonts w:ascii="Century Gothic" w:hAnsi="Century Gothic"/>
        </w:rPr>
        <w:t xml:space="preserve"> of this ITB.</w:t>
      </w:r>
    </w:p>
    <w:p w14:paraId="694964B0" w14:textId="18C38303" w:rsidR="00011FB5" w:rsidRPr="00523A86" w:rsidRDefault="00673C43" w:rsidP="00523A86">
      <w:pPr>
        <w:pStyle w:val="1-HEADER"/>
        <w:numPr>
          <w:ilvl w:val="0"/>
          <w:numId w:val="0"/>
        </w:numPr>
        <w:spacing w:before="0" w:after="0" w:line="276" w:lineRule="auto"/>
        <w:rPr>
          <w:rFonts w:ascii="Century Gothic" w:hAnsi="Century Gothic"/>
          <w:szCs w:val="32"/>
        </w:rPr>
      </w:pPr>
      <w:bookmarkStart w:id="62" w:name="_Toc516834398"/>
      <w:bookmarkStart w:id="63" w:name="_Toc1551149"/>
      <w:r w:rsidRPr="00523A86">
        <w:rPr>
          <w:rFonts w:ascii="Century Gothic" w:hAnsi="Century Gothic"/>
          <w:szCs w:val="32"/>
        </w:rPr>
        <w:lastRenderedPageBreak/>
        <w:t xml:space="preserve">BID REVIEW </w:t>
      </w:r>
      <w:r w:rsidR="00560CB6" w:rsidRPr="00523A86">
        <w:rPr>
          <w:rFonts w:ascii="Century Gothic" w:hAnsi="Century Gothic"/>
          <w:szCs w:val="32"/>
        </w:rPr>
        <w:t>METHODOLOGY</w:t>
      </w:r>
      <w:bookmarkEnd w:id="62"/>
      <w:bookmarkEnd w:id="63"/>
    </w:p>
    <w:p w14:paraId="3FA890C6" w14:textId="707E893C" w:rsidR="00011FB5" w:rsidRPr="00523A86" w:rsidRDefault="0010752F" w:rsidP="00523A86">
      <w:pPr>
        <w:pStyle w:val="11-HEADER"/>
        <w:numPr>
          <w:ilvl w:val="0"/>
          <w:numId w:val="0"/>
        </w:numPr>
        <w:spacing w:before="0" w:after="0" w:line="276" w:lineRule="auto"/>
        <w:rPr>
          <w:rFonts w:ascii="Century Gothic" w:hAnsi="Century Gothic"/>
          <w:sz w:val="28"/>
          <w:szCs w:val="28"/>
        </w:rPr>
      </w:pPr>
      <w:bookmarkStart w:id="64" w:name="_Toc1551150"/>
      <w:r w:rsidRPr="00523A86">
        <w:rPr>
          <w:rFonts w:ascii="Century Gothic" w:hAnsi="Century Gothic"/>
          <w:sz w:val="28"/>
          <w:szCs w:val="28"/>
        </w:rPr>
        <w:t>RESPONSIVENESS</w:t>
      </w:r>
      <w:r w:rsidR="00754170" w:rsidRPr="00523A86">
        <w:rPr>
          <w:rFonts w:ascii="Century Gothic" w:hAnsi="Century Gothic"/>
          <w:sz w:val="28"/>
          <w:szCs w:val="28"/>
        </w:rPr>
        <w:t xml:space="preserve"> </w:t>
      </w:r>
      <w:r w:rsidR="004D1B55" w:rsidRPr="00523A86">
        <w:rPr>
          <w:rFonts w:ascii="Century Gothic" w:hAnsi="Century Gothic"/>
          <w:sz w:val="28"/>
          <w:szCs w:val="28"/>
        </w:rPr>
        <w:t>DETERMINATION</w:t>
      </w:r>
      <w:bookmarkEnd w:id="64"/>
    </w:p>
    <w:p w14:paraId="40C6D7CB" w14:textId="5D088E0F" w:rsidR="004D1B55" w:rsidRDefault="004D1B55" w:rsidP="0067552F">
      <w:pPr>
        <w:pStyle w:val="11-text"/>
        <w:spacing w:before="0" w:after="0" w:line="276" w:lineRule="auto"/>
        <w:ind w:left="0"/>
        <w:rPr>
          <w:rFonts w:ascii="Century Gothic" w:hAnsi="Century Gothic"/>
          <w:szCs w:val="24"/>
        </w:rPr>
      </w:pPr>
      <w:r w:rsidRPr="0067552F">
        <w:rPr>
          <w:rFonts w:ascii="Century Gothic" w:hAnsi="Century Gothic"/>
          <w:szCs w:val="24"/>
        </w:rPr>
        <w:t>A Bid received prior to Closing will be reviewed to determine if it is Responsive to all ITB requirements including compliance w</w:t>
      </w:r>
      <w:r w:rsidR="00372949" w:rsidRPr="0067552F">
        <w:rPr>
          <w:rFonts w:ascii="Century Gothic" w:hAnsi="Century Gothic"/>
          <w:szCs w:val="24"/>
        </w:rPr>
        <w:t xml:space="preserve">ith Bids Requirements section. </w:t>
      </w:r>
      <w:r w:rsidRPr="0067552F">
        <w:rPr>
          <w:rFonts w:ascii="Century Gothic" w:hAnsi="Century Gothic"/>
          <w:szCs w:val="24"/>
        </w:rPr>
        <w:t>If the Bid is unclear, the SPC may request clarification from Bid</w:t>
      </w:r>
      <w:r w:rsidR="00372949" w:rsidRPr="0067552F">
        <w:rPr>
          <w:rFonts w:ascii="Century Gothic" w:hAnsi="Century Gothic"/>
          <w:szCs w:val="24"/>
        </w:rPr>
        <w:t xml:space="preserve">der. </w:t>
      </w:r>
      <w:r w:rsidRPr="0067552F">
        <w:rPr>
          <w:rFonts w:ascii="Century Gothic" w:hAnsi="Century Gothic"/>
          <w:szCs w:val="24"/>
        </w:rPr>
        <w:t>However, clarifications may not be used to reha</w:t>
      </w:r>
      <w:r w:rsidR="00372949" w:rsidRPr="0067552F">
        <w:rPr>
          <w:rFonts w:ascii="Century Gothic" w:hAnsi="Century Gothic"/>
          <w:szCs w:val="24"/>
        </w:rPr>
        <w:t xml:space="preserve">bilitate a non-Responsive Bid. </w:t>
      </w:r>
      <w:r w:rsidRPr="0067552F">
        <w:rPr>
          <w:rFonts w:ascii="Century Gothic" w:hAnsi="Century Gothic"/>
          <w:szCs w:val="24"/>
        </w:rPr>
        <w:t>If the SPC finds the Bid non-Responsive, the Bid may be rejected, however, Agency may waive mistakes in accordance with OAR 125-247-0470.</w:t>
      </w:r>
    </w:p>
    <w:p w14:paraId="2C3ECC70" w14:textId="77777777" w:rsidR="00523A86" w:rsidRPr="0067552F" w:rsidRDefault="00523A86" w:rsidP="0067552F">
      <w:pPr>
        <w:pStyle w:val="11-text"/>
        <w:spacing w:before="0" w:after="0" w:line="276" w:lineRule="auto"/>
        <w:ind w:left="0"/>
        <w:rPr>
          <w:rFonts w:ascii="Century Gothic" w:hAnsi="Century Gothic"/>
          <w:szCs w:val="24"/>
        </w:rPr>
      </w:pPr>
    </w:p>
    <w:p w14:paraId="275154C0" w14:textId="21D7365F" w:rsidR="004D1B55" w:rsidRPr="00523A86" w:rsidRDefault="0010752F" w:rsidP="00523A86">
      <w:pPr>
        <w:pStyle w:val="11-HEADER"/>
        <w:numPr>
          <w:ilvl w:val="0"/>
          <w:numId w:val="0"/>
        </w:numPr>
        <w:spacing w:before="0" w:after="0" w:line="276" w:lineRule="auto"/>
        <w:rPr>
          <w:rFonts w:ascii="Century Gothic" w:hAnsi="Century Gothic"/>
          <w:sz w:val="28"/>
          <w:szCs w:val="28"/>
        </w:rPr>
      </w:pPr>
      <w:bookmarkStart w:id="65" w:name="_Toc1551151"/>
      <w:r w:rsidRPr="00523A86">
        <w:rPr>
          <w:rFonts w:ascii="Century Gothic" w:hAnsi="Century Gothic"/>
          <w:sz w:val="28"/>
          <w:szCs w:val="28"/>
        </w:rPr>
        <w:t>RESPONSIBILITY DETERMINATION</w:t>
      </w:r>
      <w:bookmarkEnd w:id="65"/>
    </w:p>
    <w:p w14:paraId="63AB0EB1" w14:textId="7E883A30" w:rsidR="004D1B55" w:rsidRDefault="004D1B55" w:rsidP="00523A86">
      <w:pPr>
        <w:pStyle w:val="11-text"/>
        <w:spacing w:before="0" w:after="0" w:line="276" w:lineRule="auto"/>
        <w:ind w:left="0"/>
        <w:rPr>
          <w:rFonts w:ascii="Century Gothic" w:hAnsi="Century Gothic"/>
          <w:szCs w:val="24"/>
        </w:rPr>
      </w:pPr>
      <w:r w:rsidRPr="0067552F">
        <w:rPr>
          <w:rFonts w:ascii="Century Gothic" w:hAnsi="Century Gothic"/>
          <w:szCs w:val="24"/>
        </w:rPr>
        <w:t>Agency will determine if an apparent successful Bidder is Responsible prior to award and execution of the Contract/Price Agreement</w:t>
      </w:r>
      <w:r w:rsidR="00372949" w:rsidRPr="0067552F">
        <w:rPr>
          <w:rFonts w:ascii="Century Gothic" w:hAnsi="Century Gothic"/>
          <w:szCs w:val="24"/>
        </w:rPr>
        <w:t xml:space="preserve">. </w:t>
      </w:r>
      <w:r w:rsidRPr="0067552F">
        <w:rPr>
          <w:rFonts w:ascii="Century Gothic" w:hAnsi="Century Gothic"/>
          <w:szCs w:val="24"/>
        </w:rPr>
        <w:t>Selected Bidder(s) shall submit a signed Responsibility Inquiry form (Attachment F) within 5 Business Days of receipt of Intent to Award notice.</w:t>
      </w:r>
      <w:r w:rsidR="00523A86">
        <w:rPr>
          <w:rFonts w:ascii="Century Gothic" w:hAnsi="Century Gothic"/>
          <w:szCs w:val="24"/>
        </w:rPr>
        <w:t xml:space="preserve"> </w:t>
      </w:r>
      <w:r w:rsidRPr="0067552F">
        <w:rPr>
          <w:rFonts w:ascii="Century Gothic" w:hAnsi="Century Gothic"/>
          <w:szCs w:val="24"/>
        </w:rPr>
        <w:t>At any time prior to award, Agency may reject a Bidder found to be not Responsible.</w:t>
      </w:r>
      <w:r w:rsidR="00523A86">
        <w:rPr>
          <w:rFonts w:ascii="Century Gothic" w:hAnsi="Century Gothic"/>
          <w:szCs w:val="24"/>
        </w:rPr>
        <w:t xml:space="preserve"> </w:t>
      </w:r>
      <w:r w:rsidRPr="0067552F">
        <w:rPr>
          <w:rFonts w:ascii="Century Gothic" w:hAnsi="Century Gothic"/>
          <w:szCs w:val="24"/>
        </w:rPr>
        <w:t xml:space="preserve">Agency will determine if an apparent successful </w:t>
      </w:r>
      <w:r w:rsidR="004110ED" w:rsidRPr="0067552F">
        <w:rPr>
          <w:rFonts w:ascii="Century Gothic" w:hAnsi="Century Gothic"/>
          <w:szCs w:val="24"/>
        </w:rPr>
        <w:t>Bidd</w:t>
      </w:r>
      <w:r w:rsidRPr="0067552F">
        <w:rPr>
          <w:rFonts w:ascii="Century Gothic" w:hAnsi="Century Gothic"/>
          <w:szCs w:val="24"/>
        </w:rPr>
        <w:t>er is Responsible prior to award and execution of the Contract/Price Agreement</w:t>
      </w:r>
      <w:r w:rsidR="00372949" w:rsidRPr="0067552F">
        <w:rPr>
          <w:rFonts w:ascii="Century Gothic" w:hAnsi="Century Gothic"/>
          <w:szCs w:val="24"/>
        </w:rPr>
        <w:t xml:space="preserve">. </w:t>
      </w:r>
      <w:r w:rsidR="004110ED" w:rsidRPr="0067552F">
        <w:rPr>
          <w:rFonts w:ascii="Century Gothic" w:hAnsi="Century Gothic"/>
          <w:szCs w:val="24"/>
        </w:rPr>
        <w:t>Bidd</w:t>
      </w:r>
      <w:r w:rsidRPr="0067552F">
        <w:rPr>
          <w:rFonts w:ascii="Century Gothic" w:hAnsi="Century Gothic"/>
          <w:szCs w:val="24"/>
        </w:rPr>
        <w:t>er</w:t>
      </w:r>
      <w:r w:rsidR="004110ED" w:rsidRPr="0067552F">
        <w:rPr>
          <w:rFonts w:ascii="Century Gothic" w:hAnsi="Century Gothic"/>
          <w:szCs w:val="24"/>
        </w:rPr>
        <w:t>(</w:t>
      </w:r>
      <w:r w:rsidRPr="0067552F">
        <w:rPr>
          <w:rFonts w:ascii="Century Gothic" w:hAnsi="Century Gothic"/>
          <w:szCs w:val="24"/>
        </w:rPr>
        <w:t>s</w:t>
      </w:r>
      <w:r w:rsidR="004110ED" w:rsidRPr="0067552F">
        <w:rPr>
          <w:rFonts w:ascii="Century Gothic" w:hAnsi="Century Gothic"/>
          <w:szCs w:val="24"/>
        </w:rPr>
        <w:t>)</w:t>
      </w:r>
      <w:r w:rsidRPr="0067552F">
        <w:rPr>
          <w:rFonts w:ascii="Century Gothic" w:hAnsi="Century Gothic"/>
          <w:szCs w:val="24"/>
        </w:rPr>
        <w:t xml:space="preserve"> shall submit a signed Responsibility Inquiry form (Attachment </w:t>
      </w:r>
      <w:r w:rsidR="004110ED" w:rsidRPr="0067552F">
        <w:rPr>
          <w:rFonts w:ascii="Century Gothic" w:hAnsi="Century Gothic"/>
          <w:szCs w:val="24"/>
        </w:rPr>
        <w:t>F</w:t>
      </w:r>
      <w:r w:rsidRPr="0067552F">
        <w:rPr>
          <w:rFonts w:ascii="Century Gothic" w:hAnsi="Century Gothic"/>
          <w:szCs w:val="24"/>
        </w:rPr>
        <w:t xml:space="preserve">) with </w:t>
      </w:r>
      <w:r w:rsidR="004110ED" w:rsidRPr="0067552F">
        <w:rPr>
          <w:rFonts w:ascii="Century Gothic" w:hAnsi="Century Gothic"/>
          <w:szCs w:val="24"/>
        </w:rPr>
        <w:t>Bid</w:t>
      </w:r>
      <w:r w:rsidRPr="0067552F">
        <w:rPr>
          <w:rFonts w:ascii="Century Gothic" w:hAnsi="Century Gothic"/>
          <w:szCs w:val="24"/>
        </w:rPr>
        <w:t>.</w:t>
      </w:r>
      <w:r w:rsidR="00523A86">
        <w:rPr>
          <w:rFonts w:ascii="Century Gothic" w:hAnsi="Century Gothic"/>
          <w:szCs w:val="24"/>
        </w:rPr>
        <w:t xml:space="preserve"> </w:t>
      </w:r>
      <w:r w:rsidRPr="0067552F">
        <w:rPr>
          <w:rFonts w:ascii="Century Gothic" w:hAnsi="Century Gothic"/>
          <w:szCs w:val="24"/>
        </w:rPr>
        <w:t xml:space="preserve">At any time prior to award, Agency may reject a </w:t>
      </w:r>
      <w:r w:rsidR="004110ED" w:rsidRPr="0067552F">
        <w:rPr>
          <w:rFonts w:ascii="Century Gothic" w:hAnsi="Century Gothic"/>
          <w:szCs w:val="24"/>
        </w:rPr>
        <w:t>Bidd</w:t>
      </w:r>
      <w:r w:rsidRPr="0067552F">
        <w:rPr>
          <w:rFonts w:ascii="Century Gothic" w:hAnsi="Century Gothic"/>
          <w:szCs w:val="24"/>
        </w:rPr>
        <w:t>er found to be not Responsible.</w:t>
      </w:r>
    </w:p>
    <w:p w14:paraId="4B2D3F12" w14:textId="77777777" w:rsidR="00523A86" w:rsidRPr="0067552F" w:rsidRDefault="00523A86" w:rsidP="00523A86">
      <w:pPr>
        <w:pStyle w:val="11-text"/>
        <w:spacing w:before="0" w:after="0" w:line="276" w:lineRule="auto"/>
        <w:ind w:left="0"/>
        <w:rPr>
          <w:rFonts w:ascii="Century Gothic" w:hAnsi="Century Gothic"/>
          <w:szCs w:val="24"/>
        </w:rPr>
      </w:pPr>
    </w:p>
    <w:p w14:paraId="345F813C" w14:textId="016B0183" w:rsidR="0021761F" w:rsidRPr="00523A86" w:rsidRDefault="0010752F" w:rsidP="00523A86">
      <w:pPr>
        <w:pStyle w:val="11-HEADER"/>
        <w:numPr>
          <w:ilvl w:val="0"/>
          <w:numId w:val="0"/>
        </w:numPr>
        <w:spacing w:before="0" w:after="0" w:line="276" w:lineRule="auto"/>
        <w:rPr>
          <w:rFonts w:ascii="Century Gothic" w:hAnsi="Century Gothic"/>
          <w:sz w:val="28"/>
          <w:szCs w:val="28"/>
        </w:rPr>
      </w:pPr>
      <w:bookmarkStart w:id="66" w:name="_Toc1551152"/>
      <w:r w:rsidRPr="00523A86">
        <w:rPr>
          <w:rFonts w:ascii="Century Gothic" w:hAnsi="Century Gothic"/>
          <w:sz w:val="28"/>
          <w:szCs w:val="28"/>
        </w:rPr>
        <w:t>COST COMPARISON</w:t>
      </w:r>
      <w:bookmarkEnd w:id="66"/>
    </w:p>
    <w:p w14:paraId="4EED989D" w14:textId="2E716538" w:rsidR="0021761F" w:rsidRDefault="0021761F" w:rsidP="0067552F">
      <w:pPr>
        <w:pStyle w:val="11-text"/>
        <w:spacing w:before="0" w:after="0" w:line="276" w:lineRule="auto"/>
        <w:ind w:left="0"/>
        <w:rPr>
          <w:rFonts w:ascii="Century Gothic" w:hAnsi="Century Gothic"/>
          <w:szCs w:val="24"/>
        </w:rPr>
      </w:pPr>
      <w:r w:rsidRPr="0067552F">
        <w:rPr>
          <w:rFonts w:ascii="Century Gothic" w:hAnsi="Century Gothic"/>
          <w:szCs w:val="24"/>
        </w:rPr>
        <w:t>Agency shall award the Contract/Price Agreement to the lowest Responsible Bidder whose bid substantially complies with the requirements and criteria set forth</w:t>
      </w:r>
      <w:r w:rsidR="00BB6904" w:rsidRPr="0067552F">
        <w:rPr>
          <w:rFonts w:ascii="Century Gothic" w:hAnsi="Century Gothic"/>
          <w:szCs w:val="24"/>
        </w:rPr>
        <w:t xml:space="preserve"> in this S</w:t>
      </w:r>
      <w:r w:rsidR="008535F7" w:rsidRPr="0067552F">
        <w:rPr>
          <w:rFonts w:ascii="Century Gothic" w:hAnsi="Century Gothic"/>
          <w:szCs w:val="24"/>
        </w:rPr>
        <w:t>ection</w:t>
      </w:r>
      <w:r w:rsidRPr="0067552F">
        <w:rPr>
          <w:rFonts w:ascii="Century Gothic" w:hAnsi="Century Gothic"/>
          <w:szCs w:val="24"/>
        </w:rPr>
        <w:t>.</w:t>
      </w:r>
      <w:r w:rsidR="00BF3F04" w:rsidRPr="0067552F">
        <w:rPr>
          <w:rFonts w:ascii="Century Gothic" w:hAnsi="Century Gothic"/>
          <w:szCs w:val="24"/>
        </w:rPr>
        <w:t xml:space="preserve"> If the ITB authorizes the award of multiple Contracts/Price Agreements, Agency shall award the Contract/Price Agreement to the Responsible Bidders whose Bids substantially comply with the requirements and criteria set forth in the ITB.</w:t>
      </w:r>
    </w:p>
    <w:p w14:paraId="4F44D27C" w14:textId="77777777" w:rsidR="00523A86" w:rsidRPr="0067552F" w:rsidRDefault="00523A86" w:rsidP="0067552F">
      <w:pPr>
        <w:pStyle w:val="11-text"/>
        <w:spacing w:before="0" w:after="0" w:line="276" w:lineRule="auto"/>
        <w:ind w:left="0"/>
        <w:rPr>
          <w:rFonts w:ascii="Century Gothic" w:hAnsi="Century Gothic"/>
          <w:szCs w:val="24"/>
        </w:rPr>
      </w:pPr>
    </w:p>
    <w:p w14:paraId="269204C0" w14:textId="5D17661D" w:rsidR="00AC1FA4" w:rsidRPr="00523A86" w:rsidRDefault="0010752F" w:rsidP="00523A86">
      <w:pPr>
        <w:pStyle w:val="11-HEADER"/>
        <w:numPr>
          <w:ilvl w:val="0"/>
          <w:numId w:val="0"/>
        </w:numPr>
        <w:spacing w:before="0" w:after="0" w:line="276" w:lineRule="auto"/>
        <w:rPr>
          <w:rFonts w:ascii="Century Gothic" w:hAnsi="Century Gothic"/>
          <w:sz w:val="28"/>
          <w:szCs w:val="28"/>
        </w:rPr>
      </w:pPr>
      <w:bookmarkStart w:id="67" w:name="_Toc1551153"/>
      <w:r w:rsidRPr="00523A86">
        <w:rPr>
          <w:rFonts w:ascii="Century Gothic" w:hAnsi="Century Gothic"/>
          <w:sz w:val="28"/>
          <w:szCs w:val="28"/>
        </w:rPr>
        <w:t>MINIMUM QUALIFICATIONS (PASS/FAIL)</w:t>
      </w:r>
      <w:bookmarkEnd w:id="67"/>
    </w:p>
    <w:p w14:paraId="32F7B8C5" w14:textId="485AF445" w:rsidR="002319E5" w:rsidRPr="00523A86" w:rsidRDefault="0010752F" w:rsidP="00523A86">
      <w:pPr>
        <w:pStyle w:val="11-HEADER"/>
        <w:numPr>
          <w:ilvl w:val="0"/>
          <w:numId w:val="0"/>
        </w:numPr>
        <w:spacing w:before="0" w:after="0" w:line="276" w:lineRule="auto"/>
        <w:rPr>
          <w:rFonts w:ascii="Century Gothic" w:hAnsi="Century Gothic"/>
          <w:sz w:val="28"/>
          <w:szCs w:val="28"/>
        </w:rPr>
      </w:pPr>
      <w:bookmarkStart w:id="68" w:name="_Toc1551154"/>
      <w:r w:rsidRPr="00523A86">
        <w:rPr>
          <w:rFonts w:ascii="Century Gothic" w:hAnsi="Century Gothic"/>
          <w:sz w:val="28"/>
          <w:szCs w:val="28"/>
        </w:rPr>
        <w:t>REFERENCES</w:t>
      </w:r>
      <w:bookmarkEnd w:id="68"/>
    </w:p>
    <w:p w14:paraId="647824E5" w14:textId="77777777" w:rsidR="00165D99" w:rsidRPr="0067552F" w:rsidRDefault="00470780" w:rsidP="0067552F">
      <w:pPr>
        <w:pStyle w:val="11-text"/>
        <w:spacing w:before="0" w:after="0" w:line="276" w:lineRule="auto"/>
        <w:ind w:left="0"/>
        <w:rPr>
          <w:rFonts w:ascii="Century Gothic" w:hAnsi="Century Gothic"/>
          <w:szCs w:val="24"/>
        </w:rPr>
      </w:pPr>
      <w:r w:rsidRPr="0067552F">
        <w:rPr>
          <w:rFonts w:ascii="Century Gothic" w:hAnsi="Century Gothic"/>
          <w:szCs w:val="24"/>
        </w:rPr>
        <w:t>Agency</w:t>
      </w:r>
      <w:r w:rsidR="00165D99" w:rsidRPr="0067552F">
        <w:rPr>
          <w:rFonts w:ascii="Century Gothic" w:hAnsi="Century Gothic"/>
          <w:szCs w:val="24"/>
        </w:rPr>
        <w:t xml:space="preserve"> </w:t>
      </w:r>
      <w:r w:rsidR="00560CB6" w:rsidRPr="0067552F">
        <w:rPr>
          <w:rFonts w:ascii="Century Gothic" w:hAnsi="Century Gothic"/>
          <w:szCs w:val="24"/>
        </w:rPr>
        <w:t xml:space="preserve">may </w:t>
      </w:r>
      <w:r w:rsidR="00165D99" w:rsidRPr="0067552F">
        <w:rPr>
          <w:rFonts w:ascii="Century Gothic" w:hAnsi="Century Gothic"/>
          <w:szCs w:val="24"/>
        </w:rPr>
        <w:t xml:space="preserve">check to determine if references provided are supportive of the </w:t>
      </w:r>
      <w:r w:rsidR="00863320" w:rsidRPr="0067552F">
        <w:rPr>
          <w:rFonts w:ascii="Century Gothic" w:hAnsi="Century Gothic"/>
          <w:szCs w:val="24"/>
        </w:rPr>
        <w:t>Bidder</w:t>
      </w:r>
      <w:r w:rsidR="00165D99" w:rsidRPr="0067552F">
        <w:rPr>
          <w:rFonts w:ascii="Century Gothic" w:hAnsi="Century Gothic"/>
          <w:szCs w:val="24"/>
        </w:rPr>
        <w:t xml:space="preserve">’s ability to comply with the requirements of this </w:t>
      </w:r>
      <w:r w:rsidR="006809DF" w:rsidRPr="0067552F">
        <w:rPr>
          <w:rFonts w:ascii="Century Gothic" w:hAnsi="Century Gothic"/>
          <w:szCs w:val="24"/>
        </w:rPr>
        <w:t>ITB</w:t>
      </w:r>
      <w:r w:rsidR="00165D99" w:rsidRPr="0067552F">
        <w:rPr>
          <w:rFonts w:ascii="Century Gothic" w:hAnsi="Century Gothic"/>
          <w:szCs w:val="24"/>
        </w:rPr>
        <w:t xml:space="preserve">. Failure to provide complete and accurate information in </w:t>
      </w:r>
      <w:r w:rsidR="000E4BFC" w:rsidRPr="0067552F">
        <w:rPr>
          <w:rFonts w:ascii="Century Gothic" w:hAnsi="Century Gothic"/>
          <w:szCs w:val="24"/>
        </w:rPr>
        <w:t xml:space="preserve">a </w:t>
      </w:r>
      <w:r w:rsidR="008D0942" w:rsidRPr="0067552F">
        <w:rPr>
          <w:rFonts w:ascii="Century Gothic" w:hAnsi="Century Gothic"/>
          <w:szCs w:val="24"/>
        </w:rPr>
        <w:t>Bid</w:t>
      </w:r>
      <w:r w:rsidR="00165D99" w:rsidRPr="0067552F">
        <w:rPr>
          <w:rFonts w:ascii="Century Gothic" w:hAnsi="Century Gothic"/>
          <w:szCs w:val="24"/>
        </w:rPr>
        <w:t xml:space="preserve"> may be cause for rejection.</w:t>
      </w:r>
    </w:p>
    <w:p w14:paraId="702C6265" w14:textId="25F3A1DC" w:rsidR="00165D99" w:rsidRDefault="00470780" w:rsidP="0067552F">
      <w:pPr>
        <w:pStyle w:val="11-text"/>
        <w:spacing w:before="0" w:after="0" w:line="276" w:lineRule="auto"/>
        <w:ind w:left="0"/>
        <w:rPr>
          <w:rFonts w:ascii="Century Gothic" w:hAnsi="Century Gothic"/>
          <w:szCs w:val="24"/>
        </w:rPr>
      </w:pPr>
      <w:r w:rsidRPr="0067552F">
        <w:rPr>
          <w:rFonts w:ascii="Century Gothic" w:hAnsi="Century Gothic"/>
          <w:szCs w:val="24"/>
        </w:rPr>
        <w:t>Agency</w:t>
      </w:r>
      <w:r w:rsidR="00165D99" w:rsidRPr="0067552F">
        <w:rPr>
          <w:rFonts w:ascii="Century Gothic" w:hAnsi="Century Gothic"/>
          <w:szCs w:val="24"/>
        </w:rPr>
        <w:t xml:space="preserve"> may conduct other reference checks with persons whose names have not been provided by </w:t>
      </w:r>
      <w:r w:rsidR="00863320" w:rsidRPr="0067552F">
        <w:rPr>
          <w:rFonts w:ascii="Century Gothic" w:hAnsi="Century Gothic"/>
          <w:szCs w:val="24"/>
        </w:rPr>
        <w:t>Bidder</w:t>
      </w:r>
      <w:r w:rsidR="00165D99" w:rsidRPr="0067552F">
        <w:rPr>
          <w:rFonts w:ascii="Century Gothic" w:hAnsi="Century Gothic"/>
          <w:szCs w:val="24"/>
        </w:rPr>
        <w:t xml:space="preserve">, but </w:t>
      </w:r>
      <w:r w:rsidR="00530A5A" w:rsidRPr="0067552F">
        <w:rPr>
          <w:rFonts w:ascii="Century Gothic" w:hAnsi="Century Gothic"/>
          <w:szCs w:val="24"/>
        </w:rPr>
        <w:t xml:space="preserve">whom </w:t>
      </w:r>
      <w:r w:rsidRPr="0067552F">
        <w:rPr>
          <w:rFonts w:ascii="Century Gothic" w:hAnsi="Century Gothic"/>
          <w:szCs w:val="24"/>
        </w:rPr>
        <w:t>Agency</w:t>
      </w:r>
      <w:r w:rsidR="00372949" w:rsidRPr="0067552F">
        <w:rPr>
          <w:rFonts w:ascii="Century Gothic" w:hAnsi="Century Gothic"/>
          <w:szCs w:val="24"/>
        </w:rPr>
        <w:t xml:space="preserve"> has knowledge. </w:t>
      </w:r>
      <w:r w:rsidRPr="0067552F">
        <w:rPr>
          <w:rFonts w:ascii="Century Gothic" w:hAnsi="Century Gothic"/>
          <w:szCs w:val="24"/>
        </w:rPr>
        <w:t>Agency</w:t>
      </w:r>
      <w:r w:rsidR="00165D99" w:rsidRPr="0067552F">
        <w:rPr>
          <w:rFonts w:ascii="Century Gothic" w:hAnsi="Century Gothic"/>
          <w:szCs w:val="24"/>
        </w:rPr>
        <w:t xml:space="preserve"> may use references to obtain additional information, break ties, or verify any information needed.</w:t>
      </w:r>
    </w:p>
    <w:p w14:paraId="0E9546BF" w14:textId="77777777" w:rsidR="00523A86" w:rsidRPr="0067552F" w:rsidRDefault="00523A86" w:rsidP="0067552F">
      <w:pPr>
        <w:pStyle w:val="11-text"/>
        <w:spacing w:before="0" w:after="0" w:line="276" w:lineRule="auto"/>
        <w:ind w:left="0"/>
        <w:rPr>
          <w:rFonts w:ascii="Century Gothic" w:hAnsi="Century Gothic"/>
          <w:szCs w:val="24"/>
        </w:rPr>
      </w:pPr>
    </w:p>
    <w:p w14:paraId="71C7AA89" w14:textId="77777777" w:rsidR="003A7476" w:rsidRPr="00523A86" w:rsidRDefault="0010752F" w:rsidP="00523A86">
      <w:pPr>
        <w:pStyle w:val="11-HEADER"/>
        <w:numPr>
          <w:ilvl w:val="0"/>
          <w:numId w:val="0"/>
        </w:numPr>
        <w:spacing w:before="0" w:after="0" w:line="276" w:lineRule="auto"/>
        <w:rPr>
          <w:rFonts w:ascii="Century Gothic" w:hAnsi="Century Gothic"/>
          <w:sz w:val="28"/>
          <w:szCs w:val="28"/>
        </w:rPr>
      </w:pPr>
      <w:bookmarkStart w:id="69" w:name="_Toc1551155"/>
      <w:r w:rsidRPr="00523A86">
        <w:rPr>
          <w:rFonts w:ascii="Century Gothic" w:hAnsi="Century Gothic"/>
          <w:sz w:val="28"/>
          <w:szCs w:val="28"/>
        </w:rPr>
        <w:t>DEMONSTRATIONS/PRESENTATIONS/INTERVIEWS</w:t>
      </w:r>
      <w:bookmarkEnd w:id="69"/>
      <w:r w:rsidR="00072038" w:rsidRPr="00523A86">
        <w:rPr>
          <w:rFonts w:ascii="Century Gothic" w:hAnsi="Century Gothic"/>
          <w:sz w:val="28"/>
          <w:szCs w:val="28"/>
        </w:rPr>
        <w:t xml:space="preserve"> </w:t>
      </w:r>
    </w:p>
    <w:p w14:paraId="009A5648" w14:textId="77777777" w:rsidR="00FB719E" w:rsidRPr="0067552F" w:rsidRDefault="00EE5EC8" w:rsidP="0067552F">
      <w:pPr>
        <w:pStyle w:val="11-text"/>
        <w:spacing w:before="0" w:after="0" w:line="276" w:lineRule="auto"/>
        <w:ind w:left="0"/>
        <w:rPr>
          <w:rFonts w:ascii="Century Gothic" w:hAnsi="Century Gothic"/>
          <w:szCs w:val="24"/>
        </w:rPr>
      </w:pPr>
      <w:r w:rsidRPr="0067552F">
        <w:rPr>
          <w:rFonts w:ascii="Century Gothic" w:hAnsi="Century Gothic"/>
          <w:szCs w:val="24"/>
        </w:rPr>
        <w:t>Agency</w:t>
      </w:r>
      <w:r w:rsidR="00FB719E" w:rsidRPr="0067552F">
        <w:rPr>
          <w:rFonts w:ascii="Century Gothic" w:hAnsi="Century Gothic"/>
          <w:szCs w:val="24"/>
        </w:rPr>
        <w:t xml:space="preserve"> may elect to conduct presentations, demonstrations or interviews</w:t>
      </w:r>
      <w:r w:rsidR="00903E96" w:rsidRPr="0067552F">
        <w:rPr>
          <w:rFonts w:ascii="Century Gothic" w:hAnsi="Century Gothic"/>
          <w:szCs w:val="24"/>
        </w:rPr>
        <w:t>.</w:t>
      </w:r>
      <w:r w:rsidR="009C32FF" w:rsidRPr="0067552F">
        <w:rPr>
          <w:rFonts w:ascii="Century Gothic" w:hAnsi="Century Gothic"/>
          <w:szCs w:val="24"/>
        </w:rPr>
        <w:t xml:space="preserve"> </w:t>
      </w:r>
      <w:r w:rsidR="00863320" w:rsidRPr="0067552F">
        <w:rPr>
          <w:rFonts w:ascii="Century Gothic" w:hAnsi="Century Gothic"/>
          <w:szCs w:val="24"/>
        </w:rPr>
        <w:t>Bidder</w:t>
      </w:r>
      <w:r w:rsidR="009C32FF" w:rsidRPr="0067552F">
        <w:rPr>
          <w:rFonts w:ascii="Century Gothic" w:hAnsi="Century Gothic"/>
          <w:szCs w:val="24"/>
        </w:rPr>
        <w:t xml:space="preserve"> may be required to make a presentation</w:t>
      </w:r>
      <w:r w:rsidR="00774BA4" w:rsidRPr="0067552F">
        <w:rPr>
          <w:rFonts w:ascii="Century Gothic" w:hAnsi="Century Gothic"/>
          <w:szCs w:val="24"/>
        </w:rPr>
        <w:t>,</w:t>
      </w:r>
      <w:r w:rsidR="009C32FF" w:rsidRPr="0067552F">
        <w:rPr>
          <w:rFonts w:ascii="Century Gothic" w:hAnsi="Century Gothic"/>
          <w:szCs w:val="24"/>
        </w:rPr>
        <w:t xml:space="preserve"> demonstration </w:t>
      </w:r>
      <w:r w:rsidR="006705BD" w:rsidRPr="0067552F">
        <w:rPr>
          <w:rFonts w:ascii="Century Gothic" w:hAnsi="Century Gothic"/>
          <w:szCs w:val="24"/>
        </w:rPr>
        <w:t>or</w:t>
      </w:r>
      <w:r w:rsidR="009C32FF" w:rsidRPr="0067552F">
        <w:rPr>
          <w:rFonts w:ascii="Century Gothic" w:hAnsi="Century Gothic"/>
          <w:szCs w:val="24"/>
        </w:rPr>
        <w:t xml:space="preserve"> to participate in an interview </w:t>
      </w:r>
      <w:r w:rsidR="009C32FF" w:rsidRPr="0067552F">
        <w:rPr>
          <w:rFonts w:ascii="Century Gothic" w:hAnsi="Century Gothic"/>
          <w:szCs w:val="24"/>
        </w:rPr>
        <w:lastRenderedPageBreak/>
        <w:t xml:space="preserve">subsequent to the submission of </w:t>
      </w:r>
      <w:r w:rsidR="007122BE" w:rsidRPr="0067552F">
        <w:rPr>
          <w:rFonts w:ascii="Century Gothic" w:hAnsi="Century Gothic"/>
          <w:szCs w:val="24"/>
        </w:rPr>
        <w:t xml:space="preserve">its </w:t>
      </w:r>
      <w:r w:rsidR="00AA1F1C" w:rsidRPr="0067552F">
        <w:rPr>
          <w:rFonts w:ascii="Century Gothic" w:hAnsi="Century Gothic"/>
          <w:szCs w:val="24"/>
        </w:rPr>
        <w:t>Bid</w:t>
      </w:r>
      <w:r w:rsidR="00372949" w:rsidRPr="0067552F">
        <w:rPr>
          <w:rFonts w:ascii="Century Gothic" w:hAnsi="Century Gothic"/>
          <w:szCs w:val="24"/>
        </w:rPr>
        <w:t xml:space="preserve">. </w:t>
      </w:r>
      <w:r w:rsidR="00FB719E" w:rsidRPr="0067552F">
        <w:rPr>
          <w:rFonts w:ascii="Century Gothic" w:hAnsi="Century Gothic"/>
          <w:szCs w:val="24"/>
        </w:rPr>
        <w:t xml:space="preserve">If </w:t>
      </w:r>
      <w:r w:rsidRPr="0067552F">
        <w:rPr>
          <w:rFonts w:ascii="Century Gothic" w:hAnsi="Century Gothic"/>
          <w:szCs w:val="24"/>
        </w:rPr>
        <w:t>Agency</w:t>
      </w:r>
      <w:r w:rsidR="00FB719E" w:rsidRPr="0067552F">
        <w:rPr>
          <w:rFonts w:ascii="Century Gothic" w:hAnsi="Century Gothic"/>
          <w:szCs w:val="24"/>
        </w:rPr>
        <w:t xml:space="preserve"> does so, </w:t>
      </w:r>
      <w:r w:rsidR="007005F1" w:rsidRPr="0067552F">
        <w:rPr>
          <w:rFonts w:ascii="Century Gothic" w:hAnsi="Century Gothic"/>
          <w:szCs w:val="24"/>
        </w:rPr>
        <w:t>Agency</w:t>
      </w:r>
      <w:r w:rsidR="00FB719E" w:rsidRPr="0067552F">
        <w:rPr>
          <w:rFonts w:ascii="Century Gothic" w:hAnsi="Century Gothic"/>
          <w:szCs w:val="24"/>
        </w:rPr>
        <w:t xml:space="preserve"> </w:t>
      </w:r>
      <w:r w:rsidR="000E00C8" w:rsidRPr="0067552F">
        <w:rPr>
          <w:rFonts w:ascii="Century Gothic" w:hAnsi="Century Gothic"/>
          <w:szCs w:val="24"/>
        </w:rPr>
        <w:t xml:space="preserve">will </w:t>
      </w:r>
      <w:r w:rsidR="00FB719E" w:rsidRPr="0067552F">
        <w:rPr>
          <w:rFonts w:ascii="Century Gothic" w:hAnsi="Century Gothic"/>
          <w:szCs w:val="24"/>
        </w:rPr>
        <w:t xml:space="preserve">notify </w:t>
      </w:r>
      <w:r w:rsidR="00863320" w:rsidRPr="0067552F">
        <w:rPr>
          <w:rFonts w:ascii="Century Gothic" w:hAnsi="Century Gothic"/>
          <w:szCs w:val="24"/>
        </w:rPr>
        <w:t>Bidder</w:t>
      </w:r>
      <w:r w:rsidR="000E00C8" w:rsidRPr="0067552F">
        <w:rPr>
          <w:rFonts w:ascii="Century Gothic" w:hAnsi="Century Gothic"/>
          <w:szCs w:val="24"/>
        </w:rPr>
        <w:t>s</w:t>
      </w:r>
      <w:r w:rsidR="00FB719E" w:rsidRPr="0067552F">
        <w:rPr>
          <w:rFonts w:ascii="Century Gothic" w:hAnsi="Century Gothic"/>
          <w:szCs w:val="24"/>
        </w:rPr>
        <w:t xml:space="preserve"> of such further procedures or changes when it notifies </w:t>
      </w:r>
      <w:r w:rsidR="00863320" w:rsidRPr="0067552F">
        <w:rPr>
          <w:rFonts w:ascii="Century Gothic" w:hAnsi="Century Gothic"/>
          <w:szCs w:val="24"/>
        </w:rPr>
        <w:t>Bidder</w:t>
      </w:r>
      <w:r w:rsidR="000E00C8" w:rsidRPr="0067552F">
        <w:rPr>
          <w:rFonts w:ascii="Century Gothic" w:hAnsi="Century Gothic"/>
          <w:szCs w:val="24"/>
        </w:rPr>
        <w:t>s</w:t>
      </w:r>
      <w:r w:rsidR="00FB719E" w:rsidRPr="0067552F">
        <w:rPr>
          <w:rFonts w:ascii="Century Gothic" w:hAnsi="Century Gothic"/>
          <w:szCs w:val="24"/>
        </w:rPr>
        <w:t xml:space="preserve"> of the </w:t>
      </w:r>
      <w:r w:rsidR="000E00C8" w:rsidRPr="0067552F">
        <w:rPr>
          <w:rFonts w:ascii="Century Gothic" w:hAnsi="Century Gothic"/>
          <w:szCs w:val="24"/>
        </w:rPr>
        <w:t>schedule</w:t>
      </w:r>
      <w:r w:rsidR="00FB719E" w:rsidRPr="0067552F">
        <w:rPr>
          <w:rFonts w:ascii="Century Gothic" w:hAnsi="Century Gothic"/>
          <w:szCs w:val="24"/>
        </w:rPr>
        <w:t>.</w:t>
      </w:r>
    </w:p>
    <w:p w14:paraId="3BECC60C" w14:textId="727397B6" w:rsidR="009C32FF" w:rsidRDefault="00FB719E" w:rsidP="0067552F">
      <w:pPr>
        <w:pStyle w:val="11-text"/>
        <w:spacing w:before="0" w:after="0" w:line="276" w:lineRule="auto"/>
        <w:ind w:left="0"/>
        <w:rPr>
          <w:rFonts w:ascii="Century Gothic" w:hAnsi="Century Gothic"/>
          <w:szCs w:val="24"/>
        </w:rPr>
      </w:pPr>
      <w:r w:rsidRPr="0067552F">
        <w:rPr>
          <w:rFonts w:ascii="Century Gothic" w:hAnsi="Century Gothic"/>
          <w:szCs w:val="24"/>
        </w:rPr>
        <w:t xml:space="preserve"> </w:t>
      </w:r>
      <w:r w:rsidR="00903E96" w:rsidRPr="0067552F">
        <w:rPr>
          <w:rFonts w:ascii="Century Gothic" w:hAnsi="Century Gothic"/>
          <w:szCs w:val="24"/>
        </w:rPr>
        <w:t>If demonstrations, presentations</w:t>
      </w:r>
      <w:r w:rsidR="00774BA4" w:rsidRPr="0067552F">
        <w:rPr>
          <w:rFonts w:ascii="Century Gothic" w:hAnsi="Century Gothic"/>
          <w:szCs w:val="24"/>
        </w:rPr>
        <w:t>,</w:t>
      </w:r>
      <w:r w:rsidR="00903E96" w:rsidRPr="0067552F">
        <w:rPr>
          <w:rFonts w:ascii="Century Gothic" w:hAnsi="Century Gothic"/>
          <w:szCs w:val="24"/>
        </w:rPr>
        <w:t xml:space="preserve"> </w:t>
      </w:r>
      <w:r w:rsidR="00774BA4" w:rsidRPr="0067552F">
        <w:rPr>
          <w:rFonts w:ascii="Century Gothic" w:hAnsi="Century Gothic"/>
          <w:szCs w:val="24"/>
        </w:rPr>
        <w:t>or</w:t>
      </w:r>
      <w:r w:rsidR="00903E96" w:rsidRPr="0067552F">
        <w:rPr>
          <w:rFonts w:ascii="Century Gothic" w:hAnsi="Century Gothic"/>
          <w:szCs w:val="24"/>
        </w:rPr>
        <w:t xml:space="preserve"> interviews are conducted, the following will apply:</w:t>
      </w:r>
      <w:r w:rsidR="009C32FF" w:rsidRPr="0067552F">
        <w:rPr>
          <w:rFonts w:ascii="Century Gothic" w:hAnsi="Century Gothic"/>
          <w:szCs w:val="24"/>
        </w:rPr>
        <w:t xml:space="preserve">  </w:t>
      </w:r>
    </w:p>
    <w:p w14:paraId="57900C7D" w14:textId="77777777" w:rsidR="00523A86" w:rsidRPr="0067552F" w:rsidRDefault="00523A86" w:rsidP="0067552F">
      <w:pPr>
        <w:pStyle w:val="11-text"/>
        <w:spacing w:before="0" w:after="0" w:line="276" w:lineRule="auto"/>
        <w:ind w:left="0"/>
        <w:rPr>
          <w:rFonts w:ascii="Century Gothic" w:hAnsi="Century Gothic"/>
          <w:szCs w:val="24"/>
        </w:rPr>
      </w:pPr>
    </w:p>
    <w:p w14:paraId="31540356" w14:textId="77777777" w:rsidR="00326050" w:rsidRPr="00523A86" w:rsidRDefault="001E3251" w:rsidP="00523A86">
      <w:pPr>
        <w:pStyle w:val="11-HEADER"/>
        <w:numPr>
          <w:ilvl w:val="0"/>
          <w:numId w:val="0"/>
        </w:numPr>
        <w:spacing w:before="0" w:after="0" w:line="276" w:lineRule="auto"/>
        <w:rPr>
          <w:rFonts w:ascii="Century Gothic" w:hAnsi="Century Gothic"/>
          <w:caps w:val="0"/>
          <w:smallCaps/>
          <w:sz w:val="28"/>
          <w:szCs w:val="28"/>
        </w:rPr>
      </w:pPr>
      <w:bookmarkStart w:id="70" w:name="_Toc1551156"/>
      <w:bookmarkStart w:id="71" w:name="_Toc81712869"/>
      <w:bookmarkStart w:id="72" w:name="_Toc97610654"/>
      <w:bookmarkStart w:id="73" w:name="_Toc163277265"/>
      <w:r w:rsidRPr="00523A86">
        <w:rPr>
          <w:rFonts w:ascii="Century Gothic" w:hAnsi="Century Gothic"/>
          <w:sz w:val="28"/>
          <w:szCs w:val="28"/>
        </w:rPr>
        <w:t>P</w:t>
      </w:r>
      <w:r w:rsidR="0010752F" w:rsidRPr="00523A86">
        <w:rPr>
          <w:rFonts w:ascii="Century Gothic" w:hAnsi="Century Gothic"/>
          <w:sz w:val="28"/>
          <w:szCs w:val="28"/>
        </w:rPr>
        <w:t>REFERENCES</w:t>
      </w:r>
      <w:bookmarkEnd w:id="70"/>
    </w:p>
    <w:p w14:paraId="42C1E585" w14:textId="77777777" w:rsidR="006A1B0F" w:rsidRPr="0067552F" w:rsidRDefault="0010752F" w:rsidP="00523A86">
      <w:pPr>
        <w:pStyle w:val="111-HEADER"/>
        <w:numPr>
          <w:ilvl w:val="0"/>
          <w:numId w:val="0"/>
        </w:numPr>
        <w:spacing w:before="0" w:after="0" w:line="276" w:lineRule="auto"/>
        <w:ind w:right="0"/>
        <w:rPr>
          <w:rFonts w:ascii="Century Gothic" w:hAnsi="Century Gothic"/>
          <w:szCs w:val="24"/>
        </w:rPr>
      </w:pPr>
      <w:r w:rsidRPr="0067552F">
        <w:rPr>
          <w:rFonts w:ascii="Century Gothic" w:hAnsi="Century Gothic"/>
          <w:szCs w:val="24"/>
        </w:rPr>
        <w:t>oREGON SUPPLIES AND SERVICES</w:t>
      </w:r>
    </w:p>
    <w:p w14:paraId="3BF6E7DD" w14:textId="4E0343B9" w:rsidR="006A1B0F" w:rsidRDefault="006A1B0F" w:rsidP="0067552F">
      <w:pPr>
        <w:pStyle w:val="111-text"/>
        <w:spacing w:before="0" w:after="0" w:line="276" w:lineRule="auto"/>
        <w:ind w:left="0"/>
        <w:rPr>
          <w:rFonts w:ascii="Century Gothic" w:hAnsi="Century Gothic"/>
        </w:rPr>
      </w:pPr>
      <w:r w:rsidRPr="0067552F">
        <w:rPr>
          <w:rFonts w:ascii="Century Gothic" w:hAnsi="Century Gothic"/>
        </w:rPr>
        <w:t xml:space="preserve">Agency prefers Oregon goods and services, and for bid </w:t>
      </w:r>
      <w:r w:rsidR="006246D7" w:rsidRPr="0067552F">
        <w:rPr>
          <w:rFonts w:ascii="Century Gothic" w:hAnsi="Century Gothic"/>
        </w:rPr>
        <w:t>calculation</w:t>
      </w:r>
      <w:r w:rsidRPr="0067552F">
        <w:rPr>
          <w:rFonts w:ascii="Century Gothic" w:hAnsi="Century Gothic"/>
        </w:rPr>
        <w:t xml:space="preserve"> purposes, per ORS 279A.128, Agency shall subtract XX% from the price for any Bidder proposing all Goods fabricated or processed or all Services performed entirely in Oregon before calculating the price score.</w:t>
      </w:r>
    </w:p>
    <w:p w14:paraId="6E49F043" w14:textId="77777777" w:rsidR="00523A86" w:rsidRPr="0067552F" w:rsidRDefault="00523A86" w:rsidP="0067552F">
      <w:pPr>
        <w:pStyle w:val="111-text"/>
        <w:spacing w:before="0" w:after="0" w:line="276" w:lineRule="auto"/>
        <w:ind w:left="0"/>
        <w:rPr>
          <w:rFonts w:ascii="Century Gothic" w:hAnsi="Century Gothic"/>
        </w:rPr>
      </w:pPr>
    </w:p>
    <w:p w14:paraId="0A29DA96" w14:textId="77777777" w:rsidR="006A1B0F" w:rsidRPr="0067552F" w:rsidRDefault="0010752F" w:rsidP="00523A86">
      <w:pPr>
        <w:pStyle w:val="111-HEADER"/>
        <w:numPr>
          <w:ilvl w:val="0"/>
          <w:numId w:val="0"/>
        </w:numPr>
        <w:spacing w:before="0" w:after="0" w:line="276" w:lineRule="auto"/>
        <w:ind w:right="0"/>
        <w:rPr>
          <w:rFonts w:ascii="Century Gothic" w:hAnsi="Century Gothic"/>
          <w:szCs w:val="24"/>
        </w:rPr>
      </w:pPr>
      <w:r w:rsidRPr="0067552F">
        <w:rPr>
          <w:rFonts w:ascii="Century Gothic" w:hAnsi="Century Gothic"/>
          <w:szCs w:val="24"/>
        </w:rPr>
        <w:t>RECIPROCAL PREFERENCE</w:t>
      </w:r>
    </w:p>
    <w:p w14:paraId="02B3630B" w14:textId="2593354D" w:rsidR="006A1B0F" w:rsidRDefault="006A1B0F" w:rsidP="0067552F">
      <w:pPr>
        <w:pStyle w:val="111-text"/>
        <w:spacing w:before="0" w:after="0" w:line="276" w:lineRule="auto"/>
        <w:ind w:left="0"/>
        <w:rPr>
          <w:rFonts w:ascii="Century Gothic" w:hAnsi="Century Gothic"/>
        </w:rPr>
      </w:pPr>
      <w:r w:rsidRPr="0067552F">
        <w:rPr>
          <w:rFonts w:ascii="Century Gothic" w:hAnsi="Century Gothic"/>
        </w:rPr>
        <w:t xml:space="preserve">For bid calculation purposes per OAR 125-246-0310, Agency shall add a percent increase to each out-of-state Bidder’s Bid price that is equal to the percent preference, if any, given to a Resident </w:t>
      </w:r>
      <w:r w:rsidR="00D249C8" w:rsidRPr="0067552F">
        <w:rPr>
          <w:rFonts w:ascii="Century Gothic" w:hAnsi="Century Gothic"/>
        </w:rPr>
        <w:t xml:space="preserve">Bidder </w:t>
      </w:r>
      <w:r w:rsidRPr="0067552F">
        <w:rPr>
          <w:rFonts w:ascii="Century Gothic" w:hAnsi="Century Gothic"/>
        </w:rPr>
        <w:t>in the.</w:t>
      </w:r>
    </w:p>
    <w:p w14:paraId="1B70814C" w14:textId="77777777" w:rsidR="00523A86" w:rsidRPr="0067552F" w:rsidRDefault="00523A86" w:rsidP="0067552F">
      <w:pPr>
        <w:pStyle w:val="111-text"/>
        <w:spacing w:before="0" w:after="0" w:line="276" w:lineRule="auto"/>
        <w:ind w:left="0"/>
        <w:rPr>
          <w:rFonts w:ascii="Century Gothic" w:hAnsi="Century Gothic"/>
        </w:rPr>
      </w:pPr>
    </w:p>
    <w:p w14:paraId="36EB5977" w14:textId="77777777" w:rsidR="006A1B0F" w:rsidRPr="0067552F" w:rsidRDefault="0010752F" w:rsidP="00523A86">
      <w:pPr>
        <w:pStyle w:val="111-HEADER"/>
        <w:numPr>
          <w:ilvl w:val="0"/>
          <w:numId w:val="0"/>
        </w:numPr>
        <w:spacing w:before="0" w:after="0" w:line="276" w:lineRule="auto"/>
        <w:ind w:right="0"/>
        <w:rPr>
          <w:rFonts w:ascii="Century Gothic" w:hAnsi="Century Gothic"/>
          <w:szCs w:val="24"/>
        </w:rPr>
      </w:pPr>
      <w:r w:rsidRPr="0067552F">
        <w:rPr>
          <w:rFonts w:ascii="Century Gothic" w:hAnsi="Century Gothic"/>
          <w:szCs w:val="24"/>
        </w:rPr>
        <w:t>RECYCLED MATERIALS</w:t>
      </w:r>
    </w:p>
    <w:p w14:paraId="7DD3F41C" w14:textId="461D0E89" w:rsidR="006A1B0F" w:rsidRDefault="006A1B0F" w:rsidP="0067552F">
      <w:pPr>
        <w:pStyle w:val="111-text"/>
        <w:spacing w:before="0" w:after="0" w:line="276" w:lineRule="auto"/>
        <w:ind w:left="0"/>
        <w:rPr>
          <w:rFonts w:ascii="Century Gothic" w:hAnsi="Century Gothic"/>
        </w:rPr>
      </w:pPr>
      <w:r w:rsidRPr="0067552F">
        <w:rPr>
          <w:rFonts w:ascii="Century Gothic" w:hAnsi="Century Gothic"/>
        </w:rPr>
        <w:t xml:space="preserve">In comparing Goods from two or more </w:t>
      </w:r>
      <w:r w:rsidR="00447064" w:rsidRPr="0067552F">
        <w:rPr>
          <w:rFonts w:ascii="Century Gothic" w:hAnsi="Century Gothic"/>
        </w:rPr>
        <w:t>Bidde</w:t>
      </w:r>
      <w:r w:rsidRPr="0067552F">
        <w:rPr>
          <w:rFonts w:ascii="Century Gothic" w:hAnsi="Century Gothic"/>
        </w:rPr>
        <w:t xml:space="preserve">rs, if at least one </w:t>
      </w:r>
      <w:r w:rsidR="00447064" w:rsidRPr="0067552F">
        <w:rPr>
          <w:rFonts w:ascii="Century Gothic" w:hAnsi="Century Gothic"/>
        </w:rPr>
        <w:t>Bidd</w:t>
      </w:r>
      <w:r w:rsidRPr="0067552F">
        <w:rPr>
          <w:rFonts w:ascii="Century Gothic" w:hAnsi="Century Gothic"/>
        </w:rPr>
        <w:t xml:space="preserve">er offers Goods manufactured with Recycled Materials, and at least one </w:t>
      </w:r>
      <w:r w:rsidR="00447064" w:rsidRPr="0067552F">
        <w:rPr>
          <w:rFonts w:ascii="Century Gothic" w:hAnsi="Century Gothic"/>
        </w:rPr>
        <w:t>Bidd</w:t>
      </w:r>
      <w:r w:rsidRPr="0067552F">
        <w:rPr>
          <w:rFonts w:ascii="Century Gothic" w:hAnsi="Century Gothic"/>
        </w:rPr>
        <w:t xml:space="preserve">er does not, Agency will select the </w:t>
      </w:r>
      <w:r w:rsidR="00447064" w:rsidRPr="0067552F">
        <w:rPr>
          <w:rFonts w:ascii="Century Gothic" w:hAnsi="Century Gothic"/>
        </w:rPr>
        <w:t>Bidd</w:t>
      </w:r>
      <w:r w:rsidRPr="0067552F">
        <w:rPr>
          <w:rFonts w:ascii="Century Gothic" w:hAnsi="Century Gothic"/>
        </w:rPr>
        <w:t>er offering Goods manufactured from Recycled Materials if each of the conditions specified in ORS 279A.125 (2) exists following any adjustments made to the price of the Goods according to any applicable reciprocal preference.</w:t>
      </w:r>
    </w:p>
    <w:p w14:paraId="63C37403" w14:textId="77777777" w:rsidR="00523A86" w:rsidRPr="0067552F" w:rsidRDefault="00523A86" w:rsidP="0067552F">
      <w:pPr>
        <w:pStyle w:val="111-text"/>
        <w:spacing w:before="0" w:after="0" w:line="276" w:lineRule="auto"/>
        <w:ind w:left="0"/>
        <w:rPr>
          <w:rFonts w:ascii="Century Gothic" w:hAnsi="Century Gothic"/>
        </w:rPr>
      </w:pPr>
    </w:p>
    <w:p w14:paraId="4748CAC3" w14:textId="77777777" w:rsidR="00CC0357" w:rsidRPr="0067552F" w:rsidRDefault="0010752F" w:rsidP="00523A86">
      <w:pPr>
        <w:pStyle w:val="111-HEADER"/>
        <w:numPr>
          <w:ilvl w:val="0"/>
          <w:numId w:val="0"/>
        </w:numPr>
        <w:spacing w:before="0" w:after="0" w:line="276" w:lineRule="auto"/>
        <w:ind w:right="0"/>
        <w:rPr>
          <w:rFonts w:ascii="Century Gothic" w:hAnsi="Century Gothic"/>
          <w:szCs w:val="24"/>
        </w:rPr>
      </w:pPr>
      <w:r w:rsidRPr="0067552F">
        <w:rPr>
          <w:rFonts w:ascii="Century Gothic" w:hAnsi="Century Gothic"/>
          <w:szCs w:val="24"/>
        </w:rPr>
        <w:t>PUBLIC PRINTING</w:t>
      </w:r>
    </w:p>
    <w:p w14:paraId="4E976697" w14:textId="5C46738D" w:rsidR="00CC0357" w:rsidRDefault="00CC0357" w:rsidP="0067552F">
      <w:pPr>
        <w:pStyle w:val="111-text"/>
        <w:spacing w:before="0" w:after="0" w:line="276" w:lineRule="auto"/>
        <w:ind w:left="0"/>
        <w:rPr>
          <w:rFonts w:ascii="Century Gothic" w:hAnsi="Century Gothic"/>
        </w:rPr>
      </w:pPr>
      <w:r w:rsidRPr="0067552F">
        <w:rPr>
          <w:rFonts w:ascii="Century Gothic" w:hAnsi="Century Gothic"/>
        </w:rPr>
        <w:t>Agency shall, for the purpose of evaluating Bids, apply the public printing preference set forth in ORS 282.210.</w:t>
      </w:r>
    </w:p>
    <w:p w14:paraId="15CBC79C" w14:textId="77777777" w:rsidR="00523A86" w:rsidRPr="0067552F" w:rsidRDefault="00523A86" w:rsidP="0067552F">
      <w:pPr>
        <w:pStyle w:val="111-text"/>
        <w:spacing w:before="0" w:after="0" w:line="276" w:lineRule="auto"/>
        <w:ind w:left="0"/>
        <w:rPr>
          <w:rFonts w:ascii="Century Gothic" w:hAnsi="Century Gothic"/>
        </w:rPr>
      </w:pPr>
    </w:p>
    <w:p w14:paraId="2147A133" w14:textId="77777777" w:rsidR="006A1B0F" w:rsidRPr="0067552F" w:rsidRDefault="0010752F" w:rsidP="00523A86">
      <w:pPr>
        <w:pStyle w:val="111-HEADER"/>
        <w:numPr>
          <w:ilvl w:val="0"/>
          <w:numId w:val="0"/>
        </w:numPr>
        <w:spacing w:before="0" w:after="0" w:line="276" w:lineRule="auto"/>
        <w:ind w:right="0"/>
        <w:rPr>
          <w:rFonts w:ascii="Century Gothic" w:hAnsi="Century Gothic"/>
          <w:szCs w:val="24"/>
        </w:rPr>
      </w:pPr>
      <w:r w:rsidRPr="0067552F">
        <w:rPr>
          <w:rFonts w:ascii="Century Gothic" w:hAnsi="Century Gothic"/>
          <w:szCs w:val="24"/>
        </w:rPr>
        <w:t>TIEBREAKERS</w:t>
      </w:r>
    </w:p>
    <w:p w14:paraId="53FFDC0C" w14:textId="45B567EA" w:rsidR="00326050" w:rsidRDefault="00342C68" w:rsidP="0067552F">
      <w:pPr>
        <w:pStyle w:val="111-text"/>
        <w:spacing w:before="0" w:after="0" w:line="276" w:lineRule="auto"/>
        <w:ind w:left="0"/>
        <w:rPr>
          <w:rFonts w:ascii="Century Gothic" w:hAnsi="Century Gothic"/>
        </w:rPr>
      </w:pPr>
      <w:r w:rsidRPr="0067552F">
        <w:rPr>
          <w:rFonts w:ascii="Century Gothic" w:hAnsi="Century Gothic"/>
        </w:rPr>
        <w:t xml:space="preserve">Oregon Supplies: </w:t>
      </w:r>
      <w:r w:rsidR="006A1B0F" w:rsidRPr="0067552F">
        <w:rPr>
          <w:rFonts w:ascii="Century Gothic" w:hAnsi="Century Gothic"/>
        </w:rPr>
        <w:t xml:space="preserve">If Agency receives </w:t>
      </w:r>
      <w:r w:rsidR="00447064" w:rsidRPr="0067552F">
        <w:rPr>
          <w:rFonts w:ascii="Century Gothic" w:hAnsi="Century Gothic"/>
        </w:rPr>
        <w:t>Bid</w:t>
      </w:r>
      <w:r w:rsidR="006A1B0F" w:rsidRPr="0067552F">
        <w:rPr>
          <w:rFonts w:ascii="Century Gothic" w:hAnsi="Century Gothic"/>
        </w:rPr>
        <w:t>s identical in price, fitness, availability and quality and chooses to award a Contract/Price Agreement, Agency shall award the Contract/Price Agreement in accordance with the procedures outlined in OAR 125-246-0300.</w:t>
      </w:r>
    </w:p>
    <w:p w14:paraId="5B605758" w14:textId="77777777" w:rsidR="00523A86" w:rsidRPr="0067552F" w:rsidRDefault="00523A86" w:rsidP="0067552F">
      <w:pPr>
        <w:pStyle w:val="111-text"/>
        <w:spacing w:before="0" w:after="0" w:line="276" w:lineRule="auto"/>
        <w:ind w:left="0"/>
        <w:rPr>
          <w:rFonts w:ascii="Century Gothic" w:hAnsi="Century Gothic"/>
        </w:rPr>
      </w:pPr>
    </w:p>
    <w:p w14:paraId="19A98CE2" w14:textId="74E6FE0C" w:rsidR="0060554C" w:rsidRPr="00523A86" w:rsidRDefault="0010752F" w:rsidP="00523A86">
      <w:pPr>
        <w:pStyle w:val="11-HEADER"/>
        <w:numPr>
          <w:ilvl w:val="0"/>
          <w:numId w:val="0"/>
        </w:numPr>
        <w:spacing w:before="0" w:after="0" w:line="276" w:lineRule="auto"/>
        <w:rPr>
          <w:rFonts w:ascii="Century Gothic" w:hAnsi="Century Gothic"/>
          <w:sz w:val="28"/>
          <w:szCs w:val="28"/>
        </w:rPr>
      </w:pPr>
      <w:bookmarkStart w:id="74" w:name="_Toc516834400"/>
      <w:bookmarkStart w:id="75" w:name="_Toc1551157"/>
      <w:r w:rsidRPr="00523A86">
        <w:rPr>
          <w:rFonts w:ascii="Century Gothic" w:hAnsi="Century Gothic"/>
          <w:sz w:val="28"/>
          <w:szCs w:val="28"/>
        </w:rPr>
        <w:t>METHOD OF AWARD</w:t>
      </w:r>
      <w:bookmarkEnd w:id="71"/>
      <w:bookmarkEnd w:id="72"/>
      <w:bookmarkEnd w:id="73"/>
      <w:bookmarkEnd w:id="74"/>
      <w:bookmarkEnd w:id="75"/>
    </w:p>
    <w:p w14:paraId="188E6962" w14:textId="77777777" w:rsidR="000E7D9A" w:rsidRPr="0067552F" w:rsidRDefault="0010752F" w:rsidP="00523A86">
      <w:pPr>
        <w:pStyle w:val="111-HEADER"/>
        <w:numPr>
          <w:ilvl w:val="0"/>
          <w:numId w:val="0"/>
        </w:numPr>
        <w:spacing w:before="0" w:after="0" w:line="276" w:lineRule="auto"/>
        <w:ind w:right="0"/>
        <w:rPr>
          <w:rFonts w:ascii="Century Gothic" w:hAnsi="Century Gothic"/>
          <w:szCs w:val="24"/>
        </w:rPr>
      </w:pPr>
      <w:r w:rsidRPr="0067552F">
        <w:rPr>
          <w:rFonts w:ascii="Century Gothic" w:hAnsi="Century Gothic"/>
          <w:szCs w:val="24"/>
        </w:rPr>
        <w:t>GENERAL AWARD</w:t>
      </w:r>
      <w:r w:rsidR="000E7D9A" w:rsidRPr="0067552F">
        <w:rPr>
          <w:rFonts w:ascii="Century Gothic" w:hAnsi="Century Gothic"/>
          <w:szCs w:val="24"/>
        </w:rPr>
        <w:t xml:space="preserve"> </w:t>
      </w:r>
    </w:p>
    <w:p w14:paraId="2A6D9FAE" w14:textId="77777777" w:rsidR="000E7D9A" w:rsidRPr="0067552F" w:rsidRDefault="000E7D9A" w:rsidP="0067552F">
      <w:pPr>
        <w:pStyle w:val="111-text"/>
        <w:spacing w:before="0" w:after="0" w:line="276" w:lineRule="auto"/>
        <w:ind w:left="0"/>
        <w:rPr>
          <w:rFonts w:ascii="Century Gothic" w:hAnsi="Century Gothic"/>
        </w:rPr>
      </w:pPr>
      <w:r w:rsidRPr="0067552F">
        <w:rPr>
          <w:rFonts w:ascii="Century Gothic" w:hAnsi="Century Gothic"/>
        </w:rPr>
        <w:t>If awarded, Agency must award the Contract</w:t>
      </w:r>
      <w:r w:rsidR="007122BE" w:rsidRPr="0067552F">
        <w:rPr>
          <w:rFonts w:ascii="Century Gothic" w:hAnsi="Century Gothic"/>
        </w:rPr>
        <w:t>/Price Agreement</w:t>
      </w:r>
      <w:r w:rsidRPr="0067552F">
        <w:rPr>
          <w:rFonts w:ascii="Century Gothic" w:hAnsi="Century Gothic"/>
        </w:rPr>
        <w:t xml:space="preserve"> to the Responsible Bidder submitting the lowest, Responsive Bid. Agency may award by item, groups of items or the entire Offer provided such Award is consistent with this ITB and in the public interest.</w:t>
      </w:r>
    </w:p>
    <w:p w14:paraId="4A93B033" w14:textId="77777777" w:rsidR="000E7D9A" w:rsidRPr="0067552F" w:rsidRDefault="0010752F" w:rsidP="00523A86">
      <w:pPr>
        <w:pStyle w:val="111-HEADER"/>
        <w:numPr>
          <w:ilvl w:val="0"/>
          <w:numId w:val="0"/>
        </w:numPr>
        <w:spacing w:before="0" w:after="0" w:line="276" w:lineRule="auto"/>
        <w:ind w:right="0"/>
        <w:rPr>
          <w:rFonts w:ascii="Century Gothic" w:hAnsi="Century Gothic"/>
          <w:szCs w:val="24"/>
        </w:rPr>
      </w:pPr>
      <w:r w:rsidRPr="0067552F">
        <w:rPr>
          <w:rFonts w:ascii="Century Gothic" w:hAnsi="Century Gothic"/>
          <w:szCs w:val="24"/>
        </w:rPr>
        <w:lastRenderedPageBreak/>
        <w:t>MULTIPLE ITEMS</w:t>
      </w:r>
      <w:r w:rsidR="000E7D9A" w:rsidRPr="0067552F">
        <w:rPr>
          <w:rFonts w:ascii="Century Gothic" w:hAnsi="Century Gothic"/>
          <w:szCs w:val="24"/>
        </w:rPr>
        <w:t xml:space="preserve"> </w:t>
      </w:r>
    </w:p>
    <w:p w14:paraId="640333DC" w14:textId="367A9A12" w:rsidR="000E7D9A" w:rsidRDefault="0010752F" w:rsidP="00523A86">
      <w:pPr>
        <w:pStyle w:val="111-HEADER"/>
        <w:numPr>
          <w:ilvl w:val="0"/>
          <w:numId w:val="0"/>
        </w:numPr>
        <w:spacing w:before="0" w:after="0" w:line="276" w:lineRule="auto"/>
        <w:ind w:right="0"/>
        <w:rPr>
          <w:rFonts w:ascii="Century Gothic" w:hAnsi="Century Gothic"/>
          <w:szCs w:val="24"/>
        </w:rPr>
      </w:pPr>
      <w:r w:rsidRPr="0067552F">
        <w:rPr>
          <w:rFonts w:ascii="Century Gothic" w:hAnsi="Century Gothic"/>
          <w:szCs w:val="24"/>
        </w:rPr>
        <w:t>MULTIPLE AWARDS</w:t>
      </w:r>
    </w:p>
    <w:p w14:paraId="187565EB" w14:textId="77777777" w:rsidR="00523A86" w:rsidRPr="0067552F" w:rsidRDefault="00523A86" w:rsidP="00523A86">
      <w:pPr>
        <w:pStyle w:val="111-HEADER"/>
        <w:numPr>
          <w:ilvl w:val="0"/>
          <w:numId w:val="0"/>
        </w:numPr>
        <w:spacing w:before="0" w:after="0" w:line="276" w:lineRule="auto"/>
        <w:ind w:right="0"/>
        <w:rPr>
          <w:rFonts w:ascii="Century Gothic" w:hAnsi="Century Gothic"/>
          <w:szCs w:val="24"/>
        </w:rPr>
      </w:pPr>
    </w:p>
    <w:p w14:paraId="3C1DF30D" w14:textId="5BC23467" w:rsidR="006F7B4B" w:rsidRPr="00523A86" w:rsidRDefault="004318ED" w:rsidP="00523A86">
      <w:pPr>
        <w:pStyle w:val="1-HEADER"/>
        <w:numPr>
          <w:ilvl w:val="0"/>
          <w:numId w:val="0"/>
        </w:numPr>
        <w:spacing w:before="0" w:after="0" w:line="276" w:lineRule="auto"/>
        <w:rPr>
          <w:rFonts w:ascii="Century Gothic" w:hAnsi="Century Gothic"/>
          <w:szCs w:val="32"/>
        </w:rPr>
      </w:pPr>
      <w:bookmarkStart w:id="76" w:name="_Toc516834401"/>
      <w:bookmarkStart w:id="77" w:name="_Toc1551158"/>
      <w:r w:rsidRPr="00523A86">
        <w:rPr>
          <w:rFonts w:ascii="Century Gothic" w:hAnsi="Century Gothic"/>
          <w:szCs w:val="32"/>
        </w:rPr>
        <w:t>INTENT</w:t>
      </w:r>
      <w:r w:rsidR="00FB6AC0" w:rsidRPr="00523A86">
        <w:rPr>
          <w:rFonts w:ascii="Century Gothic" w:hAnsi="Century Gothic"/>
          <w:szCs w:val="32"/>
        </w:rPr>
        <w:t xml:space="preserve"> </w:t>
      </w:r>
      <w:r w:rsidRPr="00523A86">
        <w:rPr>
          <w:rFonts w:ascii="Century Gothic" w:hAnsi="Century Gothic"/>
          <w:szCs w:val="32"/>
        </w:rPr>
        <w:t>TO</w:t>
      </w:r>
      <w:r w:rsidR="00FB6AC0" w:rsidRPr="00523A86">
        <w:rPr>
          <w:rFonts w:ascii="Century Gothic" w:hAnsi="Century Gothic"/>
          <w:szCs w:val="32"/>
        </w:rPr>
        <w:t xml:space="preserve"> </w:t>
      </w:r>
      <w:r w:rsidR="006F7B4B" w:rsidRPr="00523A86">
        <w:rPr>
          <w:rFonts w:ascii="Century Gothic" w:hAnsi="Century Gothic"/>
          <w:szCs w:val="32"/>
        </w:rPr>
        <w:t>AWARD</w:t>
      </w:r>
      <w:bookmarkEnd w:id="76"/>
      <w:bookmarkEnd w:id="77"/>
    </w:p>
    <w:p w14:paraId="640202DA" w14:textId="04A48C04" w:rsidR="00011FB5" w:rsidRPr="00BE78E0" w:rsidRDefault="004110ED" w:rsidP="00BE78E0">
      <w:pPr>
        <w:pStyle w:val="11-HEADER"/>
        <w:numPr>
          <w:ilvl w:val="0"/>
          <w:numId w:val="0"/>
        </w:numPr>
        <w:spacing w:before="0" w:after="0" w:line="276" w:lineRule="auto"/>
        <w:rPr>
          <w:rFonts w:ascii="Century Gothic" w:hAnsi="Century Gothic"/>
          <w:sz w:val="28"/>
          <w:szCs w:val="28"/>
        </w:rPr>
      </w:pPr>
      <w:bookmarkStart w:id="78" w:name="_Toc516834402"/>
      <w:bookmarkStart w:id="79" w:name="_Toc1551159"/>
      <w:r w:rsidRPr="00BE78E0">
        <w:rPr>
          <w:rFonts w:ascii="Century Gothic" w:hAnsi="Century Gothic"/>
          <w:sz w:val="28"/>
          <w:szCs w:val="28"/>
        </w:rPr>
        <w:t>INTENT</w:t>
      </w:r>
      <w:r w:rsidR="00FB6AC0" w:rsidRPr="00BE78E0">
        <w:rPr>
          <w:rFonts w:ascii="Century Gothic" w:hAnsi="Century Gothic"/>
          <w:sz w:val="28"/>
          <w:szCs w:val="28"/>
        </w:rPr>
        <w:t xml:space="preserve"> </w:t>
      </w:r>
      <w:r w:rsidRPr="00BE78E0">
        <w:rPr>
          <w:rFonts w:ascii="Century Gothic" w:hAnsi="Century Gothic"/>
          <w:sz w:val="28"/>
          <w:szCs w:val="28"/>
        </w:rPr>
        <w:t>TO</w:t>
      </w:r>
      <w:r w:rsidR="00FB6AC0" w:rsidRPr="00BE78E0">
        <w:rPr>
          <w:rFonts w:ascii="Century Gothic" w:hAnsi="Century Gothic"/>
          <w:sz w:val="28"/>
          <w:szCs w:val="28"/>
        </w:rPr>
        <w:t xml:space="preserve"> </w:t>
      </w:r>
      <w:r w:rsidR="00B457E4" w:rsidRPr="00BE78E0">
        <w:rPr>
          <w:rFonts w:ascii="Century Gothic" w:hAnsi="Century Gothic"/>
          <w:sz w:val="28"/>
          <w:szCs w:val="28"/>
        </w:rPr>
        <w:t>A</w:t>
      </w:r>
      <w:r w:rsidR="006F7B4B" w:rsidRPr="00BE78E0">
        <w:rPr>
          <w:rFonts w:ascii="Century Gothic" w:hAnsi="Century Gothic"/>
          <w:sz w:val="28"/>
          <w:szCs w:val="28"/>
        </w:rPr>
        <w:t>WARD NOTIFICATION</w:t>
      </w:r>
      <w:bookmarkEnd w:id="78"/>
      <w:bookmarkEnd w:id="79"/>
    </w:p>
    <w:p w14:paraId="3C3449D3" w14:textId="35A0585D" w:rsidR="00A0649B" w:rsidRDefault="00011FB5" w:rsidP="0067552F">
      <w:pPr>
        <w:pStyle w:val="11-text"/>
        <w:spacing w:before="0" w:after="0" w:line="276" w:lineRule="auto"/>
        <w:ind w:left="0"/>
        <w:rPr>
          <w:rFonts w:ascii="Century Gothic" w:hAnsi="Century Gothic"/>
          <w:szCs w:val="24"/>
        </w:rPr>
      </w:pPr>
      <w:r w:rsidRPr="0067552F">
        <w:rPr>
          <w:rFonts w:ascii="Century Gothic" w:hAnsi="Century Gothic"/>
          <w:szCs w:val="24"/>
        </w:rPr>
        <w:t xml:space="preserve">After a final selection is made, </w:t>
      </w:r>
      <w:r w:rsidR="00EE5EC8" w:rsidRPr="0067552F">
        <w:rPr>
          <w:rFonts w:ascii="Century Gothic" w:hAnsi="Century Gothic"/>
          <w:szCs w:val="24"/>
        </w:rPr>
        <w:t>Agency</w:t>
      </w:r>
      <w:r w:rsidRPr="0067552F">
        <w:rPr>
          <w:rFonts w:ascii="Century Gothic" w:hAnsi="Century Gothic"/>
          <w:szCs w:val="24"/>
        </w:rPr>
        <w:t xml:space="preserve"> will issue a</w:t>
      </w:r>
      <w:r w:rsidR="00A65290" w:rsidRPr="0067552F">
        <w:rPr>
          <w:rFonts w:ascii="Century Gothic" w:hAnsi="Century Gothic"/>
          <w:szCs w:val="24"/>
        </w:rPr>
        <w:t xml:space="preserve"> notice of</w:t>
      </w:r>
      <w:r w:rsidRPr="0067552F">
        <w:rPr>
          <w:rFonts w:ascii="Century Gothic" w:hAnsi="Century Gothic"/>
          <w:szCs w:val="24"/>
        </w:rPr>
        <w:t xml:space="preserve"> </w:t>
      </w:r>
      <w:r w:rsidR="00EA16A4" w:rsidRPr="0067552F">
        <w:rPr>
          <w:rFonts w:ascii="Century Gothic" w:hAnsi="Century Gothic"/>
          <w:szCs w:val="24"/>
        </w:rPr>
        <w:t>I</w:t>
      </w:r>
      <w:r w:rsidRPr="0067552F">
        <w:rPr>
          <w:rFonts w:ascii="Century Gothic" w:hAnsi="Century Gothic"/>
          <w:szCs w:val="24"/>
        </w:rPr>
        <w:t>ntent</w:t>
      </w:r>
      <w:r w:rsidR="00EA16A4" w:rsidRPr="0067552F">
        <w:rPr>
          <w:rFonts w:ascii="Century Gothic" w:hAnsi="Century Gothic"/>
          <w:szCs w:val="24"/>
        </w:rPr>
        <w:t xml:space="preserve"> </w:t>
      </w:r>
      <w:r w:rsidRPr="0067552F">
        <w:rPr>
          <w:rFonts w:ascii="Century Gothic" w:hAnsi="Century Gothic"/>
          <w:szCs w:val="24"/>
        </w:rPr>
        <w:t>to</w:t>
      </w:r>
      <w:r w:rsidR="00EA16A4" w:rsidRPr="0067552F">
        <w:rPr>
          <w:rFonts w:ascii="Century Gothic" w:hAnsi="Century Gothic"/>
          <w:szCs w:val="24"/>
        </w:rPr>
        <w:t xml:space="preserve"> A</w:t>
      </w:r>
      <w:r w:rsidRPr="0067552F">
        <w:rPr>
          <w:rFonts w:ascii="Century Gothic" w:hAnsi="Century Gothic"/>
          <w:szCs w:val="24"/>
        </w:rPr>
        <w:t xml:space="preserve">ward </w:t>
      </w:r>
      <w:r w:rsidR="00BA6D01" w:rsidRPr="0067552F">
        <w:rPr>
          <w:rFonts w:ascii="Century Gothic" w:hAnsi="Century Gothic"/>
          <w:szCs w:val="24"/>
        </w:rPr>
        <w:t xml:space="preserve">on </w:t>
      </w:r>
      <w:r w:rsidR="00530A5A" w:rsidRPr="0067552F">
        <w:rPr>
          <w:rFonts w:ascii="Century Gothic" w:hAnsi="Century Gothic"/>
          <w:szCs w:val="24"/>
        </w:rPr>
        <w:t xml:space="preserve">ORPIN. </w:t>
      </w:r>
      <w:r w:rsidR="00FC5758" w:rsidRPr="0067552F">
        <w:rPr>
          <w:rFonts w:ascii="Century Gothic" w:hAnsi="Century Gothic"/>
          <w:szCs w:val="24"/>
        </w:rPr>
        <w:t xml:space="preserve">Bid </w:t>
      </w:r>
      <w:r w:rsidR="00A0649B" w:rsidRPr="0067552F">
        <w:rPr>
          <w:rFonts w:ascii="Century Gothic" w:hAnsi="Century Gothic"/>
          <w:szCs w:val="24"/>
        </w:rPr>
        <w:t xml:space="preserve">files are public records and available for review at </w:t>
      </w:r>
      <w:r w:rsidR="00EE5EC8" w:rsidRPr="0067552F">
        <w:rPr>
          <w:rFonts w:ascii="Century Gothic" w:hAnsi="Century Gothic"/>
          <w:szCs w:val="24"/>
        </w:rPr>
        <w:t>Agency</w:t>
      </w:r>
      <w:r w:rsidR="00A0649B" w:rsidRPr="0067552F">
        <w:rPr>
          <w:rFonts w:ascii="Century Gothic" w:hAnsi="Century Gothic"/>
          <w:szCs w:val="24"/>
        </w:rPr>
        <w:t xml:space="preserve"> by appointment.</w:t>
      </w:r>
    </w:p>
    <w:p w14:paraId="636AC66B" w14:textId="77777777" w:rsidR="00BE78E0" w:rsidRPr="0067552F" w:rsidRDefault="00BE78E0" w:rsidP="0067552F">
      <w:pPr>
        <w:pStyle w:val="11-text"/>
        <w:spacing w:before="0" w:after="0" w:line="276" w:lineRule="auto"/>
        <w:ind w:left="0"/>
        <w:rPr>
          <w:rFonts w:ascii="Century Gothic" w:hAnsi="Century Gothic"/>
          <w:szCs w:val="24"/>
        </w:rPr>
      </w:pPr>
    </w:p>
    <w:p w14:paraId="3D00FB52" w14:textId="71D4A4A6" w:rsidR="006F7B4B" w:rsidRPr="00BE78E0" w:rsidRDefault="004110ED" w:rsidP="00BE78E0">
      <w:pPr>
        <w:pStyle w:val="11-HEADER"/>
        <w:numPr>
          <w:ilvl w:val="0"/>
          <w:numId w:val="0"/>
        </w:numPr>
        <w:spacing w:before="0" w:after="0" w:line="276" w:lineRule="auto"/>
        <w:rPr>
          <w:rFonts w:ascii="Century Gothic" w:hAnsi="Century Gothic"/>
          <w:sz w:val="28"/>
          <w:szCs w:val="28"/>
        </w:rPr>
      </w:pPr>
      <w:bookmarkStart w:id="80" w:name="_Toc516834403"/>
      <w:bookmarkStart w:id="81" w:name="_Toc1551160"/>
      <w:r w:rsidRPr="00BE78E0">
        <w:rPr>
          <w:rFonts w:ascii="Century Gothic" w:hAnsi="Century Gothic"/>
          <w:sz w:val="28"/>
          <w:szCs w:val="28"/>
        </w:rPr>
        <w:t>INTENT</w:t>
      </w:r>
      <w:r w:rsidR="00FB6AC0" w:rsidRPr="00BE78E0">
        <w:rPr>
          <w:rFonts w:ascii="Century Gothic" w:hAnsi="Century Gothic"/>
          <w:sz w:val="28"/>
          <w:szCs w:val="28"/>
        </w:rPr>
        <w:t xml:space="preserve"> </w:t>
      </w:r>
      <w:r w:rsidRPr="00BE78E0">
        <w:rPr>
          <w:rFonts w:ascii="Century Gothic" w:hAnsi="Century Gothic"/>
          <w:sz w:val="28"/>
          <w:szCs w:val="28"/>
        </w:rPr>
        <w:t>TO</w:t>
      </w:r>
      <w:r w:rsidR="00FB6AC0" w:rsidRPr="00BE78E0">
        <w:rPr>
          <w:rFonts w:ascii="Century Gothic" w:hAnsi="Century Gothic"/>
          <w:sz w:val="28"/>
          <w:szCs w:val="28"/>
        </w:rPr>
        <w:t xml:space="preserve"> </w:t>
      </w:r>
      <w:r w:rsidR="006F7B4B" w:rsidRPr="00BE78E0">
        <w:rPr>
          <w:rFonts w:ascii="Century Gothic" w:hAnsi="Century Gothic"/>
          <w:sz w:val="28"/>
          <w:szCs w:val="28"/>
        </w:rPr>
        <w:t>AWARD PROTEST</w:t>
      </w:r>
      <w:bookmarkEnd w:id="80"/>
      <w:bookmarkEnd w:id="81"/>
    </w:p>
    <w:p w14:paraId="0FC99BFA" w14:textId="77777777" w:rsidR="004C65D4" w:rsidRPr="0067552F" w:rsidRDefault="004C65D4" w:rsidP="00BE78E0">
      <w:pPr>
        <w:pStyle w:val="11-text"/>
        <w:numPr>
          <w:ilvl w:val="0"/>
          <w:numId w:val="24"/>
        </w:numPr>
        <w:spacing w:before="0" w:after="0" w:line="276" w:lineRule="auto"/>
        <w:rPr>
          <w:rFonts w:ascii="Century Gothic" w:hAnsi="Century Gothic"/>
          <w:szCs w:val="24"/>
        </w:rPr>
      </w:pPr>
      <w:r w:rsidRPr="0067552F">
        <w:rPr>
          <w:rFonts w:ascii="Century Gothic" w:hAnsi="Century Gothic"/>
          <w:szCs w:val="24"/>
        </w:rPr>
        <w:t xml:space="preserve">An Affected </w:t>
      </w:r>
      <w:r w:rsidR="006B7223" w:rsidRPr="0067552F">
        <w:rPr>
          <w:rFonts w:ascii="Century Gothic" w:hAnsi="Century Gothic"/>
          <w:szCs w:val="24"/>
        </w:rPr>
        <w:t>Bidd</w:t>
      </w:r>
      <w:r w:rsidRPr="0067552F">
        <w:rPr>
          <w:rFonts w:ascii="Century Gothic" w:hAnsi="Century Gothic"/>
          <w:szCs w:val="24"/>
        </w:rPr>
        <w:t>er shall have 7 calendar days from the date of the Intent to Award notice to file a Written protest.</w:t>
      </w:r>
    </w:p>
    <w:p w14:paraId="4471892E" w14:textId="77777777" w:rsidR="004C65D4" w:rsidRPr="0067552F" w:rsidRDefault="004C65D4" w:rsidP="00BE78E0">
      <w:pPr>
        <w:pStyle w:val="11-text"/>
        <w:numPr>
          <w:ilvl w:val="0"/>
          <w:numId w:val="24"/>
        </w:numPr>
        <w:spacing w:before="0" w:after="0" w:line="276" w:lineRule="auto"/>
        <w:rPr>
          <w:rFonts w:ascii="Century Gothic" w:hAnsi="Century Gothic"/>
          <w:szCs w:val="24"/>
        </w:rPr>
      </w:pPr>
      <w:r w:rsidRPr="0067552F">
        <w:rPr>
          <w:rFonts w:ascii="Century Gothic" w:hAnsi="Century Gothic"/>
          <w:szCs w:val="24"/>
        </w:rPr>
        <w:t xml:space="preserve">A </w:t>
      </w:r>
      <w:r w:rsidR="006B7223" w:rsidRPr="0067552F">
        <w:rPr>
          <w:rFonts w:ascii="Century Gothic" w:hAnsi="Century Gothic"/>
          <w:szCs w:val="24"/>
        </w:rPr>
        <w:t>Bidd</w:t>
      </w:r>
      <w:r w:rsidRPr="0067552F">
        <w:rPr>
          <w:rFonts w:ascii="Century Gothic" w:hAnsi="Century Gothic"/>
          <w:szCs w:val="24"/>
        </w:rPr>
        <w:t xml:space="preserve">er is an Affected </w:t>
      </w:r>
      <w:r w:rsidR="006B7223" w:rsidRPr="0067552F">
        <w:rPr>
          <w:rFonts w:ascii="Century Gothic" w:hAnsi="Century Gothic"/>
          <w:szCs w:val="24"/>
        </w:rPr>
        <w:t>Bidd</w:t>
      </w:r>
      <w:r w:rsidRPr="0067552F">
        <w:rPr>
          <w:rFonts w:ascii="Century Gothic" w:hAnsi="Century Gothic"/>
          <w:szCs w:val="24"/>
        </w:rPr>
        <w:t xml:space="preserve">er only if the </w:t>
      </w:r>
      <w:r w:rsidR="006B7223" w:rsidRPr="0067552F">
        <w:rPr>
          <w:rFonts w:ascii="Century Gothic" w:hAnsi="Century Gothic"/>
          <w:szCs w:val="24"/>
        </w:rPr>
        <w:t>Bidd</w:t>
      </w:r>
      <w:r w:rsidRPr="0067552F">
        <w:rPr>
          <w:rFonts w:ascii="Century Gothic" w:hAnsi="Century Gothic"/>
          <w:szCs w:val="24"/>
        </w:rPr>
        <w:t>er would be eligible for Contract/Price Agreement award in the event the protest was successful and is protesting for one or more of the following reasons as specified in ORS 279B.410:</w:t>
      </w:r>
    </w:p>
    <w:p w14:paraId="52A88EDD" w14:textId="77777777" w:rsidR="004C65D4" w:rsidRPr="0067552F" w:rsidRDefault="004C65D4" w:rsidP="00BE78E0">
      <w:pPr>
        <w:pStyle w:val="11-textbullet"/>
        <w:numPr>
          <w:ilvl w:val="1"/>
          <w:numId w:val="24"/>
        </w:numPr>
        <w:spacing w:before="0" w:after="0" w:line="276" w:lineRule="auto"/>
        <w:rPr>
          <w:rFonts w:ascii="Century Gothic" w:hAnsi="Century Gothic"/>
          <w:szCs w:val="24"/>
        </w:rPr>
      </w:pPr>
      <w:r w:rsidRPr="0067552F">
        <w:rPr>
          <w:rFonts w:ascii="Century Gothic" w:hAnsi="Century Gothic"/>
          <w:szCs w:val="24"/>
        </w:rPr>
        <w:t xml:space="preserve">All </w:t>
      </w:r>
      <w:r w:rsidR="00B4152F" w:rsidRPr="0067552F">
        <w:rPr>
          <w:rFonts w:ascii="Century Gothic" w:hAnsi="Century Gothic"/>
          <w:szCs w:val="24"/>
        </w:rPr>
        <w:t>lower</w:t>
      </w:r>
      <w:r w:rsidRPr="0067552F">
        <w:rPr>
          <w:rFonts w:ascii="Century Gothic" w:hAnsi="Century Gothic"/>
          <w:szCs w:val="24"/>
        </w:rPr>
        <w:t xml:space="preserve"> </w:t>
      </w:r>
      <w:r w:rsidR="006B7223" w:rsidRPr="0067552F">
        <w:rPr>
          <w:rFonts w:ascii="Century Gothic" w:hAnsi="Century Gothic"/>
          <w:szCs w:val="24"/>
        </w:rPr>
        <w:t>Bid</w:t>
      </w:r>
      <w:r w:rsidRPr="0067552F">
        <w:rPr>
          <w:rFonts w:ascii="Century Gothic" w:hAnsi="Century Gothic"/>
          <w:szCs w:val="24"/>
        </w:rPr>
        <w:t>s are non-Responsive.</w:t>
      </w:r>
    </w:p>
    <w:p w14:paraId="277D965E" w14:textId="77777777" w:rsidR="004C65D4" w:rsidRPr="0067552F" w:rsidRDefault="004C65D4" w:rsidP="00BE78E0">
      <w:pPr>
        <w:pStyle w:val="11-textbullet"/>
        <w:numPr>
          <w:ilvl w:val="1"/>
          <w:numId w:val="24"/>
        </w:numPr>
        <w:spacing w:before="0" w:after="0" w:line="276" w:lineRule="auto"/>
        <w:rPr>
          <w:rFonts w:ascii="Century Gothic" w:hAnsi="Century Gothic"/>
          <w:szCs w:val="24"/>
        </w:rPr>
      </w:pPr>
      <w:r w:rsidRPr="0067552F">
        <w:rPr>
          <w:rFonts w:ascii="Century Gothic" w:hAnsi="Century Gothic"/>
          <w:szCs w:val="24"/>
        </w:rPr>
        <w:t xml:space="preserve">Agency has failed to conduct an evaluation of </w:t>
      </w:r>
      <w:r w:rsidR="006B7223" w:rsidRPr="0067552F">
        <w:rPr>
          <w:rFonts w:ascii="Century Gothic" w:hAnsi="Century Gothic"/>
          <w:szCs w:val="24"/>
        </w:rPr>
        <w:t>Bid</w:t>
      </w:r>
      <w:r w:rsidRPr="0067552F">
        <w:rPr>
          <w:rFonts w:ascii="Century Gothic" w:hAnsi="Century Gothic"/>
          <w:szCs w:val="24"/>
        </w:rPr>
        <w:t xml:space="preserve">s in accordance with the criteria or process described in the </w:t>
      </w:r>
      <w:r w:rsidR="006B7223" w:rsidRPr="0067552F">
        <w:rPr>
          <w:rFonts w:ascii="Century Gothic" w:hAnsi="Century Gothic"/>
          <w:szCs w:val="24"/>
        </w:rPr>
        <w:t>ITB</w:t>
      </w:r>
      <w:r w:rsidRPr="0067552F">
        <w:rPr>
          <w:rFonts w:ascii="Century Gothic" w:hAnsi="Century Gothic"/>
          <w:szCs w:val="24"/>
        </w:rPr>
        <w:t>.</w:t>
      </w:r>
    </w:p>
    <w:p w14:paraId="17FE6513" w14:textId="77777777" w:rsidR="004C65D4" w:rsidRPr="0067552F" w:rsidRDefault="004C65D4" w:rsidP="00BE78E0">
      <w:pPr>
        <w:pStyle w:val="11-textbullet"/>
        <w:numPr>
          <w:ilvl w:val="1"/>
          <w:numId w:val="24"/>
        </w:numPr>
        <w:spacing w:before="0" w:after="0" w:line="276" w:lineRule="auto"/>
        <w:rPr>
          <w:rFonts w:ascii="Century Gothic" w:hAnsi="Century Gothic"/>
          <w:szCs w:val="24"/>
        </w:rPr>
      </w:pPr>
      <w:r w:rsidRPr="0067552F">
        <w:rPr>
          <w:rFonts w:ascii="Century Gothic" w:hAnsi="Century Gothic"/>
          <w:szCs w:val="24"/>
        </w:rPr>
        <w:t xml:space="preserve">Agency abused its discretion in rejecting the protestor’s </w:t>
      </w:r>
      <w:r w:rsidR="006B7223" w:rsidRPr="0067552F">
        <w:rPr>
          <w:rFonts w:ascii="Century Gothic" w:hAnsi="Century Gothic"/>
          <w:szCs w:val="24"/>
        </w:rPr>
        <w:t>Bid</w:t>
      </w:r>
      <w:r w:rsidRPr="0067552F">
        <w:rPr>
          <w:rFonts w:ascii="Century Gothic" w:hAnsi="Century Gothic"/>
          <w:szCs w:val="24"/>
        </w:rPr>
        <w:t xml:space="preserve"> as non-Responsive.</w:t>
      </w:r>
    </w:p>
    <w:p w14:paraId="157843FA" w14:textId="77777777" w:rsidR="004C65D4" w:rsidRPr="0067552F" w:rsidRDefault="004C65D4" w:rsidP="00BE78E0">
      <w:pPr>
        <w:pStyle w:val="11-textbullet"/>
        <w:numPr>
          <w:ilvl w:val="1"/>
          <w:numId w:val="24"/>
        </w:numPr>
        <w:spacing w:before="0" w:after="0" w:line="276" w:lineRule="auto"/>
        <w:rPr>
          <w:rFonts w:ascii="Century Gothic" w:hAnsi="Century Gothic"/>
          <w:szCs w:val="24"/>
        </w:rPr>
      </w:pPr>
      <w:r w:rsidRPr="0067552F">
        <w:rPr>
          <w:rFonts w:ascii="Century Gothic" w:hAnsi="Century Gothic"/>
          <w:szCs w:val="24"/>
        </w:rPr>
        <w:t xml:space="preserve">Agency’s evaluation of </w:t>
      </w:r>
      <w:r w:rsidR="006B7223" w:rsidRPr="0067552F">
        <w:rPr>
          <w:rFonts w:ascii="Century Gothic" w:hAnsi="Century Gothic"/>
          <w:szCs w:val="24"/>
        </w:rPr>
        <w:t>Bid</w:t>
      </w:r>
      <w:r w:rsidRPr="0067552F">
        <w:rPr>
          <w:rFonts w:ascii="Century Gothic" w:hAnsi="Century Gothic"/>
          <w:szCs w:val="24"/>
        </w:rPr>
        <w:t xml:space="preserve"> or determination of award otherwise violates ORS Chapter 279</w:t>
      </w:r>
      <w:r w:rsidR="00DD4366" w:rsidRPr="0067552F">
        <w:rPr>
          <w:rFonts w:ascii="Century Gothic" w:hAnsi="Century Gothic"/>
          <w:szCs w:val="24"/>
        </w:rPr>
        <w:t>A</w:t>
      </w:r>
      <w:r w:rsidRPr="0067552F">
        <w:rPr>
          <w:rFonts w:ascii="Century Gothic" w:hAnsi="Century Gothic"/>
          <w:szCs w:val="24"/>
        </w:rPr>
        <w:t xml:space="preserve"> or ORS Chapter 279</w:t>
      </w:r>
      <w:r w:rsidR="00DD4366" w:rsidRPr="0067552F">
        <w:rPr>
          <w:rFonts w:ascii="Century Gothic" w:hAnsi="Century Gothic"/>
          <w:szCs w:val="24"/>
        </w:rPr>
        <w:t>B</w:t>
      </w:r>
      <w:r w:rsidRPr="0067552F">
        <w:rPr>
          <w:rFonts w:ascii="Century Gothic" w:hAnsi="Century Gothic"/>
          <w:szCs w:val="24"/>
        </w:rPr>
        <w:t>.</w:t>
      </w:r>
    </w:p>
    <w:p w14:paraId="41D47888" w14:textId="650E36F7" w:rsidR="004C65D4" w:rsidRDefault="004C65D4" w:rsidP="00BE78E0">
      <w:pPr>
        <w:pStyle w:val="11-text"/>
        <w:numPr>
          <w:ilvl w:val="0"/>
          <w:numId w:val="24"/>
        </w:numPr>
        <w:spacing w:before="0" w:after="0" w:line="276" w:lineRule="auto"/>
        <w:rPr>
          <w:rFonts w:ascii="Century Gothic" w:hAnsi="Century Gothic"/>
          <w:szCs w:val="24"/>
        </w:rPr>
      </w:pPr>
      <w:r w:rsidRPr="0067552F">
        <w:rPr>
          <w:rFonts w:ascii="Century Gothic" w:hAnsi="Century Gothic"/>
          <w:szCs w:val="24"/>
        </w:rPr>
        <w:t xml:space="preserve">If Agency receives only one </w:t>
      </w:r>
      <w:r w:rsidR="006B7223" w:rsidRPr="0067552F">
        <w:rPr>
          <w:rFonts w:ascii="Century Gothic" w:hAnsi="Century Gothic"/>
          <w:szCs w:val="24"/>
        </w:rPr>
        <w:t>Bid</w:t>
      </w:r>
      <w:r w:rsidRPr="0067552F">
        <w:rPr>
          <w:rFonts w:ascii="Century Gothic" w:hAnsi="Century Gothic"/>
          <w:szCs w:val="24"/>
        </w:rPr>
        <w:t>, Agency may dispense with the evaluation process and Intent to Award protest period and proceed with Contract/Price Agreement award.</w:t>
      </w:r>
    </w:p>
    <w:p w14:paraId="6D5F889B" w14:textId="77777777" w:rsidR="00BE78E0" w:rsidRPr="0067552F" w:rsidRDefault="00BE78E0" w:rsidP="00BE78E0">
      <w:pPr>
        <w:pStyle w:val="11-text"/>
        <w:spacing w:before="0" w:after="0" w:line="276" w:lineRule="auto"/>
        <w:ind w:left="720"/>
        <w:rPr>
          <w:rFonts w:ascii="Century Gothic" w:hAnsi="Century Gothic"/>
          <w:szCs w:val="24"/>
        </w:rPr>
      </w:pPr>
    </w:p>
    <w:p w14:paraId="0F20C16A" w14:textId="77777777" w:rsidR="004C65D4" w:rsidRPr="0067552F" w:rsidRDefault="004C65D4" w:rsidP="00BE78E0">
      <w:pPr>
        <w:pStyle w:val="111-HEADER"/>
        <w:numPr>
          <w:ilvl w:val="0"/>
          <w:numId w:val="0"/>
        </w:numPr>
        <w:spacing w:before="0" w:after="0" w:line="276" w:lineRule="auto"/>
        <w:ind w:right="0"/>
        <w:rPr>
          <w:rFonts w:ascii="Century Gothic" w:hAnsi="Century Gothic"/>
          <w:szCs w:val="24"/>
        </w:rPr>
      </w:pPr>
      <w:r w:rsidRPr="0067552F">
        <w:rPr>
          <w:rFonts w:ascii="Century Gothic" w:hAnsi="Century Gothic"/>
          <w:szCs w:val="24"/>
        </w:rPr>
        <w:t>Protests must:</w:t>
      </w:r>
    </w:p>
    <w:p w14:paraId="76A8C856" w14:textId="77777777" w:rsidR="004C65D4" w:rsidRPr="0067552F" w:rsidRDefault="004C65D4" w:rsidP="00BE78E0">
      <w:pPr>
        <w:pStyle w:val="111-textbullet"/>
        <w:numPr>
          <w:ilvl w:val="0"/>
          <w:numId w:val="25"/>
        </w:numPr>
        <w:spacing w:before="0" w:after="0" w:line="276" w:lineRule="auto"/>
        <w:rPr>
          <w:rFonts w:ascii="Century Gothic" w:hAnsi="Century Gothic"/>
          <w:szCs w:val="24"/>
        </w:rPr>
      </w:pPr>
      <w:r w:rsidRPr="0067552F">
        <w:rPr>
          <w:rFonts w:ascii="Century Gothic" w:hAnsi="Century Gothic"/>
          <w:szCs w:val="24"/>
        </w:rPr>
        <w:t>Be delivered to the SPC via email, facsimile or hard copy</w:t>
      </w:r>
    </w:p>
    <w:p w14:paraId="441A7A5C" w14:textId="77777777" w:rsidR="004C65D4" w:rsidRPr="0067552F" w:rsidRDefault="004C65D4" w:rsidP="00BE78E0">
      <w:pPr>
        <w:pStyle w:val="111-textbullet"/>
        <w:numPr>
          <w:ilvl w:val="0"/>
          <w:numId w:val="25"/>
        </w:numPr>
        <w:spacing w:before="0" w:after="0" w:line="276" w:lineRule="auto"/>
        <w:rPr>
          <w:rFonts w:ascii="Century Gothic" w:hAnsi="Century Gothic"/>
          <w:szCs w:val="24"/>
        </w:rPr>
      </w:pPr>
      <w:r w:rsidRPr="0067552F">
        <w:rPr>
          <w:rFonts w:ascii="Century Gothic" w:hAnsi="Century Gothic"/>
          <w:szCs w:val="24"/>
        </w:rPr>
        <w:t xml:space="preserve">Reference the </w:t>
      </w:r>
      <w:r w:rsidR="006B7223" w:rsidRPr="0067552F">
        <w:rPr>
          <w:rFonts w:ascii="Century Gothic" w:hAnsi="Century Gothic"/>
          <w:szCs w:val="24"/>
        </w:rPr>
        <w:t>ITB</w:t>
      </w:r>
      <w:r w:rsidRPr="0067552F">
        <w:rPr>
          <w:rFonts w:ascii="Century Gothic" w:hAnsi="Century Gothic"/>
          <w:szCs w:val="24"/>
        </w:rPr>
        <w:t xml:space="preserve"> number</w:t>
      </w:r>
    </w:p>
    <w:p w14:paraId="46D503A6" w14:textId="77777777" w:rsidR="004C65D4" w:rsidRPr="0067552F" w:rsidRDefault="004C65D4" w:rsidP="00BE78E0">
      <w:pPr>
        <w:pStyle w:val="111-textbullet"/>
        <w:numPr>
          <w:ilvl w:val="0"/>
          <w:numId w:val="25"/>
        </w:numPr>
        <w:spacing w:before="0" w:after="0" w:line="276" w:lineRule="auto"/>
        <w:rPr>
          <w:rFonts w:ascii="Century Gothic" w:hAnsi="Century Gothic"/>
          <w:szCs w:val="24"/>
        </w:rPr>
      </w:pPr>
      <w:r w:rsidRPr="0067552F">
        <w:rPr>
          <w:rFonts w:ascii="Century Gothic" w:hAnsi="Century Gothic"/>
          <w:szCs w:val="24"/>
        </w:rPr>
        <w:t xml:space="preserve">Identify </w:t>
      </w:r>
      <w:r w:rsidR="006B7223" w:rsidRPr="0067552F">
        <w:rPr>
          <w:rFonts w:ascii="Century Gothic" w:hAnsi="Century Gothic"/>
          <w:szCs w:val="24"/>
        </w:rPr>
        <w:t>Bidde</w:t>
      </w:r>
      <w:r w:rsidRPr="0067552F">
        <w:rPr>
          <w:rFonts w:ascii="Century Gothic" w:hAnsi="Century Gothic"/>
          <w:szCs w:val="24"/>
        </w:rPr>
        <w:t>r’s name and contact information</w:t>
      </w:r>
    </w:p>
    <w:p w14:paraId="74F9C42E" w14:textId="77777777" w:rsidR="004C65D4" w:rsidRPr="0067552F" w:rsidRDefault="004C65D4" w:rsidP="00BE78E0">
      <w:pPr>
        <w:pStyle w:val="111-textbullet"/>
        <w:numPr>
          <w:ilvl w:val="0"/>
          <w:numId w:val="25"/>
        </w:numPr>
        <w:spacing w:before="0" w:after="0" w:line="276" w:lineRule="auto"/>
        <w:rPr>
          <w:rFonts w:ascii="Century Gothic" w:hAnsi="Century Gothic"/>
          <w:szCs w:val="24"/>
        </w:rPr>
      </w:pPr>
      <w:r w:rsidRPr="0067552F">
        <w:rPr>
          <w:rFonts w:ascii="Century Gothic" w:hAnsi="Century Gothic"/>
          <w:szCs w:val="24"/>
        </w:rPr>
        <w:t>Be signed by an authorized representative</w:t>
      </w:r>
    </w:p>
    <w:p w14:paraId="2CE8007D" w14:textId="77777777" w:rsidR="004C65D4" w:rsidRPr="0067552F" w:rsidRDefault="004C65D4" w:rsidP="00BE78E0">
      <w:pPr>
        <w:pStyle w:val="111-textbullet"/>
        <w:numPr>
          <w:ilvl w:val="0"/>
          <w:numId w:val="25"/>
        </w:numPr>
        <w:spacing w:before="0" w:after="0" w:line="276" w:lineRule="auto"/>
        <w:rPr>
          <w:rFonts w:ascii="Century Gothic" w:hAnsi="Century Gothic"/>
          <w:szCs w:val="24"/>
        </w:rPr>
      </w:pPr>
      <w:r w:rsidRPr="0067552F">
        <w:rPr>
          <w:rFonts w:ascii="Century Gothic" w:hAnsi="Century Gothic"/>
          <w:szCs w:val="24"/>
        </w:rPr>
        <w:t>Specify the grounds for the protest</w:t>
      </w:r>
    </w:p>
    <w:p w14:paraId="5B6784EA" w14:textId="023E0CE5" w:rsidR="004C65D4" w:rsidRDefault="004C65D4" w:rsidP="00BE78E0">
      <w:pPr>
        <w:pStyle w:val="111-textbullet"/>
        <w:numPr>
          <w:ilvl w:val="0"/>
          <w:numId w:val="25"/>
        </w:numPr>
        <w:spacing w:before="0" w:after="0" w:line="276" w:lineRule="auto"/>
        <w:rPr>
          <w:rFonts w:ascii="Century Gothic" w:hAnsi="Century Gothic"/>
          <w:szCs w:val="24"/>
        </w:rPr>
      </w:pPr>
      <w:r w:rsidRPr="0067552F">
        <w:rPr>
          <w:rFonts w:ascii="Century Gothic" w:hAnsi="Century Gothic"/>
          <w:szCs w:val="24"/>
        </w:rPr>
        <w:t>Be received within 7 calendar days of the Intent to Award notice</w:t>
      </w:r>
    </w:p>
    <w:p w14:paraId="21815FD8" w14:textId="77777777" w:rsidR="00BE78E0" w:rsidRPr="0067552F" w:rsidRDefault="00BE78E0" w:rsidP="00BE78E0">
      <w:pPr>
        <w:pStyle w:val="111-textbullet"/>
        <w:numPr>
          <w:ilvl w:val="0"/>
          <w:numId w:val="0"/>
        </w:numPr>
        <w:spacing w:before="0" w:after="0" w:line="276" w:lineRule="auto"/>
        <w:ind w:left="720"/>
        <w:rPr>
          <w:rFonts w:ascii="Century Gothic" w:hAnsi="Century Gothic"/>
          <w:szCs w:val="24"/>
        </w:rPr>
      </w:pPr>
    </w:p>
    <w:p w14:paraId="2D62E61E" w14:textId="77777777" w:rsidR="004C65D4" w:rsidRPr="0067552F" w:rsidRDefault="004C65D4" w:rsidP="00BE78E0">
      <w:pPr>
        <w:pStyle w:val="111-HEADER"/>
        <w:numPr>
          <w:ilvl w:val="0"/>
          <w:numId w:val="0"/>
        </w:numPr>
        <w:spacing w:before="0" w:after="0" w:line="276" w:lineRule="auto"/>
        <w:ind w:right="0"/>
        <w:rPr>
          <w:rFonts w:ascii="Century Gothic" w:hAnsi="Century Gothic"/>
          <w:szCs w:val="24"/>
        </w:rPr>
      </w:pPr>
      <w:r w:rsidRPr="0067552F">
        <w:rPr>
          <w:rFonts w:ascii="Century Gothic" w:hAnsi="Century Gothic"/>
          <w:szCs w:val="24"/>
        </w:rPr>
        <w:t>Response to Protest</w:t>
      </w:r>
    </w:p>
    <w:p w14:paraId="4622CFF6" w14:textId="77777777" w:rsidR="004C65D4" w:rsidRPr="0067552F" w:rsidRDefault="004C65D4" w:rsidP="0067552F">
      <w:pPr>
        <w:pStyle w:val="111-text"/>
        <w:spacing w:before="0" w:after="0" w:line="276" w:lineRule="auto"/>
        <w:ind w:left="0"/>
        <w:rPr>
          <w:rFonts w:ascii="Century Gothic" w:hAnsi="Century Gothic"/>
        </w:rPr>
      </w:pPr>
      <w:r w:rsidRPr="0067552F">
        <w:rPr>
          <w:rFonts w:ascii="Century Gothic" w:hAnsi="Century Gothic"/>
        </w:rPr>
        <w:t xml:space="preserve">Agency will address all timely submitted protests within a reasonable time and will issue a Written decision to the respective </w:t>
      </w:r>
      <w:r w:rsidR="006B7223" w:rsidRPr="0067552F">
        <w:rPr>
          <w:rFonts w:ascii="Century Gothic" w:hAnsi="Century Gothic"/>
        </w:rPr>
        <w:t>Bidd</w:t>
      </w:r>
      <w:r w:rsidR="00342C68" w:rsidRPr="0067552F">
        <w:rPr>
          <w:rFonts w:ascii="Century Gothic" w:hAnsi="Century Gothic"/>
        </w:rPr>
        <w:t xml:space="preserve">er. </w:t>
      </w:r>
      <w:r w:rsidRPr="0067552F">
        <w:rPr>
          <w:rFonts w:ascii="Century Gothic" w:hAnsi="Century Gothic"/>
        </w:rPr>
        <w:t>Protests that do not include the required information may not be considered by Agency.</w:t>
      </w:r>
    </w:p>
    <w:p w14:paraId="4090D9A6" w14:textId="2FDE1643" w:rsidR="007B3C09" w:rsidRPr="00BE78E0" w:rsidRDefault="007B3C09" w:rsidP="00BE78E0">
      <w:pPr>
        <w:pStyle w:val="11-HEADER"/>
        <w:numPr>
          <w:ilvl w:val="0"/>
          <w:numId w:val="0"/>
        </w:numPr>
        <w:spacing w:before="0" w:after="0" w:line="276" w:lineRule="auto"/>
        <w:rPr>
          <w:rFonts w:ascii="Century Gothic" w:hAnsi="Century Gothic"/>
          <w:sz w:val="28"/>
          <w:szCs w:val="28"/>
        </w:rPr>
      </w:pPr>
      <w:bookmarkStart w:id="82" w:name="_Toc1551161"/>
      <w:bookmarkStart w:id="83" w:name="_Toc516834404"/>
      <w:r w:rsidRPr="00BE78E0">
        <w:rPr>
          <w:rFonts w:ascii="Century Gothic" w:hAnsi="Century Gothic"/>
          <w:sz w:val="28"/>
          <w:szCs w:val="28"/>
        </w:rPr>
        <w:lastRenderedPageBreak/>
        <w:t>PAY EQUITY</w:t>
      </w:r>
      <w:bookmarkEnd w:id="82"/>
      <w:r w:rsidRPr="00BE78E0">
        <w:rPr>
          <w:rFonts w:ascii="Century Gothic" w:hAnsi="Century Gothic"/>
          <w:sz w:val="28"/>
          <w:szCs w:val="28"/>
        </w:rPr>
        <w:t xml:space="preserve"> </w:t>
      </w:r>
      <w:bookmarkEnd w:id="83"/>
    </w:p>
    <w:p w14:paraId="0FFA8183" w14:textId="7B49BD5F" w:rsidR="007B3C09" w:rsidRPr="0067552F" w:rsidRDefault="007B3C09" w:rsidP="0067552F">
      <w:pPr>
        <w:pStyle w:val="11-text"/>
        <w:spacing w:before="0" w:after="0" w:line="276" w:lineRule="auto"/>
        <w:ind w:left="0"/>
        <w:rPr>
          <w:rFonts w:ascii="Century Gothic" w:hAnsi="Century Gothic"/>
          <w:szCs w:val="24"/>
        </w:rPr>
      </w:pPr>
      <w:r w:rsidRPr="0067552F">
        <w:rPr>
          <w:rFonts w:ascii="Century Gothic" w:hAnsi="Century Gothic"/>
          <w:szCs w:val="24"/>
        </w:rPr>
        <w:t>If selected for award</w:t>
      </w:r>
      <w:r w:rsidR="008535F7" w:rsidRPr="0067552F">
        <w:rPr>
          <w:rFonts w:ascii="Century Gothic" w:hAnsi="Century Gothic"/>
          <w:szCs w:val="24"/>
        </w:rPr>
        <w:t xml:space="preserve"> and as applicable</w:t>
      </w:r>
      <w:r w:rsidRPr="0067552F">
        <w:rPr>
          <w:rFonts w:ascii="Century Gothic" w:hAnsi="Century Gothic"/>
          <w:szCs w:val="24"/>
        </w:rPr>
        <w:t>, Bidder shall submit to Agency a true and correct copy of an unexpired Pay Equity Compliance Certificate issued to the Bidder by the Oregon Department of Administrative Services.</w:t>
      </w:r>
      <w:r w:rsidR="008535F7" w:rsidRPr="0067552F">
        <w:rPr>
          <w:rFonts w:ascii="Century Gothic" w:hAnsi="Century Gothic"/>
          <w:szCs w:val="24"/>
        </w:rPr>
        <w:t xml:space="preserve"> See </w:t>
      </w:r>
      <w:r w:rsidR="0067552F" w:rsidRPr="0067552F">
        <w:rPr>
          <w:rFonts w:ascii="Century Gothic" w:hAnsi="Century Gothic"/>
          <w:szCs w:val="24"/>
        </w:rPr>
        <w:t>f</w:t>
      </w:r>
      <w:r w:rsidR="008535F7" w:rsidRPr="0067552F">
        <w:rPr>
          <w:rFonts w:ascii="Century Gothic" w:hAnsi="Century Gothic"/>
          <w:szCs w:val="24"/>
        </w:rPr>
        <w:t>or requirements</w:t>
      </w:r>
      <w:r w:rsidR="00322279" w:rsidRPr="0067552F">
        <w:rPr>
          <w:rFonts w:ascii="Century Gothic" w:hAnsi="Century Gothic"/>
          <w:szCs w:val="24"/>
        </w:rPr>
        <w:t>.</w:t>
      </w:r>
    </w:p>
    <w:p w14:paraId="184727A7" w14:textId="5E7B65CB" w:rsidR="007B3C09" w:rsidRDefault="007B3C09" w:rsidP="0067552F">
      <w:pPr>
        <w:pStyle w:val="11-text"/>
        <w:spacing w:before="0" w:after="0" w:line="276" w:lineRule="auto"/>
        <w:ind w:left="0"/>
        <w:rPr>
          <w:rFonts w:ascii="Century Gothic" w:hAnsi="Century Gothic"/>
          <w:szCs w:val="24"/>
        </w:rPr>
      </w:pPr>
      <w:r w:rsidRPr="0067552F">
        <w:rPr>
          <w:rFonts w:ascii="Century Gothic" w:hAnsi="Century Gothic"/>
          <w:szCs w:val="24"/>
        </w:rPr>
        <w:t>ORS</w:t>
      </w:r>
      <w:r w:rsidR="009A3563" w:rsidRPr="0067552F">
        <w:rPr>
          <w:rFonts w:ascii="Century Gothic" w:hAnsi="Century Gothic"/>
          <w:szCs w:val="24"/>
        </w:rPr>
        <w:t xml:space="preserve"> </w:t>
      </w:r>
      <w:r w:rsidRPr="0067552F">
        <w:rPr>
          <w:rFonts w:ascii="Century Gothic" w:hAnsi="Century Gothic"/>
          <w:szCs w:val="24"/>
        </w:rPr>
        <w:t>279B.110(2)(f) requires that Bidder provide this prior to execution of the Contract/Price Agreement.</w:t>
      </w:r>
    </w:p>
    <w:p w14:paraId="3EFD1468" w14:textId="77777777" w:rsidR="00BE78E0" w:rsidRPr="0067552F" w:rsidRDefault="00BE78E0" w:rsidP="0067552F">
      <w:pPr>
        <w:pStyle w:val="11-text"/>
        <w:spacing w:before="0" w:after="0" w:line="276" w:lineRule="auto"/>
        <w:ind w:left="0"/>
        <w:rPr>
          <w:rFonts w:ascii="Century Gothic" w:hAnsi="Century Gothic"/>
          <w:szCs w:val="24"/>
        </w:rPr>
      </w:pPr>
    </w:p>
    <w:p w14:paraId="7CC8F9D2" w14:textId="0E04B6B2" w:rsidR="009A3563" w:rsidRDefault="009A3563" w:rsidP="0067552F">
      <w:pPr>
        <w:pStyle w:val="11-text"/>
        <w:spacing w:before="0" w:after="0" w:line="276" w:lineRule="auto"/>
        <w:ind w:left="0"/>
        <w:rPr>
          <w:rFonts w:ascii="Century Gothic" w:hAnsi="Century Gothic"/>
          <w:szCs w:val="24"/>
        </w:rPr>
      </w:pPr>
      <w:r w:rsidRPr="0067552F">
        <w:rPr>
          <w:rFonts w:ascii="Century Gothic" w:hAnsi="Century Gothic"/>
          <w:szCs w:val="24"/>
        </w:rPr>
        <w:t xml:space="preserve">As required by [ORS 279B.235 or ORS 279C.520], Contractor shall comply with ORS 652.220 and shall not discriminate against any of Contractor’s employees in the payment of wages or other compensation for work of comparable character, the performance of which requires comparable skills, or pay any employee at a rate less than another for comparable work, based on an employee’s membership in a protected class.  </w:t>
      </w:r>
    </w:p>
    <w:p w14:paraId="65E18721" w14:textId="77777777" w:rsidR="00BE78E0" w:rsidRPr="0067552F" w:rsidRDefault="00BE78E0" w:rsidP="0067552F">
      <w:pPr>
        <w:pStyle w:val="11-text"/>
        <w:spacing w:before="0" w:after="0" w:line="276" w:lineRule="auto"/>
        <w:ind w:left="0"/>
        <w:rPr>
          <w:rFonts w:ascii="Century Gothic" w:hAnsi="Century Gothic"/>
          <w:szCs w:val="24"/>
        </w:rPr>
      </w:pPr>
    </w:p>
    <w:p w14:paraId="4524EA6B" w14:textId="1809ED3C" w:rsidR="009A3563" w:rsidRDefault="009A3563" w:rsidP="0067552F">
      <w:pPr>
        <w:pStyle w:val="11-text"/>
        <w:spacing w:before="0" w:after="0" w:line="276" w:lineRule="auto"/>
        <w:ind w:left="0"/>
        <w:rPr>
          <w:rFonts w:ascii="Century Gothic" w:hAnsi="Century Gothic"/>
          <w:szCs w:val="24"/>
        </w:rPr>
      </w:pPr>
      <w:r w:rsidRPr="0067552F">
        <w:rPr>
          <w:rFonts w:ascii="Century Gothic" w:hAnsi="Century Gothic"/>
          <w:szCs w:val="24"/>
        </w:rPr>
        <w:t>Contractor must comply with ORS 652.220 as amended and shall not unlawfully discriminate against any of Contractor’s employees in the payment of wages or other compensation for work of comparable character on the basis of an employee’s membership in a protected class. “Protected class” means a group of persons distinguished by race, color, religion, sex, sexual orientation, national origin, marital status, veteran status, disability or age.  Contractor’s compliance with this section constitutes a material element of this Contract/Price Agreement and a failure to comply constitutes a breach that entitles Agency to terminate this Contract/Price Agreement for cause.</w:t>
      </w:r>
    </w:p>
    <w:p w14:paraId="4FDECE05" w14:textId="77777777" w:rsidR="00BE78E0" w:rsidRPr="0067552F" w:rsidRDefault="00BE78E0" w:rsidP="0067552F">
      <w:pPr>
        <w:pStyle w:val="11-text"/>
        <w:spacing w:before="0" w:after="0" w:line="276" w:lineRule="auto"/>
        <w:ind w:left="0"/>
        <w:rPr>
          <w:rFonts w:ascii="Century Gothic" w:hAnsi="Century Gothic"/>
          <w:szCs w:val="24"/>
        </w:rPr>
      </w:pPr>
    </w:p>
    <w:p w14:paraId="3441F1E6" w14:textId="31926AA3" w:rsidR="009A3563" w:rsidRDefault="009A3563" w:rsidP="0067552F">
      <w:pPr>
        <w:pStyle w:val="11-text"/>
        <w:spacing w:before="0" w:after="0" w:line="276" w:lineRule="auto"/>
        <w:ind w:left="0"/>
        <w:rPr>
          <w:rFonts w:ascii="Century Gothic" w:hAnsi="Century Gothic"/>
          <w:szCs w:val="24"/>
        </w:rPr>
      </w:pPr>
      <w:r w:rsidRPr="0067552F">
        <w:rPr>
          <w:rFonts w:ascii="Century Gothic" w:hAnsi="Century Gothic"/>
          <w:szCs w:val="24"/>
        </w:rPr>
        <w:t>Contractor may not prohibit any of Contractor’s employees from discussing the employee’s rate of wage, salary, benefits, or other compensation with another employee or another person.  Contractor may not retaliate against an employee who discusses the employee’s rate of wage, salary, benefits, or other compensation with another employee or another person.</w:t>
      </w:r>
    </w:p>
    <w:p w14:paraId="5911BA5E" w14:textId="77777777" w:rsidR="00BE78E0" w:rsidRPr="0067552F" w:rsidRDefault="00BE78E0" w:rsidP="0067552F">
      <w:pPr>
        <w:pStyle w:val="11-text"/>
        <w:spacing w:before="0" w:after="0" w:line="276" w:lineRule="auto"/>
        <w:ind w:left="0"/>
        <w:rPr>
          <w:rFonts w:ascii="Century Gothic" w:hAnsi="Century Gothic"/>
          <w:szCs w:val="24"/>
        </w:rPr>
      </w:pPr>
    </w:p>
    <w:p w14:paraId="60E9D507" w14:textId="7109D0FF" w:rsidR="00A36EF0" w:rsidRPr="00BE78E0" w:rsidRDefault="00A24DAA" w:rsidP="00BE78E0">
      <w:pPr>
        <w:pStyle w:val="11-HEADER"/>
        <w:numPr>
          <w:ilvl w:val="0"/>
          <w:numId w:val="0"/>
        </w:numPr>
        <w:spacing w:before="0" w:after="0" w:line="276" w:lineRule="auto"/>
        <w:rPr>
          <w:rFonts w:ascii="Century Gothic" w:hAnsi="Century Gothic"/>
          <w:sz w:val="28"/>
          <w:szCs w:val="28"/>
        </w:rPr>
      </w:pPr>
      <w:bookmarkStart w:id="84" w:name="_Toc516834405"/>
      <w:bookmarkStart w:id="85" w:name="_Toc1551162"/>
      <w:r w:rsidRPr="00BE78E0">
        <w:rPr>
          <w:rFonts w:ascii="Century Gothic" w:hAnsi="Century Gothic"/>
          <w:sz w:val="28"/>
          <w:szCs w:val="28"/>
        </w:rPr>
        <w:t>NONDISCRIMINATION IN EMPLOYMENT</w:t>
      </w:r>
      <w:bookmarkEnd w:id="84"/>
      <w:bookmarkEnd w:id="85"/>
    </w:p>
    <w:p w14:paraId="059E4A88" w14:textId="0F52F9C4" w:rsidR="00A36EF0" w:rsidRPr="00BE78E0" w:rsidRDefault="00A36EF0" w:rsidP="0067552F">
      <w:pPr>
        <w:pStyle w:val="11-text"/>
        <w:spacing w:before="0" w:after="0" w:line="276" w:lineRule="auto"/>
        <w:ind w:left="0"/>
        <w:rPr>
          <w:rFonts w:ascii="Century Gothic" w:hAnsi="Century Gothic"/>
          <w:sz w:val="28"/>
          <w:szCs w:val="28"/>
        </w:rPr>
      </w:pPr>
      <w:r w:rsidRPr="0067552F">
        <w:rPr>
          <w:rFonts w:ascii="Century Gothic" w:hAnsi="Century Gothic"/>
          <w:szCs w:val="24"/>
        </w:rPr>
        <w:t>As a condition of receiving the award of a Contract</w:t>
      </w:r>
      <w:r w:rsidR="007B3C09" w:rsidRPr="0067552F">
        <w:rPr>
          <w:rFonts w:ascii="Century Gothic" w:hAnsi="Century Gothic"/>
          <w:szCs w:val="24"/>
        </w:rPr>
        <w:t>/Price Agreement</w:t>
      </w:r>
      <w:r w:rsidRPr="0067552F">
        <w:rPr>
          <w:rFonts w:ascii="Century Gothic" w:hAnsi="Century Gothic"/>
          <w:szCs w:val="24"/>
        </w:rPr>
        <w:t xml:space="preserve"> under </w:t>
      </w:r>
      <w:r w:rsidR="001D69EF" w:rsidRPr="0067552F">
        <w:rPr>
          <w:rFonts w:ascii="Century Gothic" w:hAnsi="Century Gothic"/>
          <w:szCs w:val="24"/>
        </w:rPr>
        <w:t>this Bidder</w:t>
      </w:r>
      <w:r w:rsidRPr="0067552F">
        <w:rPr>
          <w:rFonts w:ascii="Century Gothic" w:hAnsi="Century Gothic"/>
          <w:szCs w:val="24"/>
        </w:rPr>
        <w:t xml:space="preserve"> must certify, in accordance with ORS 27</w:t>
      </w:r>
      <w:r w:rsidR="00135FAC" w:rsidRPr="0067552F">
        <w:rPr>
          <w:rFonts w:ascii="Century Gothic" w:hAnsi="Century Gothic"/>
          <w:szCs w:val="24"/>
        </w:rPr>
        <w:t>9</w:t>
      </w:r>
      <w:r w:rsidRPr="0067552F">
        <w:rPr>
          <w:rFonts w:ascii="Century Gothic" w:hAnsi="Century Gothic"/>
          <w:szCs w:val="24"/>
        </w:rPr>
        <w:t>A.112, it has in place a policy and practice of preventing sexual harassment, sexual assault, and discrimination against employees who are members of a protected class.</w:t>
      </w:r>
      <w:r w:rsidR="00A4043A" w:rsidRPr="0067552F">
        <w:rPr>
          <w:rFonts w:ascii="Century Gothic" w:hAnsi="Century Gothic"/>
          <w:szCs w:val="24"/>
        </w:rPr>
        <w:t xml:space="preserve"> </w:t>
      </w:r>
      <w:r w:rsidR="00D81A46" w:rsidRPr="0067552F">
        <w:rPr>
          <w:rFonts w:ascii="Century Gothic" w:hAnsi="Century Gothic"/>
          <w:szCs w:val="24"/>
        </w:rPr>
        <w:t xml:space="preserve">The </w:t>
      </w:r>
      <w:r w:rsidRPr="0067552F">
        <w:rPr>
          <w:rFonts w:ascii="Century Gothic" w:hAnsi="Century Gothic"/>
          <w:szCs w:val="24"/>
        </w:rPr>
        <w:t xml:space="preserve">policy and practice must include giving employees a written notice of a policy that both prohibits, and prescribes disciplinary measures for, </w:t>
      </w:r>
      <w:r w:rsidR="001D69EF" w:rsidRPr="0067552F">
        <w:rPr>
          <w:rFonts w:ascii="Century Gothic" w:hAnsi="Century Gothic"/>
          <w:szCs w:val="24"/>
        </w:rPr>
        <w:t>conduct constituting</w:t>
      </w:r>
      <w:r w:rsidR="004467DD" w:rsidRPr="0067552F">
        <w:rPr>
          <w:rFonts w:ascii="Century Gothic" w:hAnsi="Century Gothic"/>
          <w:szCs w:val="24"/>
        </w:rPr>
        <w:t xml:space="preserve"> </w:t>
      </w:r>
      <w:r w:rsidRPr="0067552F">
        <w:rPr>
          <w:rFonts w:ascii="Century Gothic" w:hAnsi="Century Gothic"/>
          <w:szCs w:val="24"/>
        </w:rPr>
        <w:t>sexual harassment, sexual assault, or unlawful discrimination.</w:t>
      </w:r>
    </w:p>
    <w:p w14:paraId="249E06D8" w14:textId="6EB37E37" w:rsidR="007B3C09" w:rsidRPr="00BE78E0" w:rsidRDefault="007B3C09" w:rsidP="00BE78E0">
      <w:pPr>
        <w:pStyle w:val="11-HEADER"/>
        <w:numPr>
          <w:ilvl w:val="0"/>
          <w:numId w:val="0"/>
        </w:numPr>
        <w:spacing w:before="0" w:after="0" w:line="276" w:lineRule="auto"/>
        <w:rPr>
          <w:rFonts w:ascii="Century Gothic" w:hAnsi="Century Gothic"/>
          <w:sz w:val="28"/>
          <w:szCs w:val="28"/>
        </w:rPr>
      </w:pPr>
      <w:bookmarkStart w:id="86" w:name="_Toc516834406"/>
      <w:bookmarkStart w:id="87" w:name="_Toc1551163"/>
      <w:r w:rsidRPr="00BE78E0">
        <w:rPr>
          <w:rFonts w:ascii="Century Gothic" w:hAnsi="Century Gothic"/>
          <w:sz w:val="28"/>
          <w:szCs w:val="28"/>
        </w:rPr>
        <w:lastRenderedPageBreak/>
        <w:t>OTHER REQUIRED INFORMATION</w:t>
      </w:r>
      <w:bookmarkEnd w:id="86"/>
      <w:bookmarkEnd w:id="87"/>
    </w:p>
    <w:p w14:paraId="5D79523A" w14:textId="77777777" w:rsidR="00A4043A" w:rsidRPr="0067552F" w:rsidRDefault="00A4043A" w:rsidP="00BE78E0">
      <w:pPr>
        <w:pStyle w:val="111-HEADER"/>
        <w:numPr>
          <w:ilvl w:val="0"/>
          <w:numId w:val="0"/>
        </w:numPr>
        <w:spacing w:before="0" w:after="0" w:line="276" w:lineRule="auto"/>
        <w:ind w:right="0"/>
        <w:rPr>
          <w:rFonts w:ascii="Century Gothic" w:hAnsi="Century Gothic"/>
          <w:szCs w:val="24"/>
        </w:rPr>
      </w:pPr>
      <w:r w:rsidRPr="0067552F">
        <w:rPr>
          <w:rFonts w:ascii="Century Gothic" w:hAnsi="Century Gothic"/>
          <w:szCs w:val="24"/>
        </w:rPr>
        <w:t>Insurance</w:t>
      </w:r>
    </w:p>
    <w:p w14:paraId="12545909" w14:textId="06FA28D6" w:rsidR="00A4043A" w:rsidRDefault="00A4043A" w:rsidP="0067552F">
      <w:pPr>
        <w:pStyle w:val="111-text"/>
        <w:spacing w:before="0" w:after="0" w:line="276" w:lineRule="auto"/>
        <w:ind w:left="0"/>
        <w:rPr>
          <w:rFonts w:ascii="Century Gothic" w:hAnsi="Century Gothic"/>
        </w:rPr>
      </w:pPr>
      <w:r w:rsidRPr="0067552F">
        <w:rPr>
          <w:rFonts w:ascii="Century Gothic" w:hAnsi="Century Gothic"/>
        </w:rPr>
        <w:t>Prior to award, Bidder shall secure and demonstrate to Agency proof of insurance as required in this ITB. Insurance Requirements are found in Exhibit B of Attachment A.</w:t>
      </w:r>
    </w:p>
    <w:p w14:paraId="45FD596E" w14:textId="77777777" w:rsidR="00BE78E0" w:rsidRPr="0067552F" w:rsidRDefault="00BE78E0" w:rsidP="0067552F">
      <w:pPr>
        <w:pStyle w:val="111-text"/>
        <w:spacing w:before="0" w:after="0" w:line="276" w:lineRule="auto"/>
        <w:ind w:left="0"/>
        <w:rPr>
          <w:rFonts w:ascii="Century Gothic" w:hAnsi="Century Gothic"/>
        </w:rPr>
      </w:pPr>
    </w:p>
    <w:p w14:paraId="48E85934" w14:textId="6BC688C8" w:rsidR="004318ED" w:rsidRPr="00BE78E0" w:rsidRDefault="004318ED" w:rsidP="00BE78E0">
      <w:pPr>
        <w:pStyle w:val="1-HEADER"/>
        <w:numPr>
          <w:ilvl w:val="0"/>
          <w:numId w:val="0"/>
        </w:numPr>
        <w:spacing w:before="0" w:after="0" w:line="276" w:lineRule="auto"/>
        <w:rPr>
          <w:rFonts w:ascii="Century Gothic" w:hAnsi="Century Gothic"/>
          <w:szCs w:val="32"/>
        </w:rPr>
      </w:pPr>
      <w:bookmarkStart w:id="88" w:name="_Toc516834407"/>
      <w:bookmarkStart w:id="89" w:name="_Toc1551164"/>
      <w:r w:rsidRPr="00BE78E0">
        <w:rPr>
          <w:rFonts w:ascii="Century Gothic" w:hAnsi="Century Gothic"/>
          <w:szCs w:val="32"/>
        </w:rPr>
        <w:t>CONTRACT</w:t>
      </w:r>
      <w:r w:rsidR="00866D04" w:rsidRPr="00BE78E0">
        <w:rPr>
          <w:rFonts w:ascii="Century Gothic" w:hAnsi="Century Gothic"/>
          <w:szCs w:val="32"/>
        </w:rPr>
        <w:t>/PRICE AGREEMENT EXECUTION</w:t>
      </w:r>
      <w:bookmarkEnd w:id="88"/>
      <w:bookmarkEnd w:id="89"/>
      <w:r w:rsidRPr="00BE78E0">
        <w:rPr>
          <w:rFonts w:ascii="Century Gothic" w:hAnsi="Century Gothic"/>
          <w:szCs w:val="32"/>
        </w:rPr>
        <w:t xml:space="preserve"> </w:t>
      </w:r>
    </w:p>
    <w:p w14:paraId="00B1E7B5" w14:textId="4412B889" w:rsidR="00BE78E0" w:rsidRDefault="00010E89" w:rsidP="00BE78E0">
      <w:pPr>
        <w:pStyle w:val="1-text"/>
        <w:spacing w:before="0" w:after="0" w:line="276" w:lineRule="auto"/>
        <w:ind w:right="0"/>
        <w:rPr>
          <w:rFonts w:ascii="Century Gothic" w:hAnsi="Century Gothic"/>
          <w:szCs w:val="24"/>
        </w:rPr>
      </w:pPr>
      <w:r w:rsidRPr="0067552F">
        <w:rPr>
          <w:rFonts w:ascii="Century Gothic" w:hAnsi="Century Gothic"/>
          <w:szCs w:val="24"/>
        </w:rPr>
        <w:t>After submission of the required information and insurances identified in the ITB by the awardee and obtaining all requisite approvals required, Agency</w:t>
      </w:r>
      <w:r w:rsidR="009A3CDB" w:rsidRPr="0067552F">
        <w:rPr>
          <w:rFonts w:ascii="Century Gothic" w:hAnsi="Century Gothic"/>
          <w:szCs w:val="24"/>
        </w:rPr>
        <w:t xml:space="preserve"> will proceed with final award. </w:t>
      </w:r>
      <w:r w:rsidR="001D4680" w:rsidRPr="0067552F">
        <w:rPr>
          <w:rFonts w:ascii="Century Gothic" w:hAnsi="Century Gothic"/>
          <w:szCs w:val="24"/>
        </w:rPr>
        <w:t xml:space="preserve">The Contact/Price Agreement attached hereto as Attachment </w:t>
      </w:r>
      <w:r w:rsidR="004978DA" w:rsidRPr="0067552F">
        <w:rPr>
          <w:rFonts w:ascii="Century Gothic" w:hAnsi="Century Gothic"/>
          <w:szCs w:val="24"/>
        </w:rPr>
        <w:t>A</w:t>
      </w:r>
      <w:r w:rsidR="001D4680" w:rsidRPr="0067552F">
        <w:rPr>
          <w:rFonts w:ascii="Century Gothic" w:hAnsi="Century Gothic"/>
          <w:szCs w:val="24"/>
        </w:rPr>
        <w:t xml:space="preserve"> is not negotiable. </w:t>
      </w:r>
      <w:r w:rsidRPr="0067552F">
        <w:rPr>
          <w:rFonts w:ascii="Century Gothic" w:hAnsi="Century Gothic"/>
          <w:szCs w:val="24"/>
        </w:rPr>
        <w:t>Contractor shall not commence work under the Contract/Price Agreement until the Contract/Price Agreement has been executed and the Agency has provided the Contractor with the Notice to Proceed.</w:t>
      </w:r>
      <w:bookmarkStart w:id="90" w:name="_Toc516834408"/>
      <w:bookmarkStart w:id="91" w:name="_Toc1551165"/>
    </w:p>
    <w:p w14:paraId="1D3E38F0" w14:textId="77777777" w:rsidR="00BE78E0" w:rsidRDefault="00BE78E0" w:rsidP="00BE78E0">
      <w:pPr>
        <w:pStyle w:val="1-text"/>
        <w:spacing w:before="0" w:after="0" w:line="276" w:lineRule="auto"/>
        <w:ind w:right="0"/>
        <w:rPr>
          <w:rFonts w:ascii="Century Gothic" w:hAnsi="Century Gothic"/>
          <w:szCs w:val="24"/>
        </w:rPr>
      </w:pPr>
    </w:p>
    <w:p w14:paraId="5B85A537" w14:textId="7F692B5F" w:rsidR="00C2792B" w:rsidRPr="00BE78E0" w:rsidRDefault="00F32946" w:rsidP="00BE78E0">
      <w:pPr>
        <w:pStyle w:val="1-text"/>
        <w:spacing w:before="0" w:after="0" w:line="276" w:lineRule="auto"/>
        <w:ind w:right="0"/>
        <w:rPr>
          <w:rFonts w:ascii="Century Gothic" w:hAnsi="Century Gothic"/>
          <w:b/>
          <w:bCs/>
          <w:sz w:val="32"/>
          <w:szCs w:val="32"/>
        </w:rPr>
      </w:pPr>
      <w:r w:rsidRPr="00BE78E0">
        <w:rPr>
          <w:rFonts w:ascii="Century Gothic" w:hAnsi="Century Gothic"/>
          <w:b/>
          <w:bCs/>
          <w:sz w:val="32"/>
          <w:szCs w:val="32"/>
        </w:rPr>
        <w:t>ADDITIONAL I</w:t>
      </w:r>
      <w:bookmarkStart w:id="92" w:name="_GoBack"/>
      <w:bookmarkEnd w:id="92"/>
      <w:r w:rsidRPr="00BE78E0">
        <w:rPr>
          <w:rFonts w:ascii="Century Gothic" w:hAnsi="Century Gothic"/>
          <w:b/>
          <w:bCs/>
          <w:sz w:val="32"/>
          <w:szCs w:val="32"/>
        </w:rPr>
        <w:t>NFORMATION</w:t>
      </w:r>
      <w:bookmarkEnd w:id="90"/>
      <w:bookmarkEnd w:id="91"/>
    </w:p>
    <w:p w14:paraId="31200C91" w14:textId="29AA730A" w:rsidR="008D55C9" w:rsidRPr="00BE78E0" w:rsidRDefault="00EC56EF" w:rsidP="00BE78E0">
      <w:pPr>
        <w:pStyle w:val="11-HEADER"/>
        <w:numPr>
          <w:ilvl w:val="0"/>
          <w:numId w:val="0"/>
        </w:numPr>
        <w:spacing w:before="0" w:after="0" w:line="276" w:lineRule="auto"/>
        <w:rPr>
          <w:rFonts w:ascii="Century Gothic" w:hAnsi="Century Gothic"/>
          <w:sz w:val="28"/>
          <w:szCs w:val="28"/>
        </w:rPr>
      </w:pPr>
      <w:bookmarkStart w:id="93" w:name="_Toc516834409"/>
      <w:bookmarkStart w:id="94" w:name="_Toc1551166"/>
      <w:r w:rsidRPr="00BE78E0">
        <w:rPr>
          <w:rFonts w:ascii="Century Gothic" w:hAnsi="Century Gothic"/>
          <w:sz w:val="28"/>
          <w:szCs w:val="28"/>
        </w:rPr>
        <w:t>GOVERNMENT</w:t>
      </w:r>
      <w:r w:rsidR="00140BCC" w:rsidRPr="00BE78E0">
        <w:rPr>
          <w:rFonts w:ascii="Century Gothic" w:hAnsi="Century Gothic"/>
          <w:sz w:val="28"/>
          <w:szCs w:val="28"/>
        </w:rPr>
        <w:t xml:space="preserve"> BODIES</w:t>
      </w:r>
      <w:bookmarkEnd w:id="93"/>
      <w:bookmarkEnd w:id="94"/>
    </w:p>
    <w:p w14:paraId="358EEB7F" w14:textId="581F6F0B" w:rsidR="00140BCC" w:rsidRDefault="00D0779B" w:rsidP="0067552F">
      <w:pPr>
        <w:pStyle w:val="11-text"/>
        <w:spacing w:before="0" w:after="0" w:line="276" w:lineRule="auto"/>
        <w:ind w:left="0"/>
        <w:rPr>
          <w:rFonts w:ascii="Century Gothic" w:hAnsi="Century Gothic"/>
          <w:szCs w:val="24"/>
        </w:rPr>
      </w:pPr>
      <w:r w:rsidRPr="0067552F">
        <w:rPr>
          <w:rFonts w:ascii="Century Gothic" w:hAnsi="Century Gothic"/>
          <w:szCs w:val="24"/>
        </w:rPr>
        <w:t xml:space="preserve">Under ORS </w:t>
      </w:r>
      <w:r w:rsidR="007B0141" w:rsidRPr="0067552F">
        <w:rPr>
          <w:rFonts w:ascii="Century Gothic" w:hAnsi="Century Gothic"/>
          <w:szCs w:val="24"/>
        </w:rPr>
        <w:t xml:space="preserve">Chapter 190, Agency may enter into an </w:t>
      </w:r>
      <w:r w:rsidRPr="0067552F">
        <w:rPr>
          <w:rFonts w:ascii="Century Gothic" w:hAnsi="Century Gothic"/>
          <w:szCs w:val="24"/>
        </w:rPr>
        <w:t xml:space="preserve">agreement with another government body </w:t>
      </w:r>
      <w:r w:rsidR="00140BCC" w:rsidRPr="0067552F">
        <w:rPr>
          <w:rFonts w:ascii="Century Gothic" w:hAnsi="Century Gothic"/>
          <w:szCs w:val="24"/>
        </w:rPr>
        <w:t>for the Goods or Services tha</w:t>
      </w:r>
      <w:r w:rsidR="007B0141" w:rsidRPr="0067552F">
        <w:rPr>
          <w:rFonts w:ascii="Century Gothic" w:hAnsi="Century Gothic"/>
          <w:szCs w:val="24"/>
        </w:rPr>
        <w:t xml:space="preserve">t are the subject of this ITB. </w:t>
      </w:r>
      <w:r w:rsidR="00140BCC" w:rsidRPr="0067552F">
        <w:rPr>
          <w:rFonts w:ascii="Century Gothic" w:hAnsi="Century Gothic"/>
          <w:szCs w:val="24"/>
        </w:rPr>
        <w:t>Intergovernmental agreements are not subject to the Public Contracting Code.</w:t>
      </w:r>
      <w:r w:rsidR="007B0141" w:rsidRPr="0067552F">
        <w:rPr>
          <w:rFonts w:ascii="Century Gothic" w:hAnsi="Century Gothic"/>
          <w:szCs w:val="24"/>
        </w:rPr>
        <w:t xml:space="preserve"> </w:t>
      </w:r>
      <w:r w:rsidR="00140BCC" w:rsidRPr="0067552F">
        <w:rPr>
          <w:rFonts w:ascii="Century Gothic" w:hAnsi="Century Gothic"/>
          <w:szCs w:val="24"/>
        </w:rPr>
        <w:t>If Agency receives an Offer from a government body, Agency will initially review the Offer according to the same c</w:t>
      </w:r>
      <w:r w:rsidR="007B0141" w:rsidRPr="0067552F">
        <w:rPr>
          <w:rFonts w:ascii="Century Gothic" w:hAnsi="Century Gothic"/>
          <w:szCs w:val="24"/>
        </w:rPr>
        <w:t xml:space="preserve">riteria set forth in this ITB. </w:t>
      </w:r>
      <w:r w:rsidR="00140BCC" w:rsidRPr="0067552F">
        <w:rPr>
          <w:rFonts w:ascii="Century Gothic" w:hAnsi="Century Gothic"/>
          <w:szCs w:val="24"/>
        </w:rPr>
        <w:t>Agency, in its sole discretion, may enter into an ORS Chapter</w:t>
      </w:r>
      <w:r w:rsidR="00C55C6D" w:rsidRPr="0067552F">
        <w:rPr>
          <w:rFonts w:ascii="Century Gothic" w:hAnsi="Century Gothic"/>
          <w:szCs w:val="24"/>
        </w:rPr>
        <w:t xml:space="preserve"> </w:t>
      </w:r>
      <w:r w:rsidR="00140BCC" w:rsidRPr="0067552F">
        <w:rPr>
          <w:rFonts w:ascii="Century Gothic" w:hAnsi="Century Gothic"/>
          <w:szCs w:val="24"/>
        </w:rPr>
        <w:t>190 agreement with any government body for the Goods or Services, or any portion thereof and cancel this ITB if it would be in the public interest as determined by Agency.</w:t>
      </w:r>
    </w:p>
    <w:p w14:paraId="48F3D78E" w14:textId="77777777" w:rsidR="00BE78E0" w:rsidRPr="0067552F" w:rsidRDefault="00BE78E0" w:rsidP="0067552F">
      <w:pPr>
        <w:pStyle w:val="11-text"/>
        <w:spacing w:before="0" w:after="0" w:line="276" w:lineRule="auto"/>
        <w:ind w:left="0"/>
        <w:rPr>
          <w:rFonts w:ascii="Century Gothic" w:hAnsi="Century Gothic"/>
          <w:szCs w:val="24"/>
        </w:rPr>
      </w:pPr>
    </w:p>
    <w:p w14:paraId="46ED324A" w14:textId="0856803D" w:rsidR="006254FA" w:rsidRPr="00BE78E0" w:rsidRDefault="00EC56EF" w:rsidP="00BE78E0">
      <w:pPr>
        <w:pStyle w:val="11-HEADER"/>
        <w:numPr>
          <w:ilvl w:val="0"/>
          <w:numId w:val="0"/>
        </w:numPr>
        <w:spacing w:before="0" w:after="0" w:line="276" w:lineRule="auto"/>
        <w:rPr>
          <w:rFonts w:ascii="Century Gothic" w:hAnsi="Century Gothic"/>
          <w:sz w:val="28"/>
          <w:szCs w:val="28"/>
        </w:rPr>
      </w:pPr>
      <w:bookmarkStart w:id="95" w:name="_Toc516834410"/>
      <w:bookmarkStart w:id="96" w:name="_Toc1551167"/>
      <w:r w:rsidRPr="00BE78E0">
        <w:rPr>
          <w:rFonts w:ascii="Century Gothic" w:hAnsi="Century Gothic"/>
          <w:sz w:val="28"/>
          <w:szCs w:val="28"/>
        </w:rPr>
        <w:t>OWNERSHIP</w:t>
      </w:r>
      <w:r w:rsidR="006210A0" w:rsidRPr="00BE78E0">
        <w:rPr>
          <w:rFonts w:ascii="Century Gothic" w:hAnsi="Century Gothic"/>
          <w:sz w:val="28"/>
          <w:szCs w:val="28"/>
        </w:rPr>
        <w:t>/</w:t>
      </w:r>
      <w:r w:rsidR="008D55C9" w:rsidRPr="00BE78E0">
        <w:rPr>
          <w:rFonts w:ascii="Century Gothic" w:hAnsi="Century Gothic"/>
          <w:sz w:val="28"/>
          <w:szCs w:val="28"/>
        </w:rPr>
        <w:t>PERMISSION TO USE</w:t>
      </w:r>
      <w:r w:rsidRPr="00BE78E0">
        <w:rPr>
          <w:rFonts w:ascii="Century Gothic" w:hAnsi="Century Gothic"/>
          <w:sz w:val="28"/>
          <w:szCs w:val="28"/>
        </w:rPr>
        <w:t xml:space="preserve"> MATERIALS</w:t>
      </w:r>
      <w:bookmarkEnd w:id="95"/>
      <w:bookmarkEnd w:id="96"/>
    </w:p>
    <w:p w14:paraId="14AF21D8" w14:textId="4DA14544" w:rsidR="003A37E4" w:rsidRDefault="00F20D1B" w:rsidP="0067552F">
      <w:pPr>
        <w:pStyle w:val="11-text"/>
        <w:spacing w:before="0" w:after="0" w:line="276" w:lineRule="auto"/>
        <w:ind w:left="0"/>
        <w:rPr>
          <w:rFonts w:ascii="Century Gothic" w:hAnsi="Century Gothic"/>
          <w:szCs w:val="24"/>
        </w:rPr>
      </w:pPr>
      <w:r w:rsidRPr="0067552F">
        <w:rPr>
          <w:rFonts w:ascii="Century Gothic" w:hAnsi="Century Gothic"/>
          <w:szCs w:val="24"/>
        </w:rPr>
        <w:t>Bids</w:t>
      </w:r>
      <w:r w:rsidR="00F32946" w:rsidRPr="0067552F">
        <w:rPr>
          <w:rFonts w:ascii="Century Gothic" w:hAnsi="Century Gothic"/>
          <w:szCs w:val="24"/>
        </w:rPr>
        <w:t xml:space="preserve"> </w:t>
      </w:r>
      <w:r w:rsidR="003A37E4" w:rsidRPr="0067552F">
        <w:rPr>
          <w:rFonts w:ascii="Century Gothic" w:hAnsi="Century Gothic"/>
          <w:szCs w:val="24"/>
        </w:rPr>
        <w:t xml:space="preserve">submitted in response to this </w:t>
      </w:r>
      <w:r w:rsidR="00F82ADE" w:rsidRPr="0067552F">
        <w:rPr>
          <w:rFonts w:ascii="Century Gothic" w:hAnsi="Century Gothic"/>
          <w:szCs w:val="24"/>
        </w:rPr>
        <w:t>ITB</w:t>
      </w:r>
      <w:r w:rsidR="003A37E4" w:rsidRPr="0067552F">
        <w:rPr>
          <w:rFonts w:ascii="Century Gothic" w:hAnsi="Century Gothic"/>
          <w:szCs w:val="24"/>
        </w:rPr>
        <w:t xml:space="preserve"> become the property of </w:t>
      </w:r>
      <w:r w:rsidR="00EE5EC8" w:rsidRPr="0067552F">
        <w:rPr>
          <w:rFonts w:ascii="Century Gothic" w:hAnsi="Century Gothic"/>
          <w:szCs w:val="24"/>
        </w:rPr>
        <w:t>Agency</w:t>
      </w:r>
      <w:r w:rsidR="003A37E4" w:rsidRPr="0067552F">
        <w:rPr>
          <w:rFonts w:ascii="Century Gothic" w:hAnsi="Century Gothic"/>
          <w:szCs w:val="24"/>
        </w:rPr>
        <w:t xml:space="preserve">. </w:t>
      </w:r>
      <w:r w:rsidR="00613B09" w:rsidRPr="0067552F">
        <w:rPr>
          <w:rFonts w:ascii="Century Gothic" w:hAnsi="Century Gothic"/>
          <w:szCs w:val="24"/>
        </w:rPr>
        <w:t>The submission of</w:t>
      </w:r>
      <w:r w:rsidR="00F74E73" w:rsidRPr="0067552F">
        <w:rPr>
          <w:rFonts w:ascii="Century Gothic" w:hAnsi="Century Gothic"/>
          <w:szCs w:val="24"/>
        </w:rPr>
        <w:t xml:space="preserve"> </w:t>
      </w:r>
      <w:r w:rsidRPr="0067552F">
        <w:rPr>
          <w:rFonts w:ascii="Century Gothic" w:hAnsi="Century Gothic"/>
          <w:szCs w:val="24"/>
        </w:rPr>
        <w:t>a Bid</w:t>
      </w:r>
      <w:r w:rsidR="00A65290" w:rsidRPr="0067552F">
        <w:rPr>
          <w:rFonts w:ascii="Century Gothic" w:hAnsi="Century Gothic"/>
          <w:szCs w:val="24"/>
        </w:rPr>
        <w:t xml:space="preserve"> in </w:t>
      </w:r>
      <w:r w:rsidR="00F74E73" w:rsidRPr="0067552F">
        <w:rPr>
          <w:rFonts w:ascii="Century Gothic" w:hAnsi="Century Gothic"/>
          <w:szCs w:val="24"/>
        </w:rPr>
        <w:t xml:space="preserve">response to this </w:t>
      </w:r>
      <w:r w:rsidR="00F82ADE" w:rsidRPr="0067552F">
        <w:rPr>
          <w:rFonts w:ascii="Century Gothic" w:hAnsi="Century Gothic"/>
          <w:szCs w:val="24"/>
        </w:rPr>
        <w:t>ITB</w:t>
      </w:r>
      <w:r w:rsidR="00F74E73" w:rsidRPr="0067552F">
        <w:rPr>
          <w:rFonts w:ascii="Century Gothic" w:hAnsi="Century Gothic"/>
          <w:szCs w:val="24"/>
        </w:rPr>
        <w:t xml:space="preserve"> grants the State</w:t>
      </w:r>
      <w:r w:rsidR="00D70179" w:rsidRPr="0067552F">
        <w:rPr>
          <w:rFonts w:ascii="Century Gothic" w:hAnsi="Century Gothic"/>
          <w:szCs w:val="24"/>
        </w:rPr>
        <w:t xml:space="preserve"> a non-exclusive, perpetual, irrevocable, royalty-free license for the rights</w:t>
      </w:r>
      <w:r w:rsidR="00F74E73" w:rsidRPr="0067552F">
        <w:rPr>
          <w:rFonts w:ascii="Century Gothic" w:hAnsi="Century Gothic"/>
          <w:szCs w:val="24"/>
        </w:rPr>
        <w:t xml:space="preserve"> to copy, distribute, display, prepare derivative works of and transmit the</w:t>
      </w:r>
      <w:r w:rsidR="008F7F50" w:rsidRPr="0067552F">
        <w:rPr>
          <w:rFonts w:ascii="Century Gothic" w:hAnsi="Century Gothic"/>
          <w:szCs w:val="24"/>
        </w:rPr>
        <w:t xml:space="preserve"> Bid</w:t>
      </w:r>
      <w:r w:rsidR="00A65290" w:rsidRPr="0067552F">
        <w:rPr>
          <w:rFonts w:ascii="Century Gothic" w:hAnsi="Century Gothic"/>
          <w:szCs w:val="24"/>
        </w:rPr>
        <w:t xml:space="preserve"> </w:t>
      </w:r>
      <w:r w:rsidR="00D70179" w:rsidRPr="0067552F">
        <w:rPr>
          <w:rFonts w:ascii="Century Gothic" w:hAnsi="Century Gothic"/>
          <w:szCs w:val="24"/>
        </w:rPr>
        <w:t xml:space="preserve">solely </w:t>
      </w:r>
      <w:r w:rsidR="00F74E73" w:rsidRPr="0067552F">
        <w:rPr>
          <w:rFonts w:ascii="Century Gothic" w:hAnsi="Century Gothic"/>
          <w:szCs w:val="24"/>
        </w:rPr>
        <w:t xml:space="preserve">for the purpose of </w:t>
      </w:r>
      <w:r w:rsidR="00A65290" w:rsidRPr="0067552F">
        <w:rPr>
          <w:rFonts w:ascii="Century Gothic" w:hAnsi="Century Gothic"/>
          <w:szCs w:val="24"/>
        </w:rPr>
        <w:t xml:space="preserve">evaluating </w:t>
      </w:r>
      <w:r w:rsidR="00F74E73" w:rsidRPr="0067552F">
        <w:rPr>
          <w:rFonts w:ascii="Century Gothic" w:hAnsi="Century Gothic"/>
          <w:szCs w:val="24"/>
        </w:rPr>
        <w:t>th</w:t>
      </w:r>
      <w:r w:rsidR="00A65290" w:rsidRPr="0067552F">
        <w:rPr>
          <w:rFonts w:ascii="Century Gothic" w:hAnsi="Century Gothic"/>
          <w:szCs w:val="24"/>
        </w:rPr>
        <w:t>e</w:t>
      </w:r>
      <w:r w:rsidR="00F74E73" w:rsidRPr="0067552F">
        <w:rPr>
          <w:rFonts w:ascii="Century Gothic" w:hAnsi="Century Gothic"/>
          <w:szCs w:val="24"/>
        </w:rPr>
        <w:t xml:space="preserve"> </w:t>
      </w:r>
      <w:r w:rsidRPr="0067552F">
        <w:rPr>
          <w:rFonts w:ascii="Century Gothic" w:hAnsi="Century Gothic"/>
          <w:szCs w:val="24"/>
        </w:rPr>
        <w:t>Bid</w:t>
      </w:r>
      <w:r w:rsidR="00F82ADE" w:rsidRPr="0067552F">
        <w:rPr>
          <w:rFonts w:ascii="Century Gothic" w:hAnsi="Century Gothic"/>
          <w:szCs w:val="24"/>
        </w:rPr>
        <w:t>, awarding</w:t>
      </w:r>
      <w:r w:rsidR="008D55C9" w:rsidRPr="0067552F">
        <w:rPr>
          <w:rFonts w:ascii="Century Gothic" w:hAnsi="Century Gothic"/>
          <w:szCs w:val="24"/>
        </w:rPr>
        <w:t xml:space="preserve"> a </w:t>
      </w:r>
      <w:r w:rsidR="00802618" w:rsidRPr="0067552F">
        <w:rPr>
          <w:rFonts w:ascii="Century Gothic" w:hAnsi="Century Gothic"/>
          <w:szCs w:val="24"/>
        </w:rPr>
        <w:t>Contract/</w:t>
      </w:r>
      <w:r w:rsidR="00F82ADE" w:rsidRPr="0067552F">
        <w:rPr>
          <w:rFonts w:ascii="Century Gothic" w:hAnsi="Century Gothic"/>
          <w:szCs w:val="24"/>
        </w:rPr>
        <w:t>Price Agreement</w:t>
      </w:r>
      <w:r w:rsidR="008D55C9" w:rsidRPr="0067552F">
        <w:rPr>
          <w:rFonts w:ascii="Century Gothic" w:hAnsi="Century Gothic"/>
          <w:szCs w:val="24"/>
        </w:rPr>
        <w:t xml:space="preserve">, or as otherwise needed to administer the </w:t>
      </w:r>
      <w:r w:rsidR="00F82ADE" w:rsidRPr="0067552F">
        <w:rPr>
          <w:rFonts w:ascii="Century Gothic" w:hAnsi="Century Gothic"/>
          <w:szCs w:val="24"/>
        </w:rPr>
        <w:t>ITB</w:t>
      </w:r>
      <w:r w:rsidR="008D55C9" w:rsidRPr="0067552F">
        <w:rPr>
          <w:rFonts w:ascii="Century Gothic" w:hAnsi="Century Gothic"/>
          <w:szCs w:val="24"/>
        </w:rPr>
        <w:t xml:space="preserve"> process, </w:t>
      </w:r>
      <w:r w:rsidR="00F74E73" w:rsidRPr="0067552F">
        <w:rPr>
          <w:rFonts w:ascii="Century Gothic" w:hAnsi="Century Gothic"/>
          <w:szCs w:val="24"/>
        </w:rPr>
        <w:t>and to fulfill obligations under Oregon Public Records Laws</w:t>
      </w:r>
      <w:r w:rsidR="0092117A" w:rsidRPr="0067552F">
        <w:rPr>
          <w:rFonts w:ascii="Century Gothic" w:hAnsi="Century Gothic"/>
          <w:szCs w:val="24"/>
        </w:rPr>
        <w:t xml:space="preserve">. </w:t>
      </w:r>
      <w:r w:rsidRPr="0067552F">
        <w:rPr>
          <w:rFonts w:ascii="Century Gothic" w:hAnsi="Century Gothic"/>
          <w:szCs w:val="24"/>
        </w:rPr>
        <w:t>Bids</w:t>
      </w:r>
      <w:r w:rsidR="00A65290" w:rsidRPr="0067552F">
        <w:rPr>
          <w:rFonts w:ascii="Century Gothic" w:hAnsi="Century Gothic"/>
          <w:szCs w:val="24"/>
        </w:rPr>
        <w:t>, including</w:t>
      </w:r>
      <w:r w:rsidR="003A37E4" w:rsidRPr="0067552F">
        <w:rPr>
          <w:rFonts w:ascii="Century Gothic" w:hAnsi="Century Gothic"/>
          <w:szCs w:val="24"/>
        </w:rPr>
        <w:t xml:space="preserve"> supporting materials</w:t>
      </w:r>
      <w:r w:rsidR="00A65290" w:rsidRPr="0067552F">
        <w:rPr>
          <w:rFonts w:ascii="Century Gothic" w:hAnsi="Century Gothic"/>
          <w:szCs w:val="24"/>
        </w:rPr>
        <w:t>,</w:t>
      </w:r>
      <w:r w:rsidR="003A37E4" w:rsidRPr="0067552F">
        <w:rPr>
          <w:rFonts w:ascii="Century Gothic" w:hAnsi="Century Gothic"/>
          <w:szCs w:val="24"/>
        </w:rPr>
        <w:t xml:space="preserve"> will not be returned to </w:t>
      </w:r>
      <w:r w:rsidRPr="0067552F">
        <w:rPr>
          <w:rFonts w:ascii="Century Gothic" w:hAnsi="Century Gothic"/>
          <w:szCs w:val="24"/>
        </w:rPr>
        <w:t xml:space="preserve">Bidder </w:t>
      </w:r>
      <w:r w:rsidR="00B8226F" w:rsidRPr="0067552F">
        <w:rPr>
          <w:rFonts w:ascii="Century Gothic" w:hAnsi="Century Gothic"/>
          <w:szCs w:val="24"/>
        </w:rPr>
        <w:t xml:space="preserve">unless </w:t>
      </w:r>
      <w:r w:rsidR="00EE5EC8" w:rsidRPr="0067552F">
        <w:rPr>
          <w:rFonts w:ascii="Century Gothic" w:hAnsi="Century Gothic"/>
          <w:szCs w:val="24"/>
        </w:rPr>
        <w:t>Agency</w:t>
      </w:r>
      <w:r w:rsidR="00A20F91" w:rsidRPr="0067552F">
        <w:rPr>
          <w:rFonts w:ascii="Century Gothic" w:hAnsi="Century Gothic"/>
          <w:szCs w:val="24"/>
        </w:rPr>
        <w:t xml:space="preserve"> cancels this </w:t>
      </w:r>
      <w:r w:rsidR="007156EA" w:rsidRPr="0067552F">
        <w:rPr>
          <w:rFonts w:ascii="Century Gothic" w:hAnsi="Century Gothic"/>
          <w:szCs w:val="24"/>
        </w:rPr>
        <w:t>ITB</w:t>
      </w:r>
      <w:r w:rsidR="00A20F91" w:rsidRPr="0067552F">
        <w:rPr>
          <w:rFonts w:ascii="Century Gothic" w:hAnsi="Century Gothic"/>
          <w:szCs w:val="24"/>
        </w:rPr>
        <w:t xml:space="preserve"> prior to the Closing identified in Section 1.</w:t>
      </w:r>
      <w:r w:rsidR="009B6246" w:rsidRPr="0067552F">
        <w:rPr>
          <w:rFonts w:ascii="Century Gothic" w:hAnsi="Century Gothic"/>
          <w:szCs w:val="24"/>
        </w:rPr>
        <w:t>3</w:t>
      </w:r>
      <w:r w:rsidR="003A37E4" w:rsidRPr="0067552F">
        <w:rPr>
          <w:rFonts w:ascii="Century Gothic" w:hAnsi="Century Gothic"/>
          <w:szCs w:val="24"/>
        </w:rPr>
        <w:t>.</w:t>
      </w:r>
    </w:p>
    <w:p w14:paraId="3EEB2402" w14:textId="77777777" w:rsidR="00BE78E0" w:rsidRPr="00BE78E0" w:rsidRDefault="00BE78E0" w:rsidP="00BE78E0">
      <w:pPr>
        <w:pStyle w:val="11-text"/>
        <w:spacing w:before="0" w:after="0" w:line="276" w:lineRule="auto"/>
        <w:ind w:left="0"/>
        <w:rPr>
          <w:rFonts w:ascii="Century Gothic" w:hAnsi="Century Gothic"/>
          <w:szCs w:val="24"/>
        </w:rPr>
      </w:pPr>
    </w:p>
    <w:p w14:paraId="1DB21098" w14:textId="00BA8998" w:rsidR="006254FA" w:rsidRPr="00BE78E0" w:rsidRDefault="00B5380B" w:rsidP="00BE78E0">
      <w:pPr>
        <w:pStyle w:val="11-HEADER"/>
        <w:numPr>
          <w:ilvl w:val="0"/>
          <w:numId w:val="0"/>
        </w:numPr>
        <w:spacing w:before="0" w:after="0" w:line="276" w:lineRule="auto"/>
        <w:rPr>
          <w:rFonts w:ascii="Century Gothic" w:hAnsi="Century Gothic"/>
          <w:sz w:val="28"/>
          <w:szCs w:val="28"/>
        </w:rPr>
      </w:pPr>
      <w:bookmarkStart w:id="97" w:name="_Toc516834411"/>
      <w:bookmarkStart w:id="98" w:name="_Toc1551168"/>
      <w:r w:rsidRPr="00BE78E0">
        <w:rPr>
          <w:rFonts w:ascii="Century Gothic" w:hAnsi="Century Gothic"/>
          <w:sz w:val="28"/>
          <w:szCs w:val="28"/>
        </w:rPr>
        <w:t xml:space="preserve">COST </w:t>
      </w:r>
      <w:r w:rsidR="00F56297" w:rsidRPr="00BE78E0">
        <w:rPr>
          <w:rFonts w:ascii="Century Gothic" w:hAnsi="Century Gothic"/>
          <w:sz w:val="28"/>
          <w:szCs w:val="28"/>
        </w:rPr>
        <w:t xml:space="preserve">OF </w:t>
      </w:r>
      <w:r w:rsidR="00DF2953" w:rsidRPr="00BE78E0">
        <w:rPr>
          <w:rFonts w:ascii="Century Gothic" w:hAnsi="Century Gothic"/>
          <w:sz w:val="28"/>
          <w:szCs w:val="28"/>
        </w:rPr>
        <w:t>BIDD</w:t>
      </w:r>
      <w:r w:rsidR="00F56297" w:rsidRPr="00BE78E0">
        <w:rPr>
          <w:rFonts w:ascii="Century Gothic" w:hAnsi="Century Gothic"/>
          <w:sz w:val="28"/>
          <w:szCs w:val="28"/>
        </w:rPr>
        <w:t>ING</w:t>
      </w:r>
      <w:bookmarkEnd w:id="97"/>
      <w:bookmarkEnd w:id="98"/>
    </w:p>
    <w:p w14:paraId="533368BD" w14:textId="77777777" w:rsidR="006210A0" w:rsidRPr="0067552F" w:rsidRDefault="007156EA" w:rsidP="0067552F">
      <w:pPr>
        <w:pStyle w:val="11-text"/>
        <w:spacing w:before="0" w:after="0" w:line="276" w:lineRule="auto"/>
        <w:ind w:left="0"/>
        <w:rPr>
          <w:rFonts w:ascii="Century Gothic" w:hAnsi="Century Gothic"/>
          <w:szCs w:val="24"/>
        </w:rPr>
      </w:pPr>
      <w:r w:rsidRPr="0067552F">
        <w:rPr>
          <w:rFonts w:ascii="Century Gothic" w:hAnsi="Century Gothic"/>
          <w:szCs w:val="24"/>
        </w:rPr>
        <w:t>Bidd</w:t>
      </w:r>
      <w:r w:rsidR="006210A0" w:rsidRPr="0067552F">
        <w:rPr>
          <w:rFonts w:ascii="Century Gothic" w:hAnsi="Century Gothic"/>
          <w:szCs w:val="24"/>
        </w:rPr>
        <w:t xml:space="preserve">ers must pay all costs of </w:t>
      </w:r>
      <w:r w:rsidRPr="0067552F">
        <w:rPr>
          <w:rFonts w:ascii="Century Gothic" w:hAnsi="Century Gothic"/>
          <w:szCs w:val="24"/>
        </w:rPr>
        <w:t>bidding</w:t>
      </w:r>
      <w:r w:rsidR="006210A0" w:rsidRPr="0067552F">
        <w:rPr>
          <w:rFonts w:ascii="Century Gothic" w:hAnsi="Century Gothic"/>
          <w:szCs w:val="24"/>
        </w:rPr>
        <w:t xml:space="preserve"> including</w:t>
      </w:r>
      <w:r w:rsidR="00A00BD5" w:rsidRPr="0067552F">
        <w:rPr>
          <w:rFonts w:ascii="Century Gothic" w:hAnsi="Century Gothic"/>
          <w:szCs w:val="24"/>
        </w:rPr>
        <w:t>, but not limited to,</w:t>
      </w:r>
      <w:r w:rsidR="006210A0" w:rsidRPr="0067552F">
        <w:rPr>
          <w:rFonts w:ascii="Century Gothic" w:hAnsi="Century Gothic"/>
          <w:szCs w:val="24"/>
        </w:rPr>
        <w:t xml:space="preserve"> the cost to prepare and submit </w:t>
      </w:r>
      <w:r w:rsidR="00DF2953" w:rsidRPr="0067552F">
        <w:rPr>
          <w:rFonts w:ascii="Century Gothic" w:hAnsi="Century Gothic"/>
          <w:szCs w:val="24"/>
        </w:rPr>
        <w:t>Bids</w:t>
      </w:r>
      <w:r w:rsidR="008D55C9" w:rsidRPr="0067552F">
        <w:rPr>
          <w:rFonts w:ascii="Century Gothic" w:hAnsi="Century Gothic"/>
          <w:szCs w:val="24"/>
        </w:rPr>
        <w:t>, samples and other supporting materials</w:t>
      </w:r>
      <w:r w:rsidR="005555EA" w:rsidRPr="0067552F">
        <w:rPr>
          <w:rFonts w:ascii="Century Gothic" w:hAnsi="Century Gothic"/>
          <w:szCs w:val="24"/>
        </w:rPr>
        <w:t>,</w:t>
      </w:r>
      <w:r w:rsidR="006210A0" w:rsidRPr="0067552F">
        <w:rPr>
          <w:rFonts w:ascii="Century Gothic" w:hAnsi="Century Gothic"/>
          <w:szCs w:val="24"/>
        </w:rPr>
        <w:t xml:space="preserve"> </w:t>
      </w:r>
      <w:r w:rsidR="008D55C9" w:rsidRPr="0067552F">
        <w:rPr>
          <w:rFonts w:ascii="Century Gothic" w:hAnsi="Century Gothic"/>
          <w:szCs w:val="24"/>
        </w:rPr>
        <w:t>or to participate in</w:t>
      </w:r>
      <w:r w:rsidR="00A00BD5" w:rsidRPr="0067552F">
        <w:rPr>
          <w:rFonts w:ascii="Century Gothic" w:hAnsi="Century Gothic"/>
          <w:szCs w:val="24"/>
        </w:rPr>
        <w:t xml:space="preserve"> </w:t>
      </w:r>
      <w:r w:rsidR="006210A0" w:rsidRPr="0067552F">
        <w:rPr>
          <w:rFonts w:ascii="Century Gothic" w:hAnsi="Century Gothic"/>
          <w:szCs w:val="24"/>
        </w:rPr>
        <w:t>demonstrations</w:t>
      </w:r>
      <w:r w:rsidR="00A00BD5" w:rsidRPr="0067552F">
        <w:rPr>
          <w:rFonts w:ascii="Century Gothic" w:hAnsi="Century Gothic"/>
          <w:szCs w:val="24"/>
        </w:rPr>
        <w:t>,</w:t>
      </w:r>
      <w:r w:rsidR="006210A0" w:rsidRPr="0067552F">
        <w:rPr>
          <w:rFonts w:ascii="Century Gothic" w:hAnsi="Century Gothic"/>
          <w:szCs w:val="24"/>
        </w:rPr>
        <w:t xml:space="preserve"> if required by this </w:t>
      </w:r>
      <w:r w:rsidR="00F82ADE" w:rsidRPr="0067552F">
        <w:rPr>
          <w:rFonts w:ascii="Century Gothic" w:hAnsi="Century Gothic"/>
          <w:szCs w:val="24"/>
        </w:rPr>
        <w:t xml:space="preserve">ITB. </w:t>
      </w:r>
    </w:p>
    <w:p w14:paraId="76460C79" w14:textId="12E23366" w:rsidR="006254FA" w:rsidRPr="00BE78E0" w:rsidRDefault="00FA077D" w:rsidP="00BE78E0">
      <w:pPr>
        <w:pStyle w:val="11-HEADER"/>
        <w:numPr>
          <w:ilvl w:val="0"/>
          <w:numId w:val="0"/>
        </w:numPr>
        <w:spacing w:before="0" w:after="0" w:line="276" w:lineRule="auto"/>
        <w:rPr>
          <w:rFonts w:ascii="Century Gothic" w:hAnsi="Century Gothic"/>
          <w:sz w:val="28"/>
          <w:szCs w:val="28"/>
        </w:rPr>
      </w:pPr>
      <w:bookmarkStart w:id="99" w:name="_Toc516834412"/>
      <w:bookmarkStart w:id="100" w:name="_Toc1551169"/>
      <w:r w:rsidRPr="00BE78E0">
        <w:rPr>
          <w:rFonts w:ascii="Century Gothic" w:hAnsi="Century Gothic"/>
          <w:sz w:val="28"/>
          <w:szCs w:val="28"/>
        </w:rPr>
        <w:lastRenderedPageBreak/>
        <w:t xml:space="preserve">CANCELLATION AND/OR REJECTION OF </w:t>
      </w:r>
      <w:r w:rsidR="007156EA" w:rsidRPr="00BE78E0">
        <w:rPr>
          <w:rFonts w:ascii="Century Gothic" w:hAnsi="Century Gothic"/>
          <w:sz w:val="28"/>
          <w:szCs w:val="28"/>
        </w:rPr>
        <w:t>BID</w:t>
      </w:r>
      <w:r w:rsidRPr="00BE78E0">
        <w:rPr>
          <w:rFonts w:ascii="Century Gothic" w:hAnsi="Century Gothic"/>
          <w:sz w:val="28"/>
          <w:szCs w:val="28"/>
        </w:rPr>
        <w:t>S</w:t>
      </w:r>
      <w:r w:rsidR="00F56297" w:rsidRPr="00BE78E0">
        <w:rPr>
          <w:rFonts w:ascii="Century Gothic" w:hAnsi="Century Gothic"/>
          <w:sz w:val="28"/>
          <w:szCs w:val="28"/>
        </w:rPr>
        <w:t>/DAMAGES</w:t>
      </w:r>
      <w:bookmarkEnd w:id="99"/>
      <w:bookmarkEnd w:id="100"/>
    </w:p>
    <w:p w14:paraId="78597AC9" w14:textId="7001F6B0" w:rsidR="00FA077D" w:rsidRDefault="00714E15" w:rsidP="0067552F">
      <w:pPr>
        <w:pStyle w:val="11-text"/>
        <w:spacing w:before="0" w:after="0" w:line="276" w:lineRule="auto"/>
        <w:ind w:left="0"/>
        <w:rPr>
          <w:rFonts w:ascii="Century Gothic" w:hAnsi="Century Gothic"/>
          <w:szCs w:val="24"/>
        </w:rPr>
      </w:pPr>
      <w:r w:rsidRPr="0067552F">
        <w:rPr>
          <w:rFonts w:ascii="Century Gothic" w:hAnsi="Century Gothic"/>
          <w:szCs w:val="24"/>
        </w:rPr>
        <w:t>Pursuan</w:t>
      </w:r>
      <w:r w:rsidR="008D55C9" w:rsidRPr="0067552F">
        <w:rPr>
          <w:rFonts w:ascii="Century Gothic" w:hAnsi="Century Gothic"/>
          <w:szCs w:val="24"/>
        </w:rPr>
        <w:t>t</w:t>
      </w:r>
      <w:r w:rsidRPr="0067552F">
        <w:rPr>
          <w:rFonts w:ascii="Century Gothic" w:hAnsi="Century Gothic"/>
          <w:szCs w:val="24"/>
        </w:rPr>
        <w:t xml:space="preserve"> to ORS 279B.100, </w:t>
      </w:r>
      <w:r w:rsidR="00EE5EC8" w:rsidRPr="0067552F">
        <w:rPr>
          <w:rFonts w:ascii="Century Gothic" w:hAnsi="Century Gothic"/>
          <w:szCs w:val="24"/>
        </w:rPr>
        <w:t>Agency</w:t>
      </w:r>
      <w:r w:rsidR="00FA077D" w:rsidRPr="0067552F">
        <w:rPr>
          <w:rFonts w:ascii="Century Gothic" w:hAnsi="Century Gothic"/>
          <w:szCs w:val="24"/>
        </w:rPr>
        <w:t xml:space="preserve"> </w:t>
      </w:r>
      <w:r w:rsidR="004A12CE" w:rsidRPr="0067552F">
        <w:rPr>
          <w:rFonts w:ascii="Century Gothic" w:hAnsi="Century Gothic"/>
          <w:szCs w:val="24"/>
        </w:rPr>
        <w:t>may</w:t>
      </w:r>
      <w:r w:rsidR="00FA077D" w:rsidRPr="0067552F">
        <w:rPr>
          <w:rFonts w:ascii="Century Gothic" w:hAnsi="Century Gothic"/>
          <w:szCs w:val="24"/>
        </w:rPr>
        <w:t xml:space="preserve"> reject any or all </w:t>
      </w:r>
      <w:r w:rsidR="00DF2953" w:rsidRPr="0067552F">
        <w:rPr>
          <w:rFonts w:ascii="Century Gothic" w:hAnsi="Century Gothic"/>
          <w:szCs w:val="24"/>
        </w:rPr>
        <w:t xml:space="preserve">Bids </w:t>
      </w:r>
      <w:r w:rsidR="00FA077D" w:rsidRPr="0067552F">
        <w:rPr>
          <w:rFonts w:ascii="Century Gothic" w:hAnsi="Century Gothic"/>
          <w:szCs w:val="24"/>
        </w:rPr>
        <w:t>in</w:t>
      </w:r>
      <w:r w:rsidR="005E3807" w:rsidRPr="0067552F">
        <w:rPr>
          <w:rFonts w:ascii="Century Gothic" w:hAnsi="Century Gothic"/>
          <w:szCs w:val="24"/>
        </w:rPr>
        <w:t xml:space="preserve"> </w:t>
      </w:r>
      <w:r w:rsidR="00FA077D" w:rsidRPr="0067552F">
        <w:rPr>
          <w:rFonts w:ascii="Century Gothic" w:hAnsi="Century Gothic"/>
          <w:szCs w:val="24"/>
        </w:rPr>
        <w:t>whole or in</w:t>
      </w:r>
      <w:r w:rsidR="005E3807" w:rsidRPr="0067552F">
        <w:rPr>
          <w:rFonts w:ascii="Century Gothic" w:hAnsi="Century Gothic"/>
          <w:szCs w:val="24"/>
        </w:rPr>
        <w:t xml:space="preserve"> </w:t>
      </w:r>
      <w:r w:rsidR="00FA077D" w:rsidRPr="0067552F">
        <w:rPr>
          <w:rFonts w:ascii="Century Gothic" w:hAnsi="Century Gothic"/>
          <w:szCs w:val="24"/>
        </w:rPr>
        <w:t xml:space="preserve">part, and </w:t>
      </w:r>
      <w:r w:rsidR="004A12CE" w:rsidRPr="0067552F">
        <w:rPr>
          <w:rFonts w:ascii="Century Gothic" w:hAnsi="Century Gothic"/>
          <w:szCs w:val="24"/>
        </w:rPr>
        <w:t>may</w:t>
      </w:r>
      <w:r w:rsidR="00FA077D" w:rsidRPr="0067552F">
        <w:rPr>
          <w:rFonts w:ascii="Century Gothic" w:hAnsi="Century Gothic"/>
          <w:szCs w:val="24"/>
        </w:rPr>
        <w:t xml:space="preserve"> cancel this </w:t>
      </w:r>
      <w:r w:rsidR="00B94ACF" w:rsidRPr="0067552F">
        <w:rPr>
          <w:rFonts w:ascii="Century Gothic" w:hAnsi="Century Gothic"/>
          <w:szCs w:val="24"/>
        </w:rPr>
        <w:t>ITB</w:t>
      </w:r>
      <w:r w:rsidR="00FA077D" w:rsidRPr="0067552F">
        <w:rPr>
          <w:rFonts w:ascii="Century Gothic" w:hAnsi="Century Gothic"/>
          <w:szCs w:val="24"/>
        </w:rPr>
        <w:t xml:space="preserve"> at any</w:t>
      </w:r>
      <w:r w:rsidR="007156EA" w:rsidRPr="0067552F">
        <w:rPr>
          <w:rFonts w:ascii="Century Gothic" w:hAnsi="Century Gothic"/>
          <w:szCs w:val="24"/>
        </w:rPr>
        <w:t xml:space="preserve"> </w:t>
      </w:r>
      <w:r w:rsidR="00FA077D" w:rsidRPr="0067552F">
        <w:rPr>
          <w:rFonts w:ascii="Century Gothic" w:hAnsi="Century Gothic"/>
          <w:szCs w:val="24"/>
        </w:rPr>
        <w:t xml:space="preserve">time when the rejection or cancellation is in the best interest of the State. </w:t>
      </w:r>
      <w:r w:rsidR="00EE5EC8" w:rsidRPr="0067552F">
        <w:rPr>
          <w:rFonts w:ascii="Century Gothic" w:hAnsi="Century Gothic"/>
          <w:szCs w:val="24"/>
        </w:rPr>
        <w:t>Agency</w:t>
      </w:r>
      <w:r w:rsidRPr="0067552F">
        <w:rPr>
          <w:rFonts w:ascii="Century Gothic" w:hAnsi="Century Gothic"/>
          <w:szCs w:val="24"/>
        </w:rPr>
        <w:t xml:space="preserve">, the State, </w:t>
      </w:r>
      <w:r w:rsidR="00E81D56" w:rsidRPr="0067552F">
        <w:rPr>
          <w:rFonts w:ascii="Century Gothic" w:hAnsi="Century Gothic"/>
          <w:szCs w:val="24"/>
        </w:rPr>
        <w:t xml:space="preserve">and their officers, employees and agents </w:t>
      </w:r>
      <w:r w:rsidRPr="0067552F">
        <w:rPr>
          <w:rFonts w:ascii="Century Gothic" w:hAnsi="Century Gothic"/>
          <w:szCs w:val="24"/>
        </w:rPr>
        <w:t xml:space="preserve">are </w:t>
      </w:r>
      <w:r w:rsidR="00FA077D" w:rsidRPr="0067552F">
        <w:rPr>
          <w:rFonts w:ascii="Century Gothic" w:hAnsi="Century Gothic"/>
          <w:szCs w:val="24"/>
        </w:rPr>
        <w:t xml:space="preserve">not liable to any </w:t>
      </w:r>
      <w:r w:rsidR="00DF2953" w:rsidRPr="0067552F">
        <w:rPr>
          <w:rFonts w:ascii="Century Gothic" w:hAnsi="Century Gothic"/>
          <w:szCs w:val="24"/>
        </w:rPr>
        <w:t xml:space="preserve">Bidder </w:t>
      </w:r>
      <w:r w:rsidR="00FA077D" w:rsidRPr="0067552F">
        <w:rPr>
          <w:rFonts w:ascii="Century Gothic" w:hAnsi="Century Gothic"/>
          <w:szCs w:val="24"/>
        </w:rPr>
        <w:t xml:space="preserve">for any loss or expense caused by or resulting from the </w:t>
      </w:r>
      <w:r w:rsidRPr="0067552F">
        <w:rPr>
          <w:rFonts w:ascii="Century Gothic" w:hAnsi="Century Gothic"/>
          <w:szCs w:val="24"/>
        </w:rPr>
        <w:t xml:space="preserve">delay, suspension, or </w:t>
      </w:r>
      <w:r w:rsidR="00FA077D" w:rsidRPr="0067552F">
        <w:rPr>
          <w:rFonts w:ascii="Century Gothic" w:hAnsi="Century Gothic"/>
          <w:szCs w:val="24"/>
        </w:rPr>
        <w:t xml:space="preserve">cancellation of </w:t>
      </w:r>
      <w:r w:rsidR="00C501C9" w:rsidRPr="0067552F">
        <w:rPr>
          <w:rFonts w:ascii="Century Gothic" w:hAnsi="Century Gothic"/>
          <w:szCs w:val="24"/>
        </w:rPr>
        <w:t xml:space="preserve">this </w:t>
      </w:r>
      <w:r w:rsidR="00B94ACF" w:rsidRPr="0067552F">
        <w:rPr>
          <w:rFonts w:ascii="Century Gothic" w:hAnsi="Century Gothic"/>
          <w:szCs w:val="24"/>
        </w:rPr>
        <w:t xml:space="preserve">ITB, </w:t>
      </w:r>
      <w:r w:rsidRPr="0067552F">
        <w:rPr>
          <w:rFonts w:ascii="Century Gothic" w:hAnsi="Century Gothic"/>
          <w:szCs w:val="24"/>
        </w:rPr>
        <w:t xml:space="preserve">or rejection of </w:t>
      </w:r>
      <w:r w:rsidR="00C501C9" w:rsidRPr="0067552F">
        <w:rPr>
          <w:rFonts w:ascii="Century Gothic" w:hAnsi="Century Gothic"/>
          <w:szCs w:val="24"/>
        </w:rPr>
        <w:t xml:space="preserve">any or </w:t>
      </w:r>
      <w:r w:rsidR="007156EA" w:rsidRPr="0067552F">
        <w:rPr>
          <w:rFonts w:ascii="Century Gothic" w:hAnsi="Century Gothic"/>
          <w:szCs w:val="24"/>
        </w:rPr>
        <w:t>all Bids.</w:t>
      </w:r>
      <w:r w:rsidR="00FA077D" w:rsidRPr="0067552F">
        <w:rPr>
          <w:rFonts w:ascii="Century Gothic" w:hAnsi="Century Gothic"/>
          <w:szCs w:val="24"/>
        </w:rPr>
        <w:t xml:space="preserve"> </w:t>
      </w:r>
      <w:r w:rsidR="00E81D56" w:rsidRPr="0067552F">
        <w:rPr>
          <w:rFonts w:ascii="Century Gothic" w:hAnsi="Century Gothic"/>
          <w:szCs w:val="24"/>
        </w:rPr>
        <w:t xml:space="preserve">Unless </w:t>
      </w:r>
      <w:r w:rsidR="00EE5EC8" w:rsidRPr="0067552F">
        <w:rPr>
          <w:rFonts w:ascii="Century Gothic" w:hAnsi="Century Gothic"/>
          <w:szCs w:val="24"/>
        </w:rPr>
        <w:t>Agency</w:t>
      </w:r>
      <w:r w:rsidR="00E81D56" w:rsidRPr="0067552F">
        <w:rPr>
          <w:rFonts w:ascii="Century Gothic" w:hAnsi="Century Gothic"/>
          <w:szCs w:val="24"/>
        </w:rPr>
        <w:t xml:space="preserve"> cancels this </w:t>
      </w:r>
      <w:r w:rsidR="006809DF" w:rsidRPr="0067552F">
        <w:rPr>
          <w:rFonts w:ascii="Century Gothic" w:hAnsi="Century Gothic"/>
          <w:szCs w:val="24"/>
        </w:rPr>
        <w:t>ITB</w:t>
      </w:r>
      <w:r w:rsidR="00E81D56" w:rsidRPr="0067552F">
        <w:rPr>
          <w:rFonts w:ascii="Century Gothic" w:hAnsi="Century Gothic"/>
          <w:szCs w:val="24"/>
        </w:rPr>
        <w:t xml:space="preserve"> prior to the Closing identified in Section 1.</w:t>
      </w:r>
      <w:r w:rsidR="00366AA9" w:rsidRPr="0067552F">
        <w:rPr>
          <w:rFonts w:ascii="Century Gothic" w:hAnsi="Century Gothic"/>
          <w:szCs w:val="24"/>
        </w:rPr>
        <w:t>3</w:t>
      </w:r>
      <w:r w:rsidR="00E81D56" w:rsidRPr="0067552F">
        <w:rPr>
          <w:rFonts w:ascii="Century Gothic" w:hAnsi="Century Gothic"/>
          <w:szCs w:val="24"/>
        </w:rPr>
        <w:t>,</w:t>
      </w:r>
      <w:r w:rsidR="005E3807" w:rsidRPr="0067552F">
        <w:rPr>
          <w:rFonts w:ascii="Century Gothic" w:hAnsi="Century Gothic"/>
          <w:szCs w:val="24"/>
        </w:rPr>
        <w:t xml:space="preserve"> </w:t>
      </w:r>
      <w:r w:rsidR="00E81D56" w:rsidRPr="0067552F">
        <w:rPr>
          <w:rFonts w:ascii="Century Gothic" w:hAnsi="Century Gothic"/>
          <w:szCs w:val="24"/>
        </w:rPr>
        <w:t>a</w:t>
      </w:r>
      <w:r w:rsidR="00FA077D" w:rsidRPr="0067552F">
        <w:rPr>
          <w:rFonts w:ascii="Century Gothic" w:hAnsi="Century Gothic"/>
          <w:szCs w:val="24"/>
        </w:rPr>
        <w:t xml:space="preserve">ll </w:t>
      </w:r>
      <w:r w:rsidR="007156EA" w:rsidRPr="0067552F">
        <w:rPr>
          <w:rFonts w:ascii="Century Gothic" w:hAnsi="Century Gothic"/>
          <w:szCs w:val="24"/>
        </w:rPr>
        <w:t>Bid</w:t>
      </w:r>
      <w:r w:rsidR="00FA077D" w:rsidRPr="0067552F">
        <w:rPr>
          <w:rFonts w:ascii="Century Gothic" w:hAnsi="Century Gothic"/>
          <w:szCs w:val="24"/>
        </w:rPr>
        <w:t xml:space="preserve">s will become part of the public </w:t>
      </w:r>
      <w:r w:rsidR="00F56297" w:rsidRPr="0067552F">
        <w:rPr>
          <w:rFonts w:ascii="Century Gothic" w:hAnsi="Century Gothic"/>
          <w:szCs w:val="24"/>
        </w:rPr>
        <w:t xml:space="preserve">record </w:t>
      </w:r>
      <w:r w:rsidR="00FA077D" w:rsidRPr="0067552F">
        <w:rPr>
          <w:rFonts w:ascii="Century Gothic" w:hAnsi="Century Gothic"/>
          <w:szCs w:val="24"/>
        </w:rPr>
        <w:t xml:space="preserve">without obligation to </w:t>
      </w:r>
      <w:r w:rsidR="00EE5EC8" w:rsidRPr="0067552F">
        <w:rPr>
          <w:rFonts w:ascii="Century Gothic" w:hAnsi="Century Gothic"/>
          <w:szCs w:val="24"/>
        </w:rPr>
        <w:t>Agency</w:t>
      </w:r>
      <w:r w:rsidR="00FA077D" w:rsidRPr="0067552F">
        <w:rPr>
          <w:rFonts w:ascii="Century Gothic" w:hAnsi="Century Gothic"/>
          <w:szCs w:val="24"/>
        </w:rPr>
        <w:t>.</w:t>
      </w:r>
    </w:p>
    <w:p w14:paraId="1661A4AB" w14:textId="77777777" w:rsidR="00BE78E0" w:rsidRPr="0067552F" w:rsidRDefault="00BE78E0" w:rsidP="0067552F">
      <w:pPr>
        <w:pStyle w:val="11-text"/>
        <w:spacing w:before="0" w:after="0" w:line="276" w:lineRule="auto"/>
        <w:ind w:left="0"/>
        <w:rPr>
          <w:rFonts w:ascii="Century Gothic" w:hAnsi="Century Gothic"/>
          <w:szCs w:val="24"/>
        </w:rPr>
      </w:pPr>
    </w:p>
    <w:p w14:paraId="1BC8628A" w14:textId="360EC9B4" w:rsidR="006254FA" w:rsidRPr="00BE78E0" w:rsidRDefault="00EC56EF" w:rsidP="00BE78E0">
      <w:pPr>
        <w:pStyle w:val="11-HEADER"/>
        <w:numPr>
          <w:ilvl w:val="0"/>
          <w:numId w:val="0"/>
        </w:numPr>
        <w:spacing w:before="0" w:after="0" w:line="276" w:lineRule="auto"/>
        <w:rPr>
          <w:rFonts w:ascii="Century Gothic" w:hAnsi="Century Gothic"/>
          <w:sz w:val="28"/>
          <w:szCs w:val="28"/>
        </w:rPr>
      </w:pPr>
      <w:bookmarkStart w:id="101" w:name="_Toc516834413"/>
      <w:bookmarkStart w:id="102" w:name="_Toc1551170"/>
      <w:r w:rsidRPr="00BE78E0">
        <w:rPr>
          <w:rFonts w:ascii="Century Gothic" w:hAnsi="Century Gothic"/>
          <w:sz w:val="28"/>
          <w:szCs w:val="28"/>
        </w:rPr>
        <w:t>CONFIDENTIAL OR PROPRIETARY INFORMATION</w:t>
      </w:r>
      <w:bookmarkEnd w:id="101"/>
      <w:bookmarkEnd w:id="102"/>
    </w:p>
    <w:p w14:paraId="4A6D54EE" w14:textId="3AF6E8CC" w:rsidR="003A37E4" w:rsidRDefault="003A37E4" w:rsidP="0067552F">
      <w:pPr>
        <w:pStyle w:val="11-text"/>
        <w:spacing w:before="0" w:after="0" w:line="276" w:lineRule="auto"/>
        <w:ind w:left="0"/>
        <w:rPr>
          <w:rFonts w:ascii="Century Gothic" w:hAnsi="Century Gothic"/>
          <w:szCs w:val="24"/>
        </w:rPr>
      </w:pPr>
      <w:r w:rsidRPr="0067552F">
        <w:rPr>
          <w:rFonts w:ascii="Century Gothic" w:hAnsi="Century Gothic"/>
          <w:szCs w:val="24"/>
        </w:rPr>
        <w:t xml:space="preserve">Following award of </w:t>
      </w:r>
      <w:r w:rsidR="003A1269" w:rsidRPr="0067552F">
        <w:rPr>
          <w:rFonts w:ascii="Century Gothic" w:hAnsi="Century Gothic"/>
          <w:szCs w:val="24"/>
        </w:rPr>
        <w:t>C</w:t>
      </w:r>
      <w:r w:rsidRPr="0067552F">
        <w:rPr>
          <w:rFonts w:ascii="Century Gothic" w:hAnsi="Century Gothic"/>
          <w:szCs w:val="24"/>
        </w:rPr>
        <w:t>ontract</w:t>
      </w:r>
      <w:r w:rsidR="003A1269" w:rsidRPr="0067552F">
        <w:rPr>
          <w:rFonts w:ascii="Century Gothic" w:hAnsi="Century Gothic"/>
          <w:szCs w:val="24"/>
        </w:rPr>
        <w:t>/P</w:t>
      </w:r>
      <w:r w:rsidR="00A20F91" w:rsidRPr="0067552F">
        <w:rPr>
          <w:rFonts w:ascii="Century Gothic" w:hAnsi="Century Gothic"/>
          <w:szCs w:val="24"/>
        </w:rPr>
        <w:t xml:space="preserve">rice </w:t>
      </w:r>
      <w:r w:rsidR="003A1269" w:rsidRPr="0067552F">
        <w:rPr>
          <w:rFonts w:ascii="Century Gothic" w:hAnsi="Century Gothic"/>
          <w:szCs w:val="24"/>
        </w:rPr>
        <w:t>A</w:t>
      </w:r>
      <w:r w:rsidR="00A20F91" w:rsidRPr="0067552F">
        <w:rPr>
          <w:rFonts w:ascii="Century Gothic" w:hAnsi="Century Gothic"/>
          <w:szCs w:val="24"/>
        </w:rPr>
        <w:t>greement</w:t>
      </w:r>
      <w:r w:rsidRPr="0067552F">
        <w:rPr>
          <w:rFonts w:ascii="Century Gothic" w:hAnsi="Century Gothic"/>
          <w:szCs w:val="24"/>
        </w:rPr>
        <w:t xml:space="preserve">, responses to this </w:t>
      </w:r>
      <w:r w:rsidR="00D13AE8" w:rsidRPr="0067552F">
        <w:rPr>
          <w:rFonts w:ascii="Century Gothic" w:hAnsi="Century Gothic"/>
          <w:szCs w:val="24"/>
        </w:rPr>
        <w:t>ITB</w:t>
      </w:r>
      <w:r w:rsidRPr="0067552F">
        <w:rPr>
          <w:rFonts w:ascii="Century Gothic" w:hAnsi="Century Gothic"/>
          <w:szCs w:val="24"/>
        </w:rPr>
        <w:t xml:space="preserve"> are subject to public information </w:t>
      </w:r>
      <w:r w:rsidR="00594CB0" w:rsidRPr="0067552F">
        <w:rPr>
          <w:rFonts w:ascii="Century Gothic" w:hAnsi="Century Gothic"/>
          <w:szCs w:val="24"/>
        </w:rPr>
        <w:t xml:space="preserve">requests </w:t>
      </w:r>
      <w:r w:rsidRPr="0067552F">
        <w:rPr>
          <w:rFonts w:ascii="Century Gothic" w:hAnsi="Century Gothic"/>
          <w:szCs w:val="24"/>
        </w:rPr>
        <w:t xml:space="preserve">unless the response or specific information contained therein is identified as </w:t>
      </w:r>
      <w:r w:rsidR="00342C68" w:rsidRPr="0067552F">
        <w:rPr>
          <w:rFonts w:ascii="Century Gothic" w:hAnsi="Century Gothic"/>
          <w:szCs w:val="24"/>
        </w:rPr>
        <w:t xml:space="preserve">exempt from public disclosure. </w:t>
      </w:r>
      <w:r w:rsidR="008F7F50" w:rsidRPr="0067552F">
        <w:rPr>
          <w:rFonts w:ascii="Century Gothic" w:hAnsi="Century Gothic"/>
          <w:szCs w:val="24"/>
        </w:rPr>
        <w:t xml:space="preserve">Bidder </w:t>
      </w:r>
      <w:r w:rsidR="00C02C31" w:rsidRPr="0067552F">
        <w:rPr>
          <w:rFonts w:ascii="Century Gothic" w:hAnsi="Century Gothic"/>
          <w:szCs w:val="24"/>
        </w:rPr>
        <w:t xml:space="preserve">is </w:t>
      </w:r>
      <w:r w:rsidRPr="0067552F">
        <w:rPr>
          <w:rFonts w:ascii="Century Gothic" w:hAnsi="Century Gothic"/>
          <w:szCs w:val="24"/>
        </w:rPr>
        <w:t xml:space="preserve">advised to consult with legal counsel regarding disclosure issues.  </w:t>
      </w:r>
    </w:p>
    <w:p w14:paraId="2D4DA830" w14:textId="77777777" w:rsidR="00BE78E0" w:rsidRPr="0067552F" w:rsidRDefault="00BE78E0" w:rsidP="0067552F">
      <w:pPr>
        <w:pStyle w:val="11-text"/>
        <w:spacing w:before="0" w:after="0" w:line="276" w:lineRule="auto"/>
        <w:ind w:left="0"/>
        <w:rPr>
          <w:rFonts w:ascii="Century Gothic" w:hAnsi="Century Gothic"/>
          <w:szCs w:val="24"/>
        </w:rPr>
      </w:pPr>
    </w:p>
    <w:p w14:paraId="5F5FFC03" w14:textId="1CC36784" w:rsidR="003A37E4" w:rsidRDefault="003A37E4" w:rsidP="0067552F">
      <w:pPr>
        <w:pStyle w:val="11-text"/>
        <w:spacing w:before="0" w:after="0" w:line="276" w:lineRule="auto"/>
        <w:ind w:left="0"/>
        <w:rPr>
          <w:rFonts w:ascii="Century Gothic" w:hAnsi="Century Gothic"/>
          <w:szCs w:val="24"/>
        </w:rPr>
      </w:pPr>
      <w:r w:rsidRPr="0067552F">
        <w:rPr>
          <w:rFonts w:ascii="Century Gothic" w:hAnsi="Century Gothic"/>
          <w:szCs w:val="24"/>
        </w:rPr>
        <w:t xml:space="preserve">If </w:t>
      </w:r>
      <w:r w:rsidR="007156EA" w:rsidRPr="0067552F">
        <w:rPr>
          <w:rFonts w:ascii="Century Gothic" w:hAnsi="Century Gothic"/>
          <w:szCs w:val="24"/>
        </w:rPr>
        <w:t>Bidd</w:t>
      </w:r>
      <w:r w:rsidR="002072DB" w:rsidRPr="0067552F">
        <w:rPr>
          <w:rFonts w:ascii="Century Gothic" w:hAnsi="Century Gothic"/>
          <w:szCs w:val="24"/>
        </w:rPr>
        <w:t>er</w:t>
      </w:r>
      <w:r w:rsidRPr="0067552F">
        <w:rPr>
          <w:rFonts w:ascii="Century Gothic" w:hAnsi="Century Gothic"/>
          <w:szCs w:val="24"/>
        </w:rPr>
        <w:t xml:space="preserve"> believes any portion of </w:t>
      </w:r>
      <w:r w:rsidR="007156EA" w:rsidRPr="0067552F">
        <w:rPr>
          <w:rFonts w:ascii="Century Gothic" w:hAnsi="Century Gothic"/>
          <w:szCs w:val="24"/>
        </w:rPr>
        <w:t>its</w:t>
      </w:r>
      <w:r w:rsidRPr="0067552F">
        <w:rPr>
          <w:rFonts w:ascii="Century Gothic" w:hAnsi="Century Gothic"/>
          <w:szCs w:val="24"/>
        </w:rPr>
        <w:t xml:space="preserve"> </w:t>
      </w:r>
      <w:r w:rsidR="007156EA" w:rsidRPr="0067552F">
        <w:rPr>
          <w:rFonts w:ascii="Century Gothic" w:hAnsi="Century Gothic"/>
          <w:szCs w:val="24"/>
        </w:rPr>
        <w:t>Bid</w:t>
      </w:r>
      <w:r w:rsidRPr="0067552F">
        <w:rPr>
          <w:rFonts w:ascii="Century Gothic" w:hAnsi="Century Gothic"/>
          <w:szCs w:val="24"/>
        </w:rPr>
        <w:t xml:space="preserve"> contains information considered a trade secret under ORS </w:t>
      </w:r>
      <w:r w:rsidR="00C26BB4" w:rsidRPr="0067552F">
        <w:rPr>
          <w:rFonts w:ascii="Century Gothic" w:hAnsi="Century Gothic"/>
          <w:szCs w:val="24"/>
        </w:rPr>
        <w:t xml:space="preserve">Chapter </w:t>
      </w:r>
      <w:r w:rsidRPr="0067552F">
        <w:rPr>
          <w:rFonts w:ascii="Century Gothic" w:hAnsi="Century Gothic"/>
          <w:szCs w:val="24"/>
        </w:rPr>
        <w:t>192.</w:t>
      </w:r>
      <w:r w:rsidR="004A12CE" w:rsidRPr="0067552F">
        <w:rPr>
          <w:rFonts w:ascii="Century Gothic" w:hAnsi="Century Gothic"/>
          <w:szCs w:val="24"/>
        </w:rPr>
        <w:t>345</w:t>
      </w:r>
      <w:r w:rsidRPr="0067552F">
        <w:rPr>
          <w:rFonts w:ascii="Century Gothic" w:hAnsi="Century Gothic"/>
          <w:szCs w:val="24"/>
        </w:rPr>
        <w:t>(2), or otherwise is exempt from disclosure under the Oregon Public Records Law, ORS 192.</w:t>
      </w:r>
      <w:r w:rsidR="00341F2D" w:rsidRPr="0067552F">
        <w:rPr>
          <w:rFonts w:ascii="Century Gothic" w:hAnsi="Century Gothic"/>
          <w:szCs w:val="24"/>
        </w:rPr>
        <w:t xml:space="preserve">311 </w:t>
      </w:r>
      <w:r w:rsidRPr="0067552F">
        <w:rPr>
          <w:rFonts w:ascii="Century Gothic" w:hAnsi="Century Gothic"/>
          <w:szCs w:val="24"/>
        </w:rPr>
        <w:t>through 1</w:t>
      </w:r>
      <w:r w:rsidR="00BE3300" w:rsidRPr="0067552F">
        <w:rPr>
          <w:rFonts w:ascii="Century Gothic" w:hAnsi="Century Gothic"/>
          <w:szCs w:val="24"/>
        </w:rPr>
        <w:t>9</w:t>
      </w:r>
      <w:r w:rsidRPr="0067552F">
        <w:rPr>
          <w:rFonts w:ascii="Century Gothic" w:hAnsi="Century Gothic"/>
          <w:szCs w:val="24"/>
        </w:rPr>
        <w:t>2.</w:t>
      </w:r>
      <w:r w:rsidR="00341F2D" w:rsidRPr="0067552F">
        <w:rPr>
          <w:rFonts w:ascii="Century Gothic" w:hAnsi="Century Gothic"/>
          <w:szCs w:val="24"/>
        </w:rPr>
        <w:t>478</w:t>
      </w:r>
      <w:r w:rsidRPr="0067552F">
        <w:rPr>
          <w:rFonts w:ascii="Century Gothic" w:hAnsi="Century Gothic"/>
          <w:szCs w:val="24"/>
        </w:rPr>
        <w:t>, each page containing such information must include the following:</w:t>
      </w:r>
    </w:p>
    <w:p w14:paraId="0F66E828" w14:textId="77777777" w:rsidR="00BE78E0" w:rsidRPr="0067552F" w:rsidRDefault="00BE78E0" w:rsidP="0067552F">
      <w:pPr>
        <w:pStyle w:val="11-text"/>
        <w:spacing w:before="0" w:after="0" w:line="276" w:lineRule="auto"/>
        <w:ind w:left="0"/>
        <w:rPr>
          <w:rFonts w:ascii="Century Gothic" w:hAnsi="Century Gothic"/>
          <w:szCs w:val="24"/>
        </w:rPr>
      </w:pPr>
    </w:p>
    <w:p w14:paraId="0053D8DC" w14:textId="79E4F8A8" w:rsidR="003A37E4" w:rsidRDefault="003A37E4" w:rsidP="0067552F">
      <w:pPr>
        <w:pStyle w:val="11-text"/>
        <w:spacing w:before="0" w:after="0" w:line="276" w:lineRule="auto"/>
        <w:ind w:left="0"/>
        <w:rPr>
          <w:rFonts w:ascii="Century Gothic" w:hAnsi="Century Gothic"/>
          <w:szCs w:val="24"/>
        </w:rPr>
      </w:pPr>
      <w:r w:rsidRPr="0067552F">
        <w:rPr>
          <w:rFonts w:ascii="Century Gothic" w:hAnsi="Century Gothic"/>
          <w:szCs w:val="24"/>
        </w:rPr>
        <w:t>“This data is exempt from disclosure under the Oregon Public Records Law pursuant to ORS 192, and is not to be disclosed except in accordance with the Oregon Public Records Law, ORS 192.</w:t>
      </w:r>
      <w:r w:rsidR="00341F2D" w:rsidRPr="0067552F">
        <w:rPr>
          <w:rFonts w:ascii="Century Gothic" w:hAnsi="Century Gothic"/>
          <w:szCs w:val="24"/>
        </w:rPr>
        <w:t xml:space="preserve">311 </w:t>
      </w:r>
      <w:r w:rsidRPr="0067552F">
        <w:rPr>
          <w:rFonts w:ascii="Century Gothic" w:hAnsi="Century Gothic"/>
          <w:szCs w:val="24"/>
        </w:rPr>
        <w:t>through 192.</w:t>
      </w:r>
      <w:r w:rsidR="00341F2D" w:rsidRPr="0067552F">
        <w:rPr>
          <w:rFonts w:ascii="Century Gothic" w:hAnsi="Century Gothic"/>
          <w:szCs w:val="24"/>
        </w:rPr>
        <w:t>478</w:t>
      </w:r>
      <w:r w:rsidRPr="0067552F">
        <w:rPr>
          <w:rFonts w:ascii="Century Gothic" w:hAnsi="Century Gothic"/>
          <w:szCs w:val="24"/>
        </w:rPr>
        <w:t>.”</w:t>
      </w:r>
    </w:p>
    <w:p w14:paraId="602432BA" w14:textId="77777777" w:rsidR="00BE78E0" w:rsidRPr="0067552F" w:rsidRDefault="00BE78E0" w:rsidP="0067552F">
      <w:pPr>
        <w:pStyle w:val="11-text"/>
        <w:spacing w:before="0" w:after="0" w:line="276" w:lineRule="auto"/>
        <w:ind w:left="0"/>
        <w:rPr>
          <w:rFonts w:ascii="Century Gothic" w:hAnsi="Century Gothic"/>
          <w:szCs w:val="24"/>
        </w:rPr>
      </w:pPr>
    </w:p>
    <w:p w14:paraId="2BB31443" w14:textId="67BAE069" w:rsidR="003A37E4" w:rsidRDefault="009A2EF0" w:rsidP="0067552F">
      <w:pPr>
        <w:pStyle w:val="11-text"/>
        <w:spacing w:before="0" w:after="0" w:line="276" w:lineRule="auto"/>
        <w:ind w:left="0"/>
        <w:rPr>
          <w:rFonts w:ascii="Century Gothic" w:hAnsi="Century Gothic"/>
          <w:szCs w:val="24"/>
        </w:rPr>
      </w:pPr>
      <w:r w:rsidRPr="0067552F">
        <w:rPr>
          <w:rFonts w:ascii="Century Gothic" w:hAnsi="Century Gothic"/>
          <w:szCs w:val="24"/>
        </w:rPr>
        <w:t>Identifying the</w:t>
      </w:r>
      <w:r w:rsidR="008F7F50" w:rsidRPr="0067552F">
        <w:rPr>
          <w:rFonts w:ascii="Century Gothic" w:hAnsi="Century Gothic"/>
          <w:szCs w:val="24"/>
        </w:rPr>
        <w:t xml:space="preserve"> Bid</w:t>
      </w:r>
      <w:r w:rsidRPr="0067552F">
        <w:rPr>
          <w:rFonts w:ascii="Century Gothic" w:hAnsi="Century Gothic"/>
          <w:szCs w:val="24"/>
        </w:rPr>
        <w:t xml:space="preserve"> in whole as exempt from disclosure is not acceptable. </w:t>
      </w:r>
      <w:r w:rsidR="006C3585" w:rsidRPr="0067552F">
        <w:rPr>
          <w:rFonts w:ascii="Century Gothic" w:hAnsi="Century Gothic"/>
          <w:szCs w:val="24"/>
        </w:rPr>
        <w:t xml:space="preserve">Cost </w:t>
      </w:r>
      <w:r w:rsidR="003A37E4" w:rsidRPr="0067552F">
        <w:rPr>
          <w:rFonts w:ascii="Century Gothic" w:hAnsi="Century Gothic"/>
          <w:szCs w:val="24"/>
        </w:rPr>
        <w:t>information submitted in response to an</w:t>
      </w:r>
      <w:r w:rsidR="008F7F50" w:rsidRPr="0067552F">
        <w:rPr>
          <w:rFonts w:ascii="Century Gothic" w:hAnsi="Century Gothic"/>
          <w:szCs w:val="24"/>
        </w:rPr>
        <w:t xml:space="preserve"> ITB</w:t>
      </w:r>
      <w:r w:rsidR="003A37E4" w:rsidRPr="0067552F">
        <w:rPr>
          <w:rFonts w:ascii="Century Gothic" w:hAnsi="Century Gothic"/>
          <w:szCs w:val="24"/>
        </w:rPr>
        <w:t xml:space="preserve"> is generally not considered a trade secret under Oregon Public Records Law. </w:t>
      </w:r>
      <w:r w:rsidR="00DD3383" w:rsidRPr="0067552F">
        <w:rPr>
          <w:rFonts w:ascii="Century Gothic" w:hAnsi="Century Gothic"/>
          <w:szCs w:val="24"/>
        </w:rPr>
        <w:t>If</w:t>
      </w:r>
      <w:r w:rsidR="008F7F50" w:rsidRPr="0067552F">
        <w:rPr>
          <w:rFonts w:ascii="Century Gothic" w:hAnsi="Century Gothic"/>
          <w:szCs w:val="24"/>
        </w:rPr>
        <w:t xml:space="preserve"> Bidder</w:t>
      </w:r>
      <w:r w:rsidR="00DD3383" w:rsidRPr="0067552F">
        <w:rPr>
          <w:rFonts w:ascii="Century Gothic" w:hAnsi="Century Gothic"/>
          <w:szCs w:val="24"/>
        </w:rPr>
        <w:t xml:space="preserve"> fails to identify the portions of the</w:t>
      </w:r>
      <w:r w:rsidR="008F7F50" w:rsidRPr="0067552F">
        <w:rPr>
          <w:rFonts w:ascii="Century Gothic" w:hAnsi="Century Gothic"/>
          <w:szCs w:val="24"/>
        </w:rPr>
        <w:t xml:space="preserve"> Bid</w:t>
      </w:r>
      <w:r w:rsidR="00DD3383" w:rsidRPr="0067552F">
        <w:rPr>
          <w:rFonts w:ascii="Century Gothic" w:hAnsi="Century Gothic"/>
          <w:szCs w:val="24"/>
        </w:rPr>
        <w:t xml:space="preserve"> </w:t>
      </w:r>
      <w:r w:rsidR="00655359" w:rsidRPr="0067552F">
        <w:rPr>
          <w:rFonts w:ascii="Century Gothic" w:hAnsi="Century Gothic"/>
          <w:szCs w:val="24"/>
        </w:rPr>
        <w:t xml:space="preserve">which </w:t>
      </w:r>
      <w:r w:rsidR="008F7F50" w:rsidRPr="0067552F">
        <w:rPr>
          <w:rFonts w:ascii="Century Gothic" w:hAnsi="Century Gothic"/>
          <w:szCs w:val="24"/>
        </w:rPr>
        <w:t>Bidder</w:t>
      </w:r>
      <w:r w:rsidR="00DD3383" w:rsidRPr="0067552F">
        <w:rPr>
          <w:rFonts w:ascii="Century Gothic" w:hAnsi="Century Gothic"/>
          <w:szCs w:val="24"/>
        </w:rPr>
        <w:t xml:space="preserve"> claims are exempt from disclosure,</w:t>
      </w:r>
      <w:r w:rsidR="008F7F50" w:rsidRPr="0067552F">
        <w:rPr>
          <w:rFonts w:ascii="Century Gothic" w:hAnsi="Century Gothic"/>
          <w:szCs w:val="24"/>
        </w:rPr>
        <w:t xml:space="preserve"> Bidder</w:t>
      </w:r>
      <w:r w:rsidR="00DD3383" w:rsidRPr="0067552F">
        <w:rPr>
          <w:rFonts w:ascii="Century Gothic" w:hAnsi="Century Gothic"/>
          <w:szCs w:val="24"/>
        </w:rPr>
        <w:t xml:space="preserve"> is deemed to have waived any future claim of non-disclosure of that information.</w:t>
      </w:r>
    </w:p>
    <w:p w14:paraId="074009FE" w14:textId="77777777" w:rsidR="00BE78E0" w:rsidRPr="0067552F" w:rsidRDefault="00BE78E0" w:rsidP="0067552F">
      <w:pPr>
        <w:pStyle w:val="11-text"/>
        <w:spacing w:before="0" w:after="0" w:line="276" w:lineRule="auto"/>
        <w:ind w:left="0"/>
        <w:rPr>
          <w:rFonts w:ascii="Century Gothic" w:hAnsi="Century Gothic"/>
          <w:szCs w:val="24"/>
        </w:rPr>
      </w:pPr>
    </w:p>
    <w:p w14:paraId="101D2BDB" w14:textId="0DB1AF0D" w:rsidR="006254FA" w:rsidRPr="00BE78E0" w:rsidRDefault="00EC56EF" w:rsidP="00BE78E0">
      <w:pPr>
        <w:pStyle w:val="11-HEADER"/>
        <w:numPr>
          <w:ilvl w:val="0"/>
          <w:numId w:val="0"/>
        </w:numPr>
        <w:spacing w:before="0" w:after="0" w:line="276" w:lineRule="auto"/>
        <w:rPr>
          <w:rFonts w:ascii="Century Gothic" w:hAnsi="Century Gothic"/>
          <w:sz w:val="28"/>
          <w:szCs w:val="28"/>
        </w:rPr>
      </w:pPr>
      <w:bookmarkStart w:id="103" w:name="_Toc516834414"/>
      <w:bookmarkStart w:id="104" w:name="_Toc1551171"/>
      <w:r w:rsidRPr="00BE78E0">
        <w:rPr>
          <w:rFonts w:ascii="Century Gothic" w:hAnsi="Century Gothic"/>
          <w:sz w:val="28"/>
          <w:szCs w:val="28"/>
        </w:rPr>
        <w:t>RECYCLED PRODUCTS</w:t>
      </w:r>
      <w:bookmarkEnd w:id="103"/>
      <w:bookmarkEnd w:id="104"/>
    </w:p>
    <w:p w14:paraId="395E79A7" w14:textId="4CEDE7ED" w:rsidR="00BF4128" w:rsidRPr="0067552F" w:rsidRDefault="00821744" w:rsidP="0067552F">
      <w:pPr>
        <w:pStyle w:val="11-text"/>
        <w:spacing w:before="0" w:after="0" w:line="276" w:lineRule="auto"/>
        <w:ind w:left="0"/>
        <w:rPr>
          <w:rFonts w:ascii="Century Gothic" w:hAnsi="Century Gothic"/>
          <w:b/>
          <w:bCs/>
          <w:szCs w:val="24"/>
        </w:rPr>
      </w:pPr>
      <w:r w:rsidRPr="0067552F">
        <w:rPr>
          <w:rFonts w:ascii="Century Gothic" w:hAnsi="Century Gothic"/>
          <w:szCs w:val="24"/>
        </w:rPr>
        <w:t xml:space="preserve">Contractors shall use recyclable products to the maximum extent economically feasible in the performance of the contract services or work set forth in this document and the subsequent </w:t>
      </w:r>
      <w:r w:rsidR="00A358EA" w:rsidRPr="0067552F">
        <w:rPr>
          <w:rFonts w:ascii="Century Gothic" w:hAnsi="Century Gothic"/>
          <w:b/>
          <w:bCs/>
          <w:szCs w:val="24"/>
        </w:rPr>
        <w:t>C</w:t>
      </w:r>
      <w:r w:rsidRPr="0067552F">
        <w:rPr>
          <w:rFonts w:ascii="Century Gothic" w:hAnsi="Century Gothic"/>
          <w:b/>
          <w:bCs/>
          <w:szCs w:val="24"/>
        </w:rPr>
        <w:t>ontract</w:t>
      </w:r>
      <w:r w:rsidR="00A358EA" w:rsidRPr="0067552F">
        <w:rPr>
          <w:rFonts w:ascii="Century Gothic" w:hAnsi="Century Gothic"/>
          <w:b/>
          <w:bCs/>
          <w:szCs w:val="24"/>
        </w:rPr>
        <w:t>/Price Agreement</w:t>
      </w:r>
      <w:r w:rsidRPr="0067552F">
        <w:rPr>
          <w:rFonts w:ascii="Century Gothic" w:hAnsi="Century Gothic"/>
          <w:b/>
          <w:bCs/>
          <w:szCs w:val="24"/>
        </w:rPr>
        <w:t>. (ORS 279B.0</w:t>
      </w:r>
      <w:r w:rsidR="00AD5169" w:rsidRPr="0067552F">
        <w:rPr>
          <w:rFonts w:ascii="Century Gothic" w:hAnsi="Century Gothic"/>
          <w:b/>
          <w:bCs/>
          <w:szCs w:val="24"/>
        </w:rPr>
        <w:t>55</w:t>
      </w:r>
      <w:r w:rsidRPr="0067552F">
        <w:rPr>
          <w:rFonts w:ascii="Century Gothic" w:hAnsi="Century Gothic"/>
          <w:b/>
          <w:bCs/>
          <w:szCs w:val="24"/>
        </w:rPr>
        <w:t>(2)(f)</w:t>
      </w:r>
      <w:r w:rsidR="00C26BB4" w:rsidRPr="0067552F">
        <w:rPr>
          <w:rFonts w:ascii="Century Gothic" w:hAnsi="Century Gothic"/>
          <w:b/>
          <w:bCs/>
          <w:szCs w:val="24"/>
        </w:rPr>
        <w:t xml:space="preserve">, </w:t>
      </w:r>
      <w:r w:rsidR="008535F7" w:rsidRPr="0067552F">
        <w:rPr>
          <w:rFonts w:ascii="Century Gothic" w:hAnsi="Century Gothic"/>
          <w:b/>
          <w:bCs/>
          <w:szCs w:val="24"/>
        </w:rPr>
        <w:t xml:space="preserve">ORS279B.225, and </w:t>
      </w:r>
      <w:r w:rsidR="00C26BB4" w:rsidRPr="0067552F">
        <w:rPr>
          <w:rFonts w:ascii="Century Gothic" w:hAnsi="Century Gothic"/>
          <w:b/>
          <w:bCs/>
          <w:szCs w:val="24"/>
        </w:rPr>
        <w:t>ORS279B.</w:t>
      </w:r>
      <w:r w:rsidR="008535F7" w:rsidRPr="0067552F">
        <w:rPr>
          <w:rFonts w:ascii="Century Gothic" w:hAnsi="Century Gothic"/>
          <w:b/>
          <w:bCs/>
          <w:szCs w:val="24"/>
        </w:rPr>
        <w:t>270</w:t>
      </w:r>
      <w:r w:rsidR="00C26BB4" w:rsidRPr="0067552F">
        <w:rPr>
          <w:rFonts w:ascii="Century Gothic" w:hAnsi="Century Gothic"/>
          <w:b/>
          <w:bCs/>
          <w:szCs w:val="24"/>
        </w:rPr>
        <w:t>-279B.</w:t>
      </w:r>
      <w:r w:rsidR="008535F7" w:rsidRPr="0067552F">
        <w:rPr>
          <w:rFonts w:ascii="Century Gothic" w:hAnsi="Century Gothic"/>
          <w:b/>
          <w:bCs/>
          <w:szCs w:val="24"/>
        </w:rPr>
        <w:t>280</w:t>
      </w:r>
      <w:r w:rsidRPr="0067552F">
        <w:rPr>
          <w:rFonts w:ascii="Century Gothic" w:hAnsi="Century Gothic"/>
          <w:b/>
          <w:bCs/>
          <w:szCs w:val="24"/>
        </w:rPr>
        <w:t>)</w:t>
      </w:r>
    </w:p>
    <w:sectPr w:rsidR="00BF4128" w:rsidRPr="0067552F" w:rsidSect="00FD6CE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5A188" w14:textId="77777777" w:rsidR="00C41CC8" w:rsidRDefault="00C41CC8">
      <w:r>
        <w:separator/>
      </w:r>
    </w:p>
  </w:endnote>
  <w:endnote w:type="continuationSeparator" w:id="0">
    <w:p w14:paraId="5F420CFE" w14:textId="77777777" w:rsidR="00C41CC8" w:rsidRDefault="00C41CC8">
      <w:r>
        <w:continuationSeparator/>
      </w:r>
    </w:p>
  </w:endnote>
  <w:endnote w:type="continuationNotice" w:id="1">
    <w:p w14:paraId="1216DDC1" w14:textId="77777777" w:rsidR="00C41CC8" w:rsidRDefault="00C41C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1659103563"/>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60BD29C6" w14:textId="12A79725" w:rsidR="00DA7806" w:rsidRPr="00FD6CE8" w:rsidRDefault="00FD6CE8" w:rsidP="00FD6CE8">
            <w:pPr>
              <w:pStyle w:val="Footer"/>
              <w:ind w:left="0" w:right="0"/>
              <w:jc w:val="right"/>
              <w:rPr>
                <w:rFonts w:ascii="Century Gothic" w:hAnsi="Century Gothic"/>
                <w:sz w:val="16"/>
                <w:szCs w:val="16"/>
              </w:rPr>
            </w:pPr>
            <w:r w:rsidRPr="00FD6CE8">
              <w:rPr>
                <w:rFonts w:ascii="Century Gothic" w:hAnsi="Century Gothic"/>
                <w:sz w:val="16"/>
                <w:szCs w:val="16"/>
              </w:rPr>
              <w:t xml:space="preserve">Page </w:t>
            </w:r>
            <w:r w:rsidRPr="00FD6CE8">
              <w:rPr>
                <w:rFonts w:ascii="Century Gothic" w:hAnsi="Century Gothic"/>
                <w:b/>
                <w:bCs/>
                <w:sz w:val="16"/>
                <w:szCs w:val="16"/>
              </w:rPr>
              <w:fldChar w:fldCharType="begin"/>
            </w:r>
            <w:r w:rsidRPr="00FD6CE8">
              <w:rPr>
                <w:rFonts w:ascii="Century Gothic" w:hAnsi="Century Gothic"/>
                <w:b/>
                <w:bCs/>
                <w:sz w:val="16"/>
                <w:szCs w:val="16"/>
              </w:rPr>
              <w:instrText xml:space="preserve"> PAGE </w:instrText>
            </w:r>
            <w:r w:rsidRPr="00FD6CE8">
              <w:rPr>
                <w:rFonts w:ascii="Century Gothic" w:hAnsi="Century Gothic"/>
                <w:b/>
                <w:bCs/>
                <w:sz w:val="16"/>
                <w:szCs w:val="16"/>
              </w:rPr>
              <w:fldChar w:fldCharType="separate"/>
            </w:r>
            <w:r w:rsidRPr="00FD6CE8">
              <w:rPr>
                <w:rFonts w:ascii="Century Gothic" w:hAnsi="Century Gothic"/>
                <w:b/>
                <w:bCs/>
                <w:noProof/>
                <w:sz w:val="16"/>
                <w:szCs w:val="16"/>
              </w:rPr>
              <w:t>2</w:t>
            </w:r>
            <w:r w:rsidRPr="00FD6CE8">
              <w:rPr>
                <w:rFonts w:ascii="Century Gothic" w:hAnsi="Century Gothic"/>
                <w:b/>
                <w:bCs/>
                <w:sz w:val="16"/>
                <w:szCs w:val="16"/>
              </w:rPr>
              <w:fldChar w:fldCharType="end"/>
            </w:r>
            <w:r w:rsidRPr="00FD6CE8">
              <w:rPr>
                <w:rFonts w:ascii="Century Gothic" w:hAnsi="Century Gothic"/>
                <w:sz w:val="16"/>
                <w:szCs w:val="16"/>
              </w:rPr>
              <w:t xml:space="preserve"> of </w:t>
            </w:r>
            <w:r w:rsidRPr="00FD6CE8">
              <w:rPr>
                <w:rFonts w:ascii="Century Gothic" w:hAnsi="Century Gothic"/>
                <w:b/>
                <w:bCs/>
                <w:sz w:val="16"/>
                <w:szCs w:val="16"/>
              </w:rPr>
              <w:fldChar w:fldCharType="begin"/>
            </w:r>
            <w:r w:rsidRPr="00FD6CE8">
              <w:rPr>
                <w:rFonts w:ascii="Century Gothic" w:hAnsi="Century Gothic"/>
                <w:b/>
                <w:bCs/>
                <w:sz w:val="16"/>
                <w:szCs w:val="16"/>
              </w:rPr>
              <w:instrText xml:space="preserve"> NUMPAGES  </w:instrText>
            </w:r>
            <w:r w:rsidRPr="00FD6CE8">
              <w:rPr>
                <w:rFonts w:ascii="Century Gothic" w:hAnsi="Century Gothic"/>
                <w:b/>
                <w:bCs/>
                <w:sz w:val="16"/>
                <w:szCs w:val="16"/>
              </w:rPr>
              <w:fldChar w:fldCharType="separate"/>
            </w:r>
            <w:r w:rsidRPr="00FD6CE8">
              <w:rPr>
                <w:rFonts w:ascii="Century Gothic" w:hAnsi="Century Gothic"/>
                <w:b/>
                <w:bCs/>
                <w:noProof/>
                <w:sz w:val="16"/>
                <w:szCs w:val="16"/>
              </w:rPr>
              <w:t>2</w:t>
            </w:r>
            <w:r w:rsidRPr="00FD6CE8">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3535E" w14:textId="77777777" w:rsidR="00C41CC8" w:rsidRDefault="00C41CC8">
      <w:r>
        <w:separator/>
      </w:r>
    </w:p>
  </w:footnote>
  <w:footnote w:type="continuationSeparator" w:id="0">
    <w:p w14:paraId="53AD6BC2" w14:textId="77777777" w:rsidR="00C41CC8" w:rsidRDefault="00C41CC8">
      <w:r>
        <w:continuationSeparator/>
      </w:r>
    </w:p>
  </w:footnote>
  <w:footnote w:type="continuationNotice" w:id="1">
    <w:p w14:paraId="465AC7DE" w14:textId="77777777" w:rsidR="00C41CC8" w:rsidRDefault="00C41C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5279F" w14:textId="77777777" w:rsidR="001E25E1" w:rsidRDefault="001E25E1" w:rsidP="001E25E1">
    <w:pPr>
      <w:ind w:left="-45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451B1"/>
    <w:multiLevelType w:val="multilevel"/>
    <w:tmpl w:val="F9B2C4EC"/>
    <w:styleLink w:val="111-textbulletINDENT"/>
    <w:lvl w:ilvl="0">
      <w:start w:val="1"/>
      <w:numFmt w:val="bullet"/>
      <w:lvlText w:val=""/>
      <w:lvlJc w:val="left"/>
      <w:pPr>
        <w:ind w:left="994" w:hanging="360"/>
      </w:pPr>
      <w:rPr>
        <w:rFonts w:ascii="Symbol" w:hAnsi="Symbol" w:hint="default"/>
      </w:rPr>
    </w:lvl>
    <w:lvl w:ilvl="1">
      <w:start w:val="1"/>
      <w:numFmt w:val="bullet"/>
      <w:lvlText w:val="o"/>
      <w:lvlJc w:val="left"/>
      <w:pPr>
        <w:ind w:left="1714" w:hanging="360"/>
      </w:pPr>
      <w:rPr>
        <w:rFonts w:ascii="Courier New" w:hAnsi="Courier New"/>
        <w:spacing w:val="-5"/>
        <w:sz w:val="24"/>
      </w:rPr>
    </w:lvl>
    <w:lvl w:ilvl="2">
      <w:start w:val="1"/>
      <w:numFmt w:val="bullet"/>
      <w:lvlText w:val=""/>
      <w:lvlJc w:val="left"/>
      <w:pPr>
        <w:ind w:left="2434" w:hanging="360"/>
      </w:pPr>
      <w:rPr>
        <w:rFonts w:ascii="Wingdings" w:hAnsi="Wingdings" w:hint="default"/>
      </w:rPr>
    </w:lvl>
    <w:lvl w:ilvl="3">
      <w:start w:val="1"/>
      <w:numFmt w:val="bullet"/>
      <w:lvlText w:val=""/>
      <w:lvlJc w:val="left"/>
      <w:pPr>
        <w:ind w:left="3154" w:hanging="360"/>
      </w:pPr>
      <w:rPr>
        <w:rFonts w:ascii="Symbol" w:hAnsi="Symbol" w:hint="default"/>
      </w:rPr>
    </w:lvl>
    <w:lvl w:ilvl="4">
      <w:start w:val="1"/>
      <w:numFmt w:val="bullet"/>
      <w:lvlText w:val="o"/>
      <w:lvlJc w:val="left"/>
      <w:pPr>
        <w:ind w:left="3874" w:hanging="360"/>
      </w:pPr>
      <w:rPr>
        <w:rFonts w:ascii="Courier New" w:hAnsi="Courier New" w:cs="Courier New" w:hint="default"/>
      </w:rPr>
    </w:lvl>
    <w:lvl w:ilvl="5">
      <w:start w:val="1"/>
      <w:numFmt w:val="bullet"/>
      <w:lvlText w:val=""/>
      <w:lvlJc w:val="left"/>
      <w:pPr>
        <w:ind w:left="4594" w:hanging="360"/>
      </w:pPr>
      <w:rPr>
        <w:rFonts w:ascii="Wingdings" w:hAnsi="Wingdings" w:hint="default"/>
      </w:rPr>
    </w:lvl>
    <w:lvl w:ilvl="6">
      <w:start w:val="1"/>
      <w:numFmt w:val="bullet"/>
      <w:lvlText w:val=""/>
      <w:lvlJc w:val="left"/>
      <w:pPr>
        <w:ind w:left="5314" w:hanging="360"/>
      </w:pPr>
      <w:rPr>
        <w:rFonts w:ascii="Symbol" w:hAnsi="Symbol" w:hint="default"/>
      </w:rPr>
    </w:lvl>
    <w:lvl w:ilvl="7">
      <w:start w:val="1"/>
      <w:numFmt w:val="bullet"/>
      <w:lvlText w:val="o"/>
      <w:lvlJc w:val="left"/>
      <w:pPr>
        <w:ind w:left="6034" w:hanging="360"/>
      </w:pPr>
      <w:rPr>
        <w:rFonts w:ascii="Courier New" w:hAnsi="Courier New" w:cs="Courier New" w:hint="default"/>
      </w:rPr>
    </w:lvl>
    <w:lvl w:ilvl="8">
      <w:start w:val="1"/>
      <w:numFmt w:val="bullet"/>
      <w:lvlText w:val=""/>
      <w:lvlJc w:val="left"/>
      <w:pPr>
        <w:ind w:left="6754" w:hanging="360"/>
      </w:pPr>
      <w:rPr>
        <w:rFonts w:ascii="Wingdings" w:hAnsi="Wingdings" w:hint="default"/>
      </w:rPr>
    </w:lvl>
  </w:abstractNum>
  <w:abstractNum w:abstractNumId="1" w15:restartNumberingAfterBreak="0">
    <w:nsid w:val="050833D0"/>
    <w:multiLevelType w:val="hybridMultilevel"/>
    <w:tmpl w:val="01928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923D9"/>
    <w:multiLevelType w:val="singleLevel"/>
    <w:tmpl w:val="14B4BDC8"/>
    <w:lvl w:ilvl="0">
      <w:start w:val="1"/>
      <w:numFmt w:val="bullet"/>
      <w:pStyle w:val="Bulleted"/>
      <w:lvlText w:val=""/>
      <w:lvlJc w:val="left"/>
      <w:pPr>
        <w:tabs>
          <w:tab w:val="num" w:pos="360"/>
        </w:tabs>
        <w:ind w:left="360" w:hanging="360"/>
      </w:pPr>
      <w:rPr>
        <w:rFonts w:ascii="Symbol" w:hAnsi="Symbol" w:hint="default"/>
      </w:rPr>
    </w:lvl>
  </w:abstractNum>
  <w:abstractNum w:abstractNumId="3" w15:restartNumberingAfterBreak="0">
    <w:nsid w:val="06B87B80"/>
    <w:multiLevelType w:val="hybridMultilevel"/>
    <w:tmpl w:val="82741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A5D93"/>
    <w:multiLevelType w:val="hybridMultilevel"/>
    <w:tmpl w:val="30F6D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DF2EAD"/>
    <w:multiLevelType w:val="hybridMultilevel"/>
    <w:tmpl w:val="BAE44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00154"/>
    <w:multiLevelType w:val="hybridMultilevel"/>
    <w:tmpl w:val="6A08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15F1A"/>
    <w:multiLevelType w:val="hybridMultilevel"/>
    <w:tmpl w:val="6ADCF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857DBF"/>
    <w:multiLevelType w:val="hybridMultilevel"/>
    <w:tmpl w:val="147A0942"/>
    <w:lvl w:ilvl="0" w:tplc="85A2390C">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B37BE1"/>
    <w:multiLevelType w:val="hybridMultilevel"/>
    <w:tmpl w:val="3E28F7E6"/>
    <w:lvl w:ilvl="0" w:tplc="04090001">
      <w:start w:val="1"/>
      <w:numFmt w:val="bullet"/>
      <w:lvlText w:val=""/>
      <w:lvlJc w:val="left"/>
      <w:pPr>
        <w:ind w:left="720" w:hanging="360"/>
      </w:pPr>
      <w:rPr>
        <w:rFonts w:ascii="Symbol" w:hAnsi="Symbol" w:hint="default"/>
      </w:rPr>
    </w:lvl>
    <w:lvl w:ilvl="1" w:tplc="B4A8325E">
      <w:start w:val="1"/>
      <w:numFmt w:val="decimal"/>
      <w:lvlText w:val="%2."/>
      <w:lvlJc w:val="left"/>
      <w:pPr>
        <w:ind w:left="1440" w:hanging="360"/>
      </w:pPr>
      <w:rPr>
        <w:rFonts w:hint="default"/>
        <w:b/>
        <w:bC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51D10"/>
    <w:multiLevelType w:val="hybridMultilevel"/>
    <w:tmpl w:val="F24CD902"/>
    <w:lvl w:ilvl="0" w:tplc="99DE61B0">
      <w:start w:val="1"/>
      <w:numFmt w:val="bullet"/>
      <w:lvlText w:val=""/>
      <w:lvlJc w:val="left"/>
      <w:pPr>
        <w:ind w:left="720" w:hanging="360"/>
      </w:pPr>
      <w:rPr>
        <w:rFonts w:ascii="Symbol" w:hAnsi="Symbol" w:hint="default"/>
      </w:rPr>
    </w:lvl>
    <w:lvl w:ilvl="1" w:tplc="CA5A6F90">
      <w:start w:val="1"/>
      <w:numFmt w:val="bullet"/>
      <w:pStyle w:val="11-text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FC6397"/>
    <w:multiLevelType w:val="hybridMultilevel"/>
    <w:tmpl w:val="A6EC5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7C4783"/>
    <w:multiLevelType w:val="hybridMultilevel"/>
    <w:tmpl w:val="02AE3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70574D"/>
    <w:multiLevelType w:val="multilevel"/>
    <w:tmpl w:val="D176458C"/>
    <w:lvl w:ilvl="0">
      <w:start w:val="1"/>
      <w:numFmt w:val="decimal"/>
      <w:pStyle w:val="0-QR-1Question"/>
      <w:lvlText w:val="Q %1:"/>
      <w:lvlJc w:val="right"/>
      <w:pPr>
        <w:tabs>
          <w:tab w:val="num" w:pos="0"/>
        </w:tabs>
        <w:ind w:left="0" w:hanging="144"/>
      </w:pPr>
      <w:rPr>
        <w:rFonts w:hint="default"/>
        <w:b/>
        <w:i w:val="0"/>
      </w:rPr>
    </w:lvl>
    <w:lvl w:ilvl="1">
      <w:start w:val="1"/>
      <w:numFmt w:val="none"/>
      <w:pStyle w:val="0-QR-2Response"/>
      <w:lvlText w:val="%2R:"/>
      <w:lvlJc w:val="right"/>
      <w:pPr>
        <w:ind w:left="144" w:hanging="144"/>
      </w:pPr>
      <w:rPr>
        <w:rFonts w:hint="default"/>
        <w:b/>
        <w:i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287938"/>
    <w:multiLevelType w:val="hybridMultilevel"/>
    <w:tmpl w:val="87F095EA"/>
    <w:lvl w:ilvl="0" w:tplc="C77A2A70">
      <w:start w:val="1"/>
      <w:numFmt w:val="bullet"/>
      <w:pStyle w:val="ParagraphBullets"/>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15:restartNumberingAfterBreak="0">
    <w:nsid w:val="4C9B253A"/>
    <w:multiLevelType w:val="hybridMultilevel"/>
    <w:tmpl w:val="B5A8A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CC6BE7"/>
    <w:multiLevelType w:val="multilevel"/>
    <w:tmpl w:val="D242D17A"/>
    <w:lvl w:ilvl="0">
      <w:start w:val="1"/>
      <w:numFmt w:val="decimal"/>
      <w:pStyle w:val="1-HEADER"/>
      <w:lvlText w:val="SECTION %1:"/>
      <w:lvlJc w:val="right"/>
      <w:pPr>
        <w:tabs>
          <w:tab w:val="num" w:pos="1440"/>
        </w:tabs>
        <w:ind w:left="1440" w:hanging="216"/>
      </w:pPr>
      <w:rPr>
        <w:rFonts w:hint="default"/>
        <w:sz w:val="32"/>
      </w:rPr>
    </w:lvl>
    <w:lvl w:ilvl="1">
      <w:start w:val="1"/>
      <w:numFmt w:val="decimal"/>
      <w:pStyle w:val="11-HEADER"/>
      <w:lvlText w:val="%1.%2"/>
      <w:lvlJc w:val="right"/>
      <w:pPr>
        <w:tabs>
          <w:tab w:val="num" w:pos="288"/>
        </w:tabs>
        <w:ind w:left="288" w:hanging="216"/>
      </w:pPr>
      <w:rPr>
        <w:rFonts w:hint="default"/>
        <w:b/>
      </w:rPr>
    </w:lvl>
    <w:lvl w:ilvl="2">
      <w:start w:val="1"/>
      <w:numFmt w:val="decimal"/>
      <w:pStyle w:val="111-HEADER"/>
      <w:lvlText w:val="%1.%2.%3"/>
      <w:lvlJc w:val="right"/>
      <w:pPr>
        <w:tabs>
          <w:tab w:val="num" w:pos="648"/>
        </w:tabs>
        <w:ind w:left="648" w:hanging="216"/>
      </w:pPr>
      <w:rPr>
        <w:rFonts w:cs="Times New Roman"/>
        <w:b w:val="0"/>
        <w:bCs w:val="0"/>
        <w:i w:val="0"/>
        <w:iCs w:val="0"/>
        <w:caps w:val="0"/>
        <w:smallCaps w:val="0"/>
        <w:strike w:val="0"/>
        <w:dstrike w:val="0"/>
        <w:noProof w:val="0"/>
        <w:vanish w:val="0"/>
        <w:color w:val="00000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Header"/>
      <w:lvlText w:val="%1.%2.%3.%4"/>
      <w:lvlJc w:val="right"/>
      <w:pPr>
        <w:tabs>
          <w:tab w:val="num" w:pos="1008"/>
        </w:tabs>
        <w:ind w:left="1008" w:hanging="216"/>
      </w:pPr>
      <w:rPr>
        <w:rFonts w:hint="default"/>
        <w:b/>
      </w:rPr>
    </w:lvl>
    <w:lvl w:ilvl="4">
      <w:start w:val="1"/>
      <w:numFmt w:val="decimal"/>
      <w:pStyle w:val="11111-Header"/>
      <w:lvlText w:val="%1.%2.%3.%4.%5"/>
      <w:lvlJc w:val="right"/>
      <w:pPr>
        <w:tabs>
          <w:tab w:val="num" w:pos="1512"/>
        </w:tabs>
        <w:ind w:left="1512" w:hanging="216"/>
      </w:pPr>
      <w:rPr>
        <w:rFonts w:hint="default"/>
      </w:rPr>
    </w:lvl>
    <w:lvl w:ilvl="5">
      <w:start w:val="1"/>
      <w:numFmt w:val="decimal"/>
      <w:pStyle w:val="111111-Header"/>
      <w:lvlText w:val="%1.%2.%3.%4.%5.%6"/>
      <w:lvlJc w:val="right"/>
      <w:pPr>
        <w:tabs>
          <w:tab w:val="num" w:pos="2016"/>
        </w:tabs>
        <w:ind w:left="2016" w:hanging="21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A1A5D3F"/>
    <w:multiLevelType w:val="hybridMultilevel"/>
    <w:tmpl w:val="F6E0B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C825E4"/>
    <w:multiLevelType w:val="hybridMultilevel"/>
    <w:tmpl w:val="DCA8DDDE"/>
    <w:lvl w:ilvl="0" w:tplc="2DE2A9E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EC337D"/>
    <w:multiLevelType w:val="hybridMultilevel"/>
    <w:tmpl w:val="1AD01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AE5375"/>
    <w:multiLevelType w:val="multilevel"/>
    <w:tmpl w:val="CB923086"/>
    <w:lvl w:ilvl="0">
      <w:start w:val="1"/>
      <w:numFmt w:val="decimal"/>
      <w:pStyle w:val="A-1-header"/>
      <w:lvlText w:val="%1."/>
      <w:lvlJc w:val="right"/>
      <w:pPr>
        <w:tabs>
          <w:tab w:val="num" w:pos="0"/>
        </w:tabs>
        <w:ind w:left="0" w:hanging="216"/>
      </w:pPr>
      <w:rPr>
        <w:rFonts w:hint="default"/>
        <w:b/>
        <w:i w:val="0"/>
        <w:caps w:val="0"/>
        <w:strike w:val="0"/>
        <w:dstrike w:val="0"/>
        <w:vanish w:val="0"/>
        <w:sz w:val="24"/>
        <w:vertAlign w:val="baseline"/>
      </w:rPr>
    </w:lvl>
    <w:lvl w:ilvl="1">
      <w:start w:val="1"/>
      <w:numFmt w:val="upperLetter"/>
      <w:pStyle w:val="A-1A-header"/>
      <w:lvlText w:val="%2."/>
      <w:lvlJc w:val="right"/>
      <w:pPr>
        <w:tabs>
          <w:tab w:val="num" w:pos="504"/>
        </w:tabs>
        <w:ind w:left="504" w:hanging="216"/>
      </w:pPr>
      <w:rPr>
        <w:rFonts w:hint="default"/>
        <w:b/>
      </w:rPr>
    </w:lvl>
    <w:lvl w:ilvl="2">
      <w:start w:val="1"/>
      <w:numFmt w:val="lowerRoman"/>
      <w:pStyle w:val="A-1Ai-header"/>
      <w:lvlText w:val="%3."/>
      <w:lvlJc w:val="right"/>
      <w:pPr>
        <w:tabs>
          <w:tab w:val="num" w:pos="1008"/>
        </w:tabs>
        <w:ind w:left="1008" w:hanging="216"/>
      </w:pPr>
      <w:rPr>
        <w:rFonts w:hint="default"/>
        <w:b/>
      </w:rPr>
    </w:lvl>
    <w:lvl w:ilvl="3">
      <w:start w:val="1"/>
      <w:numFmt w:val="none"/>
      <w:lvlText w:val=""/>
      <w:lvlJc w:val="right"/>
      <w:pPr>
        <w:tabs>
          <w:tab w:val="num" w:pos="1440"/>
        </w:tabs>
        <w:ind w:left="1440" w:firstLine="0"/>
      </w:pPr>
      <w:rPr>
        <w:rFonts w:hint="default"/>
        <w:b/>
      </w:rPr>
    </w:lvl>
    <w:lvl w:ilvl="4">
      <w:start w:val="1"/>
      <w:numFmt w:val="none"/>
      <w:lvlText w:val=""/>
      <w:lvlJc w:val="right"/>
      <w:pPr>
        <w:tabs>
          <w:tab w:val="num" w:pos="1512"/>
        </w:tabs>
        <w:ind w:left="1440" w:firstLine="0"/>
      </w:pPr>
      <w:rPr>
        <w:rFonts w:hint="default"/>
      </w:rPr>
    </w:lvl>
    <w:lvl w:ilvl="5">
      <w:start w:val="1"/>
      <w:numFmt w:val="none"/>
      <w:lvlText w:val=""/>
      <w:lvlJc w:val="right"/>
      <w:pPr>
        <w:tabs>
          <w:tab w:val="num" w:pos="2016"/>
        </w:tabs>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tabs>
          <w:tab w:val="num" w:pos="1440"/>
        </w:tabs>
        <w:ind w:left="1440" w:firstLine="0"/>
      </w:pPr>
      <w:rPr>
        <w:rFonts w:hint="default"/>
      </w:rPr>
    </w:lvl>
    <w:lvl w:ilvl="8">
      <w:start w:val="1"/>
      <w:numFmt w:val="none"/>
      <w:lvlText w:val=""/>
      <w:lvlJc w:val="left"/>
      <w:pPr>
        <w:ind w:left="1440" w:firstLine="0"/>
      </w:pPr>
      <w:rPr>
        <w:rFonts w:hint="default"/>
      </w:rPr>
    </w:lvl>
  </w:abstractNum>
  <w:abstractNum w:abstractNumId="21" w15:restartNumberingAfterBreak="0">
    <w:nsid w:val="68FA07EA"/>
    <w:multiLevelType w:val="hybridMultilevel"/>
    <w:tmpl w:val="789A5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0756A8"/>
    <w:multiLevelType w:val="hybridMultilevel"/>
    <w:tmpl w:val="CF22D676"/>
    <w:lvl w:ilvl="0" w:tplc="186660AC">
      <w:start w:val="1"/>
      <w:numFmt w:val="bullet"/>
      <w:pStyle w:val="1111-textbullet"/>
      <w:lvlText w:val=""/>
      <w:lvlJc w:val="left"/>
      <w:pPr>
        <w:ind w:left="4230" w:hanging="360"/>
      </w:pPr>
      <w:rPr>
        <w:rFonts w:ascii="Symbol" w:hAnsi="Symbol" w:hint="default"/>
      </w:rPr>
    </w:lvl>
    <w:lvl w:ilvl="1" w:tplc="DA708130">
      <w:start w:val="1"/>
      <w:numFmt w:val="bullet"/>
      <w:lvlText w:val="o"/>
      <w:lvlJc w:val="left"/>
      <w:pPr>
        <w:ind w:left="3060" w:hanging="360"/>
      </w:pPr>
      <w:rPr>
        <w:rFonts w:ascii="Courier New" w:hAnsi="Courier New" w:cs="Courier New" w:hint="default"/>
      </w:rPr>
    </w:lvl>
    <w:lvl w:ilvl="2" w:tplc="51EC500C">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3" w15:restartNumberingAfterBreak="0">
    <w:nsid w:val="6D314764"/>
    <w:multiLevelType w:val="hybridMultilevel"/>
    <w:tmpl w:val="2FF2A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1F553C"/>
    <w:multiLevelType w:val="hybridMultilevel"/>
    <w:tmpl w:val="F9B2C4EC"/>
    <w:lvl w:ilvl="0" w:tplc="AAC25864">
      <w:start w:val="1"/>
      <w:numFmt w:val="bullet"/>
      <w:pStyle w:val="111-textbullet"/>
      <w:lvlText w:val=""/>
      <w:lvlJc w:val="left"/>
      <w:pPr>
        <w:ind w:left="994" w:hanging="360"/>
      </w:pPr>
      <w:rPr>
        <w:rFonts w:ascii="Symbol" w:hAnsi="Symbol" w:hint="default"/>
      </w:rPr>
    </w:lvl>
    <w:lvl w:ilvl="1" w:tplc="04090003">
      <w:start w:val="1"/>
      <w:numFmt w:val="bullet"/>
      <w:lvlText w:val="o"/>
      <w:lvlJc w:val="left"/>
      <w:pPr>
        <w:ind w:left="1714" w:hanging="360"/>
      </w:pPr>
      <w:rPr>
        <w:rFonts w:ascii="Courier New" w:hAnsi="Courier New" w:cs="Courier New" w:hint="default"/>
      </w:rPr>
    </w:lvl>
    <w:lvl w:ilvl="2" w:tplc="04090005">
      <w:start w:val="1"/>
      <w:numFmt w:val="bullet"/>
      <w:lvlText w:val=""/>
      <w:lvlJc w:val="left"/>
      <w:pPr>
        <w:ind w:left="2434" w:hanging="360"/>
      </w:pPr>
      <w:rPr>
        <w:rFonts w:ascii="Wingdings" w:hAnsi="Wingdings" w:hint="default"/>
      </w:rPr>
    </w:lvl>
    <w:lvl w:ilvl="3" w:tplc="0409000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num w:numId="1">
    <w:abstractNumId w:val="2"/>
  </w:num>
  <w:num w:numId="2">
    <w:abstractNumId w:val="14"/>
  </w:num>
  <w:num w:numId="3">
    <w:abstractNumId w:val="20"/>
  </w:num>
  <w:num w:numId="4">
    <w:abstractNumId w:val="13"/>
  </w:num>
  <w:num w:numId="5">
    <w:abstractNumId w:val="10"/>
  </w:num>
  <w:num w:numId="6">
    <w:abstractNumId w:val="24"/>
  </w:num>
  <w:num w:numId="7">
    <w:abstractNumId w:val="0"/>
  </w:num>
  <w:num w:numId="8">
    <w:abstractNumId w:val="16"/>
  </w:num>
  <w:num w:numId="9">
    <w:abstractNumId w:val="22"/>
  </w:num>
  <w:num w:numId="10">
    <w:abstractNumId w:val="21"/>
  </w:num>
  <w:num w:numId="11">
    <w:abstractNumId w:val="5"/>
  </w:num>
  <w:num w:numId="12">
    <w:abstractNumId w:val="17"/>
  </w:num>
  <w:num w:numId="13">
    <w:abstractNumId w:val="11"/>
  </w:num>
  <w:num w:numId="14">
    <w:abstractNumId w:val="3"/>
  </w:num>
  <w:num w:numId="15">
    <w:abstractNumId w:val="18"/>
  </w:num>
  <w:num w:numId="16">
    <w:abstractNumId w:val="8"/>
  </w:num>
  <w:num w:numId="17">
    <w:abstractNumId w:val="19"/>
  </w:num>
  <w:num w:numId="18">
    <w:abstractNumId w:val="12"/>
  </w:num>
  <w:num w:numId="19">
    <w:abstractNumId w:val="23"/>
  </w:num>
  <w:num w:numId="20">
    <w:abstractNumId w:val="15"/>
  </w:num>
  <w:num w:numId="21">
    <w:abstractNumId w:val="6"/>
  </w:num>
  <w:num w:numId="22">
    <w:abstractNumId w:val="7"/>
  </w:num>
  <w:num w:numId="23">
    <w:abstractNumId w:val="4"/>
  </w:num>
  <w:num w:numId="24">
    <w:abstractNumId w:val="9"/>
  </w:num>
  <w:num w:numId="25">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2B1"/>
    <w:rsid w:val="00001104"/>
    <w:rsid w:val="000032D6"/>
    <w:rsid w:val="00003607"/>
    <w:rsid w:val="00005C1B"/>
    <w:rsid w:val="00005F55"/>
    <w:rsid w:val="00006D90"/>
    <w:rsid w:val="0000720A"/>
    <w:rsid w:val="00007B96"/>
    <w:rsid w:val="00010622"/>
    <w:rsid w:val="00010E89"/>
    <w:rsid w:val="0001165E"/>
    <w:rsid w:val="00011804"/>
    <w:rsid w:val="00011FB5"/>
    <w:rsid w:val="00012C23"/>
    <w:rsid w:val="00013800"/>
    <w:rsid w:val="000138E9"/>
    <w:rsid w:val="0001391C"/>
    <w:rsid w:val="00015CE1"/>
    <w:rsid w:val="00015E14"/>
    <w:rsid w:val="00016299"/>
    <w:rsid w:val="00020F44"/>
    <w:rsid w:val="000220AE"/>
    <w:rsid w:val="00024BAC"/>
    <w:rsid w:val="00027485"/>
    <w:rsid w:val="00027CF6"/>
    <w:rsid w:val="00027E14"/>
    <w:rsid w:val="00030EC3"/>
    <w:rsid w:val="00031D8B"/>
    <w:rsid w:val="000326D9"/>
    <w:rsid w:val="000337F3"/>
    <w:rsid w:val="00033BA6"/>
    <w:rsid w:val="00033C5D"/>
    <w:rsid w:val="00034D60"/>
    <w:rsid w:val="00036621"/>
    <w:rsid w:val="00036D4F"/>
    <w:rsid w:val="00042420"/>
    <w:rsid w:val="00042C05"/>
    <w:rsid w:val="000439FF"/>
    <w:rsid w:val="00044004"/>
    <w:rsid w:val="00044A6B"/>
    <w:rsid w:val="00044ED1"/>
    <w:rsid w:val="000454D4"/>
    <w:rsid w:val="0004667E"/>
    <w:rsid w:val="000475DF"/>
    <w:rsid w:val="00047A7E"/>
    <w:rsid w:val="00050A59"/>
    <w:rsid w:val="0005158C"/>
    <w:rsid w:val="00054C29"/>
    <w:rsid w:val="000561A3"/>
    <w:rsid w:val="0005645E"/>
    <w:rsid w:val="00057CB9"/>
    <w:rsid w:val="00057D75"/>
    <w:rsid w:val="000604BF"/>
    <w:rsid w:val="000619CB"/>
    <w:rsid w:val="00061BC2"/>
    <w:rsid w:val="00062240"/>
    <w:rsid w:val="00062290"/>
    <w:rsid w:val="00062909"/>
    <w:rsid w:val="0006310F"/>
    <w:rsid w:val="00063625"/>
    <w:rsid w:val="0006416A"/>
    <w:rsid w:val="000643BC"/>
    <w:rsid w:val="00064C84"/>
    <w:rsid w:val="00065317"/>
    <w:rsid w:val="00065911"/>
    <w:rsid w:val="000678D3"/>
    <w:rsid w:val="00072038"/>
    <w:rsid w:val="000729EA"/>
    <w:rsid w:val="00072AB8"/>
    <w:rsid w:val="00074035"/>
    <w:rsid w:val="00074CD4"/>
    <w:rsid w:val="00076688"/>
    <w:rsid w:val="00077805"/>
    <w:rsid w:val="00077C37"/>
    <w:rsid w:val="000804B5"/>
    <w:rsid w:val="00080B15"/>
    <w:rsid w:val="00082AEA"/>
    <w:rsid w:val="00083061"/>
    <w:rsid w:val="000871C6"/>
    <w:rsid w:val="000879CF"/>
    <w:rsid w:val="00091699"/>
    <w:rsid w:val="00091FA6"/>
    <w:rsid w:val="00093475"/>
    <w:rsid w:val="00093CCD"/>
    <w:rsid w:val="00096DE1"/>
    <w:rsid w:val="0009701A"/>
    <w:rsid w:val="00097712"/>
    <w:rsid w:val="000979B2"/>
    <w:rsid w:val="000A19B4"/>
    <w:rsid w:val="000A20A4"/>
    <w:rsid w:val="000A32CC"/>
    <w:rsid w:val="000A5B59"/>
    <w:rsid w:val="000A6907"/>
    <w:rsid w:val="000A6B9A"/>
    <w:rsid w:val="000A7E69"/>
    <w:rsid w:val="000B01B7"/>
    <w:rsid w:val="000B01D5"/>
    <w:rsid w:val="000B07E1"/>
    <w:rsid w:val="000B1AFF"/>
    <w:rsid w:val="000B247A"/>
    <w:rsid w:val="000B292A"/>
    <w:rsid w:val="000B4430"/>
    <w:rsid w:val="000B573E"/>
    <w:rsid w:val="000B61EC"/>
    <w:rsid w:val="000B67E7"/>
    <w:rsid w:val="000B7A06"/>
    <w:rsid w:val="000C17B7"/>
    <w:rsid w:val="000C1891"/>
    <w:rsid w:val="000C3010"/>
    <w:rsid w:val="000C3306"/>
    <w:rsid w:val="000C3334"/>
    <w:rsid w:val="000C33AF"/>
    <w:rsid w:val="000C5932"/>
    <w:rsid w:val="000C6A30"/>
    <w:rsid w:val="000C7536"/>
    <w:rsid w:val="000C791D"/>
    <w:rsid w:val="000C7A2A"/>
    <w:rsid w:val="000D0ED9"/>
    <w:rsid w:val="000D1467"/>
    <w:rsid w:val="000D333D"/>
    <w:rsid w:val="000D366C"/>
    <w:rsid w:val="000D4485"/>
    <w:rsid w:val="000D4C7E"/>
    <w:rsid w:val="000D5148"/>
    <w:rsid w:val="000D671A"/>
    <w:rsid w:val="000D6FC9"/>
    <w:rsid w:val="000D7A23"/>
    <w:rsid w:val="000E00C8"/>
    <w:rsid w:val="000E161B"/>
    <w:rsid w:val="000E422F"/>
    <w:rsid w:val="000E444E"/>
    <w:rsid w:val="000E4BFC"/>
    <w:rsid w:val="000E4D70"/>
    <w:rsid w:val="000E6101"/>
    <w:rsid w:val="000E625F"/>
    <w:rsid w:val="000E6DD2"/>
    <w:rsid w:val="000E71B5"/>
    <w:rsid w:val="000E74A4"/>
    <w:rsid w:val="000E7D9A"/>
    <w:rsid w:val="000F0AC8"/>
    <w:rsid w:val="000F1912"/>
    <w:rsid w:val="000F2622"/>
    <w:rsid w:val="000F26B4"/>
    <w:rsid w:val="000F27D1"/>
    <w:rsid w:val="000F2AA0"/>
    <w:rsid w:val="000F2E3A"/>
    <w:rsid w:val="000F32B3"/>
    <w:rsid w:val="000F489D"/>
    <w:rsid w:val="001026A1"/>
    <w:rsid w:val="001027CA"/>
    <w:rsid w:val="00103C63"/>
    <w:rsid w:val="001046E8"/>
    <w:rsid w:val="00105672"/>
    <w:rsid w:val="00105899"/>
    <w:rsid w:val="00105D04"/>
    <w:rsid w:val="00105F6C"/>
    <w:rsid w:val="001065ED"/>
    <w:rsid w:val="0010698F"/>
    <w:rsid w:val="0010752F"/>
    <w:rsid w:val="00110528"/>
    <w:rsid w:val="0011064F"/>
    <w:rsid w:val="0011140D"/>
    <w:rsid w:val="0011162D"/>
    <w:rsid w:val="00112813"/>
    <w:rsid w:val="00112A33"/>
    <w:rsid w:val="0011356D"/>
    <w:rsid w:val="00114C6E"/>
    <w:rsid w:val="00115687"/>
    <w:rsid w:val="001161A7"/>
    <w:rsid w:val="001170E8"/>
    <w:rsid w:val="00117858"/>
    <w:rsid w:val="0012002B"/>
    <w:rsid w:val="0012077F"/>
    <w:rsid w:val="00120DEF"/>
    <w:rsid w:val="00127F4D"/>
    <w:rsid w:val="00130C93"/>
    <w:rsid w:val="00132492"/>
    <w:rsid w:val="00134E76"/>
    <w:rsid w:val="00135012"/>
    <w:rsid w:val="00135D95"/>
    <w:rsid w:val="00135FAC"/>
    <w:rsid w:val="0013604B"/>
    <w:rsid w:val="00137955"/>
    <w:rsid w:val="00140BCC"/>
    <w:rsid w:val="00143009"/>
    <w:rsid w:val="00143287"/>
    <w:rsid w:val="00144186"/>
    <w:rsid w:val="00144248"/>
    <w:rsid w:val="001447F0"/>
    <w:rsid w:val="00145BC0"/>
    <w:rsid w:val="0014697B"/>
    <w:rsid w:val="00146AC5"/>
    <w:rsid w:val="00147755"/>
    <w:rsid w:val="001502E5"/>
    <w:rsid w:val="001504BA"/>
    <w:rsid w:val="00150D13"/>
    <w:rsid w:val="00151319"/>
    <w:rsid w:val="0015334E"/>
    <w:rsid w:val="001534A2"/>
    <w:rsid w:val="001541A6"/>
    <w:rsid w:val="0015490C"/>
    <w:rsid w:val="00154A07"/>
    <w:rsid w:val="00155497"/>
    <w:rsid w:val="00156922"/>
    <w:rsid w:val="00156995"/>
    <w:rsid w:val="00157D65"/>
    <w:rsid w:val="00157DCB"/>
    <w:rsid w:val="0016002C"/>
    <w:rsid w:val="001603EC"/>
    <w:rsid w:val="00160D21"/>
    <w:rsid w:val="00160DE5"/>
    <w:rsid w:val="00162E3B"/>
    <w:rsid w:val="00163FE7"/>
    <w:rsid w:val="001640C1"/>
    <w:rsid w:val="001640CD"/>
    <w:rsid w:val="00164B8D"/>
    <w:rsid w:val="00165D99"/>
    <w:rsid w:val="001676A8"/>
    <w:rsid w:val="001677BA"/>
    <w:rsid w:val="00167FB5"/>
    <w:rsid w:val="00171209"/>
    <w:rsid w:val="001721A5"/>
    <w:rsid w:val="0017496E"/>
    <w:rsid w:val="00175373"/>
    <w:rsid w:val="001755D0"/>
    <w:rsid w:val="00175849"/>
    <w:rsid w:val="00175D50"/>
    <w:rsid w:val="00176EC0"/>
    <w:rsid w:val="001771E6"/>
    <w:rsid w:val="00177481"/>
    <w:rsid w:val="001778F7"/>
    <w:rsid w:val="00177E5F"/>
    <w:rsid w:val="00180835"/>
    <w:rsid w:val="00181956"/>
    <w:rsid w:val="00181C97"/>
    <w:rsid w:val="00181CA3"/>
    <w:rsid w:val="00182508"/>
    <w:rsid w:val="00185342"/>
    <w:rsid w:val="0018562F"/>
    <w:rsid w:val="0018654C"/>
    <w:rsid w:val="0018669D"/>
    <w:rsid w:val="00186B8D"/>
    <w:rsid w:val="0018741B"/>
    <w:rsid w:val="00190590"/>
    <w:rsid w:val="00191237"/>
    <w:rsid w:val="00192533"/>
    <w:rsid w:val="0019255C"/>
    <w:rsid w:val="001929D2"/>
    <w:rsid w:val="00192B33"/>
    <w:rsid w:val="00193626"/>
    <w:rsid w:val="0019374C"/>
    <w:rsid w:val="00193CA7"/>
    <w:rsid w:val="00194686"/>
    <w:rsid w:val="00194C97"/>
    <w:rsid w:val="00195371"/>
    <w:rsid w:val="00195CD5"/>
    <w:rsid w:val="0019692D"/>
    <w:rsid w:val="00197D5C"/>
    <w:rsid w:val="001A0444"/>
    <w:rsid w:val="001A1539"/>
    <w:rsid w:val="001A3BCC"/>
    <w:rsid w:val="001A450C"/>
    <w:rsid w:val="001A4963"/>
    <w:rsid w:val="001A4DC8"/>
    <w:rsid w:val="001A4DE4"/>
    <w:rsid w:val="001A5589"/>
    <w:rsid w:val="001A741C"/>
    <w:rsid w:val="001A7DBE"/>
    <w:rsid w:val="001B0A7E"/>
    <w:rsid w:val="001B0B09"/>
    <w:rsid w:val="001B0DF3"/>
    <w:rsid w:val="001B1FF0"/>
    <w:rsid w:val="001B21D2"/>
    <w:rsid w:val="001B37DC"/>
    <w:rsid w:val="001B42C4"/>
    <w:rsid w:val="001B4C43"/>
    <w:rsid w:val="001B4F06"/>
    <w:rsid w:val="001B61A2"/>
    <w:rsid w:val="001C1584"/>
    <w:rsid w:val="001C1C77"/>
    <w:rsid w:val="001C1E43"/>
    <w:rsid w:val="001C275C"/>
    <w:rsid w:val="001C2955"/>
    <w:rsid w:val="001C374F"/>
    <w:rsid w:val="001C4028"/>
    <w:rsid w:val="001C422C"/>
    <w:rsid w:val="001C4D71"/>
    <w:rsid w:val="001C61B0"/>
    <w:rsid w:val="001C79D0"/>
    <w:rsid w:val="001D0A60"/>
    <w:rsid w:val="001D15F0"/>
    <w:rsid w:val="001D1C75"/>
    <w:rsid w:val="001D1E39"/>
    <w:rsid w:val="001D2246"/>
    <w:rsid w:val="001D2902"/>
    <w:rsid w:val="001D2EE1"/>
    <w:rsid w:val="001D38AB"/>
    <w:rsid w:val="001D39B7"/>
    <w:rsid w:val="001D4048"/>
    <w:rsid w:val="001D406C"/>
    <w:rsid w:val="001D4680"/>
    <w:rsid w:val="001D4B97"/>
    <w:rsid w:val="001D5187"/>
    <w:rsid w:val="001D5283"/>
    <w:rsid w:val="001D59A8"/>
    <w:rsid w:val="001D5B4B"/>
    <w:rsid w:val="001D69EF"/>
    <w:rsid w:val="001D7D4F"/>
    <w:rsid w:val="001E0418"/>
    <w:rsid w:val="001E1838"/>
    <w:rsid w:val="001E185B"/>
    <w:rsid w:val="001E2392"/>
    <w:rsid w:val="001E25E1"/>
    <w:rsid w:val="001E3251"/>
    <w:rsid w:val="001E47FA"/>
    <w:rsid w:val="001E4D9E"/>
    <w:rsid w:val="001E5931"/>
    <w:rsid w:val="001E5E39"/>
    <w:rsid w:val="001E6305"/>
    <w:rsid w:val="001E65CC"/>
    <w:rsid w:val="001E7283"/>
    <w:rsid w:val="001E7CA1"/>
    <w:rsid w:val="001F069E"/>
    <w:rsid w:val="001F0735"/>
    <w:rsid w:val="001F0893"/>
    <w:rsid w:val="001F21D7"/>
    <w:rsid w:val="001F2663"/>
    <w:rsid w:val="001F2BFB"/>
    <w:rsid w:val="001F2F55"/>
    <w:rsid w:val="001F3091"/>
    <w:rsid w:val="001F3574"/>
    <w:rsid w:val="001F4376"/>
    <w:rsid w:val="001F44CB"/>
    <w:rsid w:val="001F4634"/>
    <w:rsid w:val="001F48D9"/>
    <w:rsid w:val="001F5215"/>
    <w:rsid w:val="001F6779"/>
    <w:rsid w:val="001F6E9D"/>
    <w:rsid w:val="001F7A6D"/>
    <w:rsid w:val="00200AD8"/>
    <w:rsid w:val="00203256"/>
    <w:rsid w:val="00203FFD"/>
    <w:rsid w:val="00204897"/>
    <w:rsid w:val="00205A07"/>
    <w:rsid w:val="00205CE9"/>
    <w:rsid w:val="00206261"/>
    <w:rsid w:val="002072DB"/>
    <w:rsid w:val="00207501"/>
    <w:rsid w:val="00212488"/>
    <w:rsid w:val="00212972"/>
    <w:rsid w:val="0021363C"/>
    <w:rsid w:val="002136BD"/>
    <w:rsid w:val="00213945"/>
    <w:rsid w:val="00213CB1"/>
    <w:rsid w:val="00213F5E"/>
    <w:rsid w:val="00214FCA"/>
    <w:rsid w:val="00215C19"/>
    <w:rsid w:val="002163E2"/>
    <w:rsid w:val="002170BA"/>
    <w:rsid w:val="0021761F"/>
    <w:rsid w:val="00217F6D"/>
    <w:rsid w:val="00220569"/>
    <w:rsid w:val="0022063C"/>
    <w:rsid w:val="00220C86"/>
    <w:rsid w:val="002213D8"/>
    <w:rsid w:val="00221A19"/>
    <w:rsid w:val="00223C46"/>
    <w:rsid w:val="00225E57"/>
    <w:rsid w:val="00225EDD"/>
    <w:rsid w:val="002273AB"/>
    <w:rsid w:val="0022746A"/>
    <w:rsid w:val="00230068"/>
    <w:rsid w:val="0023069C"/>
    <w:rsid w:val="002319E5"/>
    <w:rsid w:val="00232423"/>
    <w:rsid w:val="00233530"/>
    <w:rsid w:val="00235148"/>
    <w:rsid w:val="00235391"/>
    <w:rsid w:val="00236166"/>
    <w:rsid w:val="00240038"/>
    <w:rsid w:val="0024172D"/>
    <w:rsid w:val="0024212E"/>
    <w:rsid w:val="00243207"/>
    <w:rsid w:val="00243691"/>
    <w:rsid w:val="0024480A"/>
    <w:rsid w:val="00244FBD"/>
    <w:rsid w:val="00246042"/>
    <w:rsid w:val="002473DA"/>
    <w:rsid w:val="00247C51"/>
    <w:rsid w:val="002508AA"/>
    <w:rsid w:val="00250BDE"/>
    <w:rsid w:val="00250FB6"/>
    <w:rsid w:val="00251B87"/>
    <w:rsid w:val="002521EC"/>
    <w:rsid w:val="002534C6"/>
    <w:rsid w:val="0025486D"/>
    <w:rsid w:val="00255404"/>
    <w:rsid w:val="00255BAC"/>
    <w:rsid w:val="00257A30"/>
    <w:rsid w:val="0026016E"/>
    <w:rsid w:val="00260BBA"/>
    <w:rsid w:val="00261FB2"/>
    <w:rsid w:val="002622D4"/>
    <w:rsid w:val="0026336F"/>
    <w:rsid w:val="00263728"/>
    <w:rsid w:val="00265783"/>
    <w:rsid w:val="00265D5B"/>
    <w:rsid w:val="00267D61"/>
    <w:rsid w:val="002713D2"/>
    <w:rsid w:val="00271687"/>
    <w:rsid w:val="00272109"/>
    <w:rsid w:val="002728F7"/>
    <w:rsid w:val="00273301"/>
    <w:rsid w:val="00273645"/>
    <w:rsid w:val="00276843"/>
    <w:rsid w:val="00276D08"/>
    <w:rsid w:val="00276D7F"/>
    <w:rsid w:val="00276DF3"/>
    <w:rsid w:val="00280375"/>
    <w:rsid w:val="00280407"/>
    <w:rsid w:val="00280617"/>
    <w:rsid w:val="00280CE2"/>
    <w:rsid w:val="0028156D"/>
    <w:rsid w:val="002819EE"/>
    <w:rsid w:val="00281A63"/>
    <w:rsid w:val="002829EB"/>
    <w:rsid w:val="0028352C"/>
    <w:rsid w:val="00283F18"/>
    <w:rsid w:val="002858DB"/>
    <w:rsid w:val="00285F92"/>
    <w:rsid w:val="002863A6"/>
    <w:rsid w:val="0028646E"/>
    <w:rsid w:val="0028656C"/>
    <w:rsid w:val="00287F18"/>
    <w:rsid w:val="00290A0F"/>
    <w:rsid w:val="00294BED"/>
    <w:rsid w:val="00294F1E"/>
    <w:rsid w:val="002953E9"/>
    <w:rsid w:val="002954D3"/>
    <w:rsid w:val="00296881"/>
    <w:rsid w:val="002968BD"/>
    <w:rsid w:val="0029711E"/>
    <w:rsid w:val="0029723E"/>
    <w:rsid w:val="002A080E"/>
    <w:rsid w:val="002A1208"/>
    <w:rsid w:val="002A1460"/>
    <w:rsid w:val="002A411B"/>
    <w:rsid w:val="002A4A82"/>
    <w:rsid w:val="002A64C0"/>
    <w:rsid w:val="002A7F08"/>
    <w:rsid w:val="002B0204"/>
    <w:rsid w:val="002B064B"/>
    <w:rsid w:val="002B34E8"/>
    <w:rsid w:val="002B500D"/>
    <w:rsid w:val="002B5931"/>
    <w:rsid w:val="002B5BE5"/>
    <w:rsid w:val="002B7910"/>
    <w:rsid w:val="002B7BC7"/>
    <w:rsid w:val="002C03A0"/>
    <w:rsid w:val="002C0709"/>
    <w:rsid w:val="002C232E"/>
    <w:rsid w:val="002C2BF3"/>
    <w:rsid w:val="002C4257"/>
    <w:rsid w:val="002C44E6"/>
    <w:rsid w:val="002C5382"/>
    <w:rsid w:val="002C5D51"/>
    <w:rsid w:val="002C5F62"/>
    <w:rsid w:val="002C613F"/>
    <w:rsid w:val="002C64FF"/>
    <w:rsid w:val="002C684F"/>
    <w:rsid w:val="002C70D1"/>
    <w:rsid w:val="002C7F26"/>
    <w:rsid w:val="002D0C03"/>
    <w:rsid w:val="002D134D"/>
    <w:rsid w:val="002D1801"/>
    <w:rsid w:val="002D198C"/>
    <w:rsid w:val="002D250A"/>
    <w:rsid w:val="002D2A93"/>
    <w:rsid w:val="002D34A6"/>
    <w:rsid w:val="002D3608"/>
    <w:rsid w:val="002D4204"/>
    <w:rsid w:val="002D6155"/>
    <w:rsid w:val="002D6507"/>
    <w:rsid w:val="002E0F78"/>
    <w:rsid w:val="002E1BA6"/>
    <w:rsid w:val="002E2938"/>
    <w:rsid w:val="002E3265"/>
    <w:rsid w:val="002E6397"/>
    <w:rsid w:val="002E7C19"/>
    <w:rsid w:val="002F0327"/>
    <w:rsid w:val="002F196E"/>
    <w:rsid w:val="002F39B8"/>
    <w:rsid w:val="002F3E43"/>
    <w:rsid w:val="002F44E7"/>
    <w:rsid w:val="002F4C5E"/>
    <w:rsid w:val="002F581C"/>
    <w:rsid w:val="002F61FD"/>
    <w:rsid w:val="002F7DE2"/>
    <w:rsid w:val="0030057B"/>
    <w:rsid w:val="00301868"/>
    <w:rsid w:val="00301D19"/>
    <w:rsid w:val="00301D4C"/>
    <w:rsid w:val="003023F0"/>
    <w:rsid w:val="003026B2"/>
    <w:rsid w:val="00303598"/>
    <w:rsid w:val="003043E0"/>
    <w:rsid w:val="0030450E"/>
    <w:rsid w:val="0030471F"/>
    <w:rsid w:val="00305167"/>
    <w:rsid w:val="003054AE"/>
    <w:rsid w:val="00305D53"/>
    <w:rsid w:val="0030729B"/>
    <w:rsid w:val="00310414"/>
    <w:rsid w:val="0031223C"/>
    <w:rsid w:val="00313110"/>
    <w:rsid w:val="0031319D"/>
    <w:rsid w:val="00313994"/>
    <w:rsid w:val="00314932"/>
    <w:rsid w:val="00315197"/>
    <w:rsid w:val="00316062"/>
    <w:rsid w:val="00317CCC"/>
    <w:rsid w:val="00320FC4"/>
    <w:rsid w:val="00322279"/>
    <w:rsid w:val="0032249E"/>
    <w:rsid w:val="00322779"/>
    <w:rsid w:val="003235A4"/>
    <w:rsid w:val="003235C5"/>
    <w:rsid w:val="00324497"/>
    <w:rsid w:val="00326050"/>
    <w:rsid w:val="00326138"/>
    <w:rsid w:val="003264F3"/>
    <w:rsid w:val="00326589"/>
    <w:rsid w:val="0032661D"/>
    <w:rsid w:val="0032743F"/>
    <w:rsid w:val="003276CB"/>
    <w:rsid w:val="00330F32"/>
    <w:rsid w:val="00331128"/>
    <w:rsid w:val="0033130D"/>
    <w:rsid w:val="003328DF"/>
    <w:rsid w:val="003347FC"/>
    <w:rsid w:val="00334C06"/>
    <w:rsid w:val="00335244"/>
    <w:rsid w:val="00341F2D"/>
    <w:rsid w:val="00342B97"/>
    <w:rsid w:val="00342C68"/>
    <w:rsid w:val="00343C04"/>
    <w:rsid w:val="003442D7"/>
    <w:rsid w:val="003444CE"/>
    <w:rsid w:val="00345DEE"/>
    <w:rsid w:val="003464ED"/>
    <w:rsid w:val="00346853"/>
    <w:rsid w:val="00346BD1"/>
    <w:rsid w:val="003508D5"/>
    <w:rsid w:val="00350AFD"/>
    <w:rsid w:val="00351200"/>
    <w:rsid w:val="0035245C"/>
    <w:rsid w:val="00353DA3"/>
    <w:rsid w:val="00354401"/>
    <w:rsid w:val="00354931"/>
    <w:rsid w:val="00354C6D"/>
    <w:rsid w:val="00354E2E"/>
    <w:rsid w:val="00355988"/>
    <w:rsid w:val="00355B0B"/>
    <w:rsid w:val="00356114"/>
    <w:rsid w:val="00356A21"/>
    <w:rsid w:val="003609AC"/>
    <w:rsid w:val="00360E12"/>
    <w:rsid w:val="00361617"/>
    <w:rsid w:val="00361CF2"/>
    <w:rsid w:val="00362197"/>
    <w:rsid w:val="00362914"/>
    <w:rsid w:val="0036298B"/>
    <w:rsid w:val="0036435F"/>
    <w:rsid w:val="00364E2B"/>
    <w:rsid w:val="00365067"/>
    <w:rsid w:val="003655CD"/>
    <w:rsid w:val="00365CCB"/>
    <w:rsid w:val="003663AE"/>
    <w:rsid w:val="00366AA9"/>
    <w:rsid w:val="00370CFB"/>
    <w:rsid w:val="003724E3"/>
    <w:rsid w:val="00372628"/>
    <w:rsid w:val="00372949"/>
    <w:rsid w:val="00376684"/>
    <w:rsid w:val="00380376"/>
    <w:rsid w:val="0038139D"/>
    <w:rsid w:val="00382233"/>
    <w:rsid w:val="00382580"/>
    <w:rsid w:val="003825CD"/>
    <w:rsid w:val="00382EDF"/>
    <w:rsid w:val="00383004"/>
    <w:rsid w:val="00385E48"/>
    <w:rsid w:val="00386186"/>
    <w:rsid w:val="00386533"/>
    <w:rsid w:val="00386BAD"/>
    <w:rsid w:val="00386ED7"/>
    <w:rsid w:val="00386F1B"/>
    <w:rsid w:val="00390640"/>
    <w:rsid w:val="00391419"/>
    <w:rsid w:val="003927F9"/>
    <w:rsid w:val="003928D6"/>
    <w:rsid w:val="00392AB7"/>
    <w:rsid w:val="00393A01"/>
    <w:rsid w:val="0039458E"/>
    <w:rsid w:val="00395C1F"/>
    <w:rsid w:val="0039652A"/>
    <w:rsid w:val="00397A6A"/>
    <w:rsid w:val="003A0185"/>
    <w:rsid w:val="003A056E"/>
    <w:rsid w:val="003A1269"/>
    <w:rsid w:val="003A170E"/>
    <w:rsid w:val="003A22E4"/>
    <w:rsid w:val="003A37E4"/>
    <w:rsid w:val="003A455A"/>
    <w:rsid w:val="003A5F7C"/>
    <w:rsid w:val="003A7261"/>
    <w:rsid w:val="003A7476"/>
    <w:rsid w:val="003A754B"/>
    <w:rsid w:val="003B0A70"/>
    <w:rsid w:val="003B28DB"/>
    <w:rsid w:val="003B325B"/>
    <w:rsid w:val="003B3523"/>
    <w:rsid w:val="003B503E"/>
    <w:rsid w:val="003B53AD"/>
    <w:rsid w:val="003B5652"/>
    <w:rsid w:val="003B6B28"/>
    <w:rsid w:val="003B71EB"/>
    <w:rsid w:val="003B7C0B"/>
    <w:rsid w:val="003C086C"/>
    <w:rsid w:val="003C1276"/>
    <w:rsid w:val="003C18FB"/>
    <w:rsid w:val="003C2822"/>
    <w:rsid w:val="003C2F67"/>
    <w:rsid w:val="003C4A9E"/>
    <w:rsid w:val="003C4DF1"/>
    <w:rsid w:val="003C50A0"/>
    <w:rsid w:val="003C5856"/>
    <w:rsid w:val="003C6B32"/>
    <w:rsid w:val="003D0813"/>
    <w:rsid w:val="003D0897"/>
    <w:rsid w:val="003D0959"/>
    <w:rsid w:val="003D1336"/>
    <w:rsid w:val="003D13FA"/>
    <w:rsid w:val="003D3558"/>
    <w:rsid w:val="003D3D37"/>
    <w:rsid w:val="003D45D3"/>
    <w:rsid w:val="003D4ABA"/>
    <w:rsid w:val="003D4B4F"/>
    <w:rsid w:val="003D75CC"/>
    <w:rsid w:val="003D78A8"/>
    <w:rsid w:val="003E0691"/>
    <w:rsid w:val="003E0F36"/>
    <w:rsid w:val="003E2055"/>
    <w:rsid w:val="003E3B87"/>
    <w:rsid w:val="003E6FCD"/>
    <w:rsid w:val="003F038C"/>
    <w:rsid w:val="003F04B8"/>
    <w:rsid w:val="003F07E1"/>
    <w:rsid w:val="003F0C83"/>
    <w:rsid w:val="003F1D1D"/>
    <w:rsid w:val="003F208D"/>
    <w:rsid w:val="003F2E06"/>
    <w:rsid w:val="003F32EB"/>
    <w:rsid w:val="003F3519"/>
    <w:rsid w:val="003F37A1"/>
    <w:rsid w:val="003F4375"/>
    <w:rsid w:val="004020C3"/>
    <w:rsid w:val="00402A9D"/>
    <w:rsid w:val="00402BE0"/>
    <w:rsid w:val="0040311B"/>
    <w:rsid w:val="00404549"/>
    <w:rsid w:val="00404FE8"/>
    <w:rsid w:val="00405019"/>
    <w:rsid w:val="00405E23"/>
    <w:rsid w:val="004071A2"/>
    <w:rsid w:val="0041096D"/>
    <w:rsid w:val="00410FAC"/>
    <w:rsid w:val="004110ED"/>
    <w:rsid w:val="00411123"/>
    <w:rsid w:val="004133F9"/>
    <w:rsid w:val="00413978"/>
    <w:rsid w:val="00413E2F"/>
    <w:rsid w:val="00414667"/>
    <w:rsid w:val="00415276"/>
    <w:rsid w:val="00415575"/>
    <w:rsid w:val="00415D24"/>
    <w:rsid w:val="00416801"/>
    <w:rsid w:val="0041762F"/>
    <w:rsid w:val="00417D13"/>
    <w:rsid w:val="004210DF"/>
    <w:rsid w:val="004219FB"/>
    <w:rsid w:val="004220D9"/>
    <w:rsid w:val="00423E14"/>
    <w:rsid w:val="00425503"/>
    <w:rsid w:val="00426C65"/>
    <w:rsid w:val="00427164"/>
    <w:rsid w:val="004300EA"/>
    <w:rsid w:val="00430421"/>
    <w:rsid w:val="004318ED"/>
    <w:rsid w:val="00431A4E"/>
    <w:rsid w:val="00431E57"/>
    <w:rsid w:val="00431F79"/>
    <w:rsid w:val="00433C5E"/>
    <w:rsid w:val="00434448"/>
    <w:rsid w:val="00434544"/>
    <w:rsid w:val="004358B0"/>
    <w:rsid w:val="00437186"/>
    <w:rsid w:val="004407E4"/>
    <w:rsid w:val="00441323"/>
    <w:rsid w:val="004417F6"/>
    <w:rsid w:val="00442A4E"/>
    <w:rsid w:val="0044347A"/>
    <w:rsid w:val="00443F39"/>
    <w:rsid w:val="0044403B"/>
    <w:rsid w:val="00444335"/>
    <w:rsid w:val="00445487"/>
    <w:rsid w:val="004466A8"/>
    <w:rsid w:val="004467DD"/>
    <w:rsid w:val="00447064"/>
    <w:rsid w:val="00460C08"/>
    <w:rsid w:val="00461F69"/>
    <w:rsid w:val="004647CA"/>
    <w:rsid w:val="00464D94"/>
    <w:rsid w:val="00466232"/>
    <w:rsid w:val="004664E3"/>
    <w:rsid w:val="0046655A"/>
    <w:rsid w:val="00466CB7"/>
    <w:rsid w:val="00470367"/>
    <w:rsid w:val="00470780"/>
    <w:rsid w:val="0047248D"/>
    <w:rsid w:val="00472CDC"/>
    <w:rsid w:val="00473E1D"/>
    <w:rsid w:val="00473E8A"/>
    <w:rsid w:val="00473F7C"/>
    <w:rsid w:val="00475E28"/>
    <w:rsid w:val="00480013"/>
    <w:rsid w:val="00482E0C"/>
    <w:rsid w:val="00482E95"/>
    <w:rsid w:val="004841BB"/>
    <w:rsid w:val="0048426A"/>
    <w:rsid w:val="0048476D"/>
    <w:rsid w:val="0048534E"/>
    <w:rsid w:val="00485EDF"/>
    <w:rsid w:val="004860DB"/>
    <w:rsid w:val="00487EE2"/>
    <w:rsid w:val="004906CC"/>
    <w:rsid w:val="00490BC1"/>
    <w:rsid w:val="004910E0"/>
    <w:rsid w:val="0049193A"/>
    <w:rsid w:val="004926D8"/>
    <w:rsid w:val="0049302E"/>
    <w:rsid w:val="00493BE6"/>
    <w:rsid w:val="00494568"/>
    <w:rsid w:val="00495490"/>
    <w:rsid w:val="00495B22"/>
    <w:rsid w:val="00495CB2"/>
    <w:rsid w:val="00496FB7"/>
    <w:rsid w:val="004978DA"/>
    <w:rsid w:val="004A0647"/>
    <w:rsid w:val="004A1038"/>
    <w:rsid w:val="004A12CE"/>
    <w:rsid w:val="004A1C59"/>
    <w:rsid w:val="004A264D"/>
    <w:rsid w:val="004A26C9"/>
    <w:rsid w:val="004A39F3"/>
    <w:rsid w:val="004A44C4"/>
    <w:rsid w:val="004A464C"/>
    <w:rsid w:val="004A4882"/>
    <w:rsid w:val="004A6E31"/>
    <w:rsid w:val="004A7397"/>
    <w:rsid w:val="004A77EA"/>
    <w:rsid w:val="004B01BA"/>
    <w:rsid w:val="004B208C"/>
    <w:rsid w:val="004B342A"/>
    <w:rsid w:val="004B3EAE"/>
    <w:rsid w:val="004B4757"/>
    <w:rsid w:val="004B5CFC"/>
    <w:rsid w:val="004B61D8"/>
    <w:rsid w:val="004B65A1"/>
    <w:rsid w:val="004B6D7F"/>
    <w:rsid w:val="004B74A5"/>
    <w:rsid w:val="004C0DBE"/>
    <w:rsid w:val="004C198D"/>
    <w:rsid w:val="004C29FA"/>
    <w:rsid w:val="004C3749"/>
    <w:rsid w:val="004C4296"/>
    <w:rsid w:val="004C4FB2"/>
    <w:rsid w:val="004C65D4"/>
    <w:rsid w:val="004C6977"/>
    <w:rsid w:val="004C6ABD"/>
    <w:rsid w:val="004D06FA"/>
    <w:rsid w:val="004D1B55"/>
    <w:rsid w:val="004D1E9D"/>
    <w:rsid w:val="004D320B"/>
    <w:rsid w:val="004D4F79"/>
    <w:rsid w:val="004D68A1"/>
    <w:rsid w:val="004D734B"/>
    <w:rsid w:val="004E0BB4"/>
    <w:rsid w:val="004E16B1"/>
    <w:rsid w:val="004E1FE1"/>
    <w:rsid w:val="004E3191"/>
    <w:rsid w:val="004E3DF5"/>
    <w:rsid w:val="004E60E7"/>
    <w:rsid w:val="004E7063"/>
    <w:rsid w:val="004E79E6"/>
    <w:rsid w:val="004F04A4"/>
    <w:rsid w:val="004F1336"/>
    <w:rsid w:val="004F1F14"/>
    <w:rsid w:val="004F2C55"/>
    <w:rsid w:val="004F39C4"/>
    <w:rsid w:val="004F39FF"/>
    <w:rsid w:val="004F544B"/>
    <w:rsid w:val="004F5BE3"/>
    <w:rsid w:val="00500E94"/>
    <w:rsid w:val="00502364"/>
    <w:rsid w:val="0050300F"/>
    <w:rsid w:val="005038FC"/>
    <w:rsid w:val="00503C48"/>
    <w:rsid w:val="00503D8F"/>
    <w:rsid w:val="00505463"/>
    <w:rsid w:val="005073B2"/>
    <w:rsid w:val="005101C8"/>
    <w:rsid w:val="00510C6B"/>
    <w:rsid w:val="00511098"/>
    <w:rsid w:val="0051125E"/>
    <w:rsid w:val="00511582"/>
    <w:rsid w:val="00513BE7"/>
    <w:rsid w:val="005163F4"/>
    <w:rsid w:val="005165F4"/>
    <w:rsid w:val="00516AE0"/>
    <w:rsid w:val="00516C83"/>
    <w:rsid w:val="00517A84"/>
    <w:rsid w:val="00517EDB"/>
    <w:rsid w:val="00520A14"/>
    <w:rsid w:val="00520B06"/>
    <w:rsid w:val="00521904"/>
    <w:rsid w:val="0052201B"/>
    <w:rsid w:val="00522BEA"/>
    <w:rsid w:val="00523A86"/>
    <w:rsid w:val="00524ACA"/>
    <w:rsid w:val="005256F4"/>
    <w:rsid w:val="00525A7E"/>
    <w:rsid w:val="00525F5C"/>
    <w:rsid w:val="00526528"/>
    <w:rsid w:val="00526CE6"/>
    <w:rsid w:val="005308D8"/>
    <w:rsid w:val="00530A5A"/>
    <w:rsid w:val="00532159"/>
    <w:rsid w:val="0053247A"/>
    <w:rsid w:val="00532D38"/>
    <w:rsid w:val="00534D11"/>
    <w:rsid w:val="005354A4"/>
    <w:rsid w:val="00536902"/>
    <w:rsid w:val="00536B56"/>
    <w:rsid w:val="005411D8"/>
    <w:rsid w:val="0054175B"/>
    <w:rsid w:val="00542C5E"/>
    <w:rsid w:val="005445F6"/>
    <w:rsid w:val="0054551F"/>
    <w:rsid w:val="00546DE3"/>
    <w:rsid w:val="00546FE0"/>
    <w:rsid w:val="00547D12"/>
    <w:rsid w:val="00551275"/>
    <w:rsid w:val="00551352"/>
    <w:rsid w:val="00551AC9"/>
    <w:rsid w:val="005526CD"/>
    <w:rsid w:val="00552D34"/>
    <w:rsid w:val="00553D80"/>
    <w:rsid w:val="0055436D"/>
    <w:rsid w:val="00554F6C"/>
    <w:rsid w:val="00555196"/>
    <w:rsid w:val="005555EA"/>
    <w:rsid w:val="005570C0"/>
    <w:rsid w:val="00557207"/>
    <w:rsid w:val="0055745B"/>
    <w:rsid w:val="00560112"/>
    <w:rsid w:val="00560422"/>
    <w:rsid w:val="00560CB6"/>
    <w:rsid w:val="005612D0"/>
    <w:rsid w:val="005613C0"/>
    <w:rsid w:val="00562C69"/>
    <w:rsid w:val="00563774"/>
    <w:rsid w:val="00563D01"/>
    <w:rsid w:val="005641A6"/>
    <w:rsid w:val="0056489C"/>
    <w:rsid w:val="00565EA9"/>
    <w:rsid w:val="005678C5"/>
    <w:rsid w:val="00567A39"/>
    <w:rsid w:val="005701F7"/>
    <w:rsid w:val="005712A1"/>
    <w:rsid w:val="0057180E"/>
    <w:rsid w:val="00572D40"/>
    <w:rsid w:val="00575E75"/>
    <w:rsid w:val="00576404"/>
    <w:rsid w:val="005806D6"/>
    <w:rsid w:val="005809B7"/>
    <w:rsid w:val="00580E18"/>
    <w:rsid w:val="00581217"/>
    <w:rsid w:val="0058121C"/>
    <w:rsid w:val="00581314"/>
    <w:rsid w:val="00582B4E"/>
    <w:rsid w:val="005830BA"/>
    <w:rsid w:val="00583838"/>
    <w:rsid w:val="00583CC1"/>
    <w:rsid w:val="0058436E"/>
    <w:rsid w:val="00587A52"/>
    <w:rsid w:val="00587ABE"/>
    <w:rsid w:val="00587FE0"/>
    <w:rsid w:val="0059037D"/>
    <w:rsid w:val="005904B8"/>
    <w:rsid w:val="00590504"/>
    <w:rsid w:val="00591283"/>
    <w:rsid w:val="00592D4D"/>
    <w:rsid w:val="005938FF"/>
    <w:rsid w:val="00594CB0"/>
    <w:rsid w:val="005956FE"/>
    <w:rsid w:val="005959E4"/>
    <w:rsid w:val="00596CE1"/>
    <w:rsid w:val="00596ECA"/>
    <w:rsid w:val="005972EA"/>
    <w:rsid w:val="00597BC1"/>
    <w:rsid w:val="005A10EA"/>
    <w:rsid w:val="005A1921"/>
    <w:rsid w:val="005A5239"/>
    <w:rsid w:val="005A643C"/>
    <w:rsid w:val="005B0269"/>
    <w:rsid w:val="005B1135"/>
    <w:rsid w:val="005B1E23"/>
    <w:rsid w:val="005B2914"/>
    <w:rsid w:val="005B37A1"/>
    <w:rsid w:val="005B5644"/>
    <w:rsid w:val="005B5B0F"/>
    <w:rsid w:val="005B5CD2"/>
    <w:rsid w:val="005B5DA2"/>
    <w:rsid w:val="005B62FA"/>
    <w:rsid w:val="005C0D1B"/>
    <w:rsid w:val="005C0DF0"/>
    <w:rsid w:val="005C0E9B"/>
    <w:rsid w:val="005C22EB"/>
    <w:rsid w:val="005C2B70"/>
    <w:rsid w:val="005C2FD3"/>
    <w:rsid w:val="005C60F3"/>
    <w:rsid w:val="005C6954"/>
    <w:rsid w:val="005C6A32"/>
    <w:rsid w:val="005C6ECB"/>
    <w:rsid w:val="005C71B5"/>
    <w:rsid w:val="005C7424"/>
    <w:rsid w:val="005D00EE"/>
    <w:rsid w:val="005D16EA"/>
    <w:rsid w:val="005D24B0"/>
    <w:rsid w:val="005D28FC"/>
    <w:rsid w:val="005D2933"/>
    <w:rsid w:val="005D3318"/>
    <w:rsid w:val="005D3ED8"/>
    <w:rsid w:val="005D4196"/>
    <w:rsid w:val="005D432B"/>
    <w:rsid w:val="005D490C"/>
    <w:rsid w:val="005D6073"/>
    <w:rsid w:val="005D6624"/>
    <w:rsid w:val="005D6D17"/>
    <w:rsid w:val="005D7FBA"/>
    <w:rsid w:val="005E0BAA"/>
    <w:rsid w:val="005E1D31"/>
    <w:rsid w:val="005E3807"/>
    <w:rsid w:val="005E3DCD"/>
    <w:rsid w:val="005E4B12"/>
    <w:rsid w:val="005E4D40"/>
    <w:rsid w:val="005E6C31"/>
    <w:rsid w:val="005E71D2"/>
    <w:rsid w:val="005F0643"/>
    <w:rsid w:val="005F06ED"/>
    <w:rsid w:val="005F0A36"/>
    <w:rsid w:val="005F16BE"/>
    <w:rsid w:val="005F3541"/>
    <w:rsid w:val="005F44C6"/>
    <w:rsid w:val="005F4C36"/>
    <w:rsid w:val="005F6564"/>
    <w:rsid w:val="005F79B5"/>
    <w:rsid w:val="00601FA6"/>
    <w:rsid w:val="00602935"/>
    <w:rsid w:val="00602ABD"/>
    <w:rsid w:val="00602DCD"/>
    <w:rsid w:val="006031E9"/>
    <w:rsid w:val="0060500B"/>
    <w:rsid w:val="0060554C"/>
    <w:rsid w:val="006058A9"/>
    <w:rsid w:val="006065A0"/>
    <w:rsid w:val="006067BA"/>
    <w:rsid w:val="00606AC4"/>
    <w:rsid w:val="0060752B"/>
    <w:rsid w:val="0060792A"/>
    <w:rsid w:val="00607A53"/>
    <w:rsid w:val="0061086A"/>
    <w:rsid w:val="006116A4"/>
    <w:rsid w:val="00611DB7"/>
    <w:rsid w:val="00612248"/>
    <w:rsid w:val="006122C3"/>
    <w:rsid w:val="006124DB"/>
    <w:rsid w:val="00613B09"/>
    <w:rsid w:val="006143F7"/>
    <w:rsid w:val="006147C1"/>
    <w:rsid w:val="0061565B"/>
    <w:rsid w:val="006158C0"/>
    <w:rsid w:val="00615CE4"/>
    <w:rsid w:val="0061645B"/>
    <w:rsid w:val="00620E14"/>
    <w:rsid w:val="006210A0"/>
    <w:rsid w:val="006226BA"/>
    <w:rsid w:val="00623AC5"/>
    <w:rsid w:val="006246D7"/>
    <w:rsid w:val="006254FA"/>
    <w:rsid w:val="00625885"/>
    <w:rsid w:val="006262B1"/>
    <w:rsid w:val="00626518"/>
    <w:rsid w:val="0062653E"/>
    <w:rsid w:val="00630057"/>
    <w:rsid w:val="006303FB"/>
    <w:rsid w:val="006316BD"/>
    <w:rsid w:val="00632A9E"/>
    <w:rsid w:val="00632D92"/>
    <w:rsid w:val="00632DB6"/>
    <w:rsid w:val="006333E0"/>
    <w:rsid w:val="0063573D"/>
    <w:rsid w:val="00635F6E"/>
    <w:rsid w:val="00636246"/>
    <w:rsid w:val="006364DC"/>
    <w:rsid w:val="00636689"/>
    <w:rsid w:val="00640100"/>
    <w:rsid w:val="00640EAF"/>
    <w:rsid w:val="00641B33"/>
    <w:rsid w:val="00645859"/>
    <w:rsid w:val="00646573"/>
    <w:rsid w:val="0065043C"/>
    <w:rsid w:val="00651C21"/>
    <w:rsid w:val="006520A8"/>
    <w:rsid w:val="00655359"/>
    <w:rsid w:val="00655713"/>
    <w:rsid w:val="00655C4E"/>
    <w:rsid w:val="006607D7"/>
    <w:rsid w:val="00660ED9"/>
    <w:rsid w:val="006613BF"/>
    <w:rsid w:val="0066309F"/>
    <w:rsid w:val="00663A15"/>
    <w:rsid w:val="00665141"/>
    <w:rsid w:val="006653D6"/>
    <w:rsid w:val="00665DBD"/>
    <w:rsid w:val="006705BD"/>
    <w:rsid w:val="0067143D"/>
    <w:rsid w:val="00671EA0"/>
    <w:rsid w:val="006739B9"/>
    <w:rsid w:val="00673C43"/>
    <w:rsid w:val="00673D48"/>
    <w:rsid w:val="00673FA4"/>
    <w:rsid w:val="00674BA9"/>
    <w:rsid w:val="00674D21"/>
    <w:rsid w:val="00674E1C"/>
    <w:rsid w:val="00674F57"/>
    <w:rsid w:val="0067511D"/>
    <w:rsid w:val="00675245"/>
    <w:rsid w:val="0067552F"/>
    <w:rsid w:val="00675F2E"/>
    <w:rsid w:val="0067624B"/>
    <w:rsid w:val="00676B5C"/>
    <w:rsid w:val="0067775B"/>
    <w:rsid w:val="006809DF"/>
    <w:rsid w:val="00681080"/>
    <w:rsid w:val="00681E6D"/>
    <w:rsid w:val="00684484"/>
    <w:rsid w:val="00684C04"/>
    <w:rsid w:val="00686D9B"/>
    <w:rsid w:val="00686E12"/>
    <w:rsid w:val="0069079F"/>
    <w:rsid w:val="00690FC5"/>
    <w:rsid w:val="006912C0"/>
    <w:rsid w:val="006950D3"/>
    <w:rsid w:val="00695B9B"/>
    <w:rsid w:val="0069772D"/>
    <w:rsid w:val="006A05D7"/>
    <w:rsid w:val="006A11B1"/>
    <w:rsid w:val="006A11F9"/>
    <w:rsid w:val="006A1B0F"/>
    <w:rsid w:val="006A21EF"/>
    <w:rsid w:val="006A22FB"/>
    <w:rsid w:val="006A2539"/>
    <w:rsid w:val="006A2A81"/>
    <w:rsid w:val="006A3216"/>
    <w:rsid w:val="006A38FA"/>
    <w:rsid w:val="006A49FB"/>
    <w:rsid w:val="006A5995"/>
    <w:rsid w:val="006A5AA6"/>
    <w:rsid w:val="006A7D88"/>
    <w:rsid w:val="006B1948"/>
    <w:rsid w:val="006B2A74"/>
    <w:rsid w:val="006B38CC"/>
    <w:rsid w:val="006B3D6B"/>
    <w:rsid w:val="006B4E19"/>
    <w:rsid w:val="006B5460"/>
    <w:rsid w:val="006B66CC"/>
    <w:rsid w:val="006B7223"/>
    <w:rsid w:val="006C0045"/>
    <w:rsid w:val="006C0843"/>
    <w:rsid w:val="006C085A"/>
    <w:rsid w:val="006C130C"/>
    <w:rsid w:val="006C1725"/>
    <w:rsid w:val="006C201E"/>
    <w:rsid w:val="006C3585"/>
    <w:rsid w:val="006C4FFB"/>
    <w:rsid w:val="006C52CE"/>
    <w:rsid w:val="006C6A6B"/>
    <w:rsid w:val="006D02AE"/>
    <w:rsid w:val="006D205E"/>
    <w:rsid w:val="006D307E"/>
    <w:rsid w:val="006D3F76"/>
    <w:rsid w:val="006D493D"/>
    <w:rsid w:val="006D4F30"/>
    <w:rsid w:val="006D6F1D"/>
    <w:rsid w:val="006D7F28"/>
    <w:rsid w:val="006E0296"/>
    <w:rsid w:val="006E13E9"/>
    <w:rsid w:val="006E19D6"/>
    <w:rsid w:val="006E26CE"/>
    <w:rsid w:val="006E2B4B"/>
    <w:rsid w:val="006E6E6C"/>
    <w:rsid w:val="006E7D64"/>
    <w:rsid w:val="006F1489"/>
    <w:rsid w:val="006F3AA3"/>
    <w:rsid w:val="006F4F91"/>
    <w:rsid w:val="006F5255"/>
    <w:rsid w:val="006F55C3"/>
    <w:rsid w:val="006F5C73"/>
    <w:rsid w:val="006F7418"/>
    <w:rsid w:val="006F7B4B"/>
    <w:rsid w:val="006F7E32"/>
    <w:rsid w:val="007005F1"/>
    <w:rsid w:val="00702104"/>
    <w:rsid w:val="00702152"/>
    <w:rsid w:val="007025CD"/>
    <w:rsid w:val="00702F21"/>
    <w:rsid w:val="00703F5F"/>
    <w:rsid w:val="00705EAD"/>
    <w:rsid w:val="00706809"/>
    <w:rsid w:val="0070681C"/>
    <w:rsid w:val="00710DC9"/>
    <w:rsid w:val="007117D6"/>
    <w:rsid w:val="007122BE"/>
    <w:rsid w:val="00712CB6"/>
    <w:rsid w:val="007137AB"/>
    <w:rsid w:val="00713995"/>
    <w:rsid w:val="007143ED"/>
    <w:rsid w:val="00714E15"/>
    <w:rsid w:val="00715409"/>
    <w:rsid w:val="007156EA"/>
    <w:rsid w:val="00716B60"/>
    <w:rsid w:val="00720739"/>
    <w:rsid w:val="00721636"/>
    <w:rsid w:val="00723550"/>
    <w:rsid w:val="00725067"/>
    <w:rsid w:val="00726740"/>
    <w:rsid w:val="00726996"/>
    <w:rsid w:val="00726BF2"/>
    <w:rsid w:val="00726FBE"/>
    <w:rsid w:val="00727DCB"/>
    <w:rsid w:val="007312FF"/>
    <w:rsid w:val="0073223B"/>
    <w:rsid w:val="0073460E"/>
    <w:rsid w:val="0073464A"/>
    <w:rsid w:val="007357A7"/>
    <w:rsid w:val="00735822"/>
    <w:rsid w:val="00736121"/>
    <w:rsid w:val="00736209"/>
    <w:rsid w:val="00736211"/>
    <w:rsid w:val="00737289"/>
    <w:rsid w:val="00737383"/>
    <w:rsid w:val="00740349"/>
    <w:rsid w:val="00740A47"/>
    <w:rsid w:val="00741794"/>
    <w:rsid w:val="00741DC3"/>
    <w:rsid w:val="00741F63"/>
    <w:rsid w:val="007430B8"/>
    <w:rsid w:val="00743469"/>
    <w:rsid w:val="00743D69"/>
    <w:rsid w:val="00744372"/>
    <w:rsid w:val="007446CC"/>
    <w:rsid w:val="007456C6"/>
    <w:rsid w:val="00745C7D"/>
    <w:rsid w:val="0074698D"/>
    <w:rsid w:val="007471AF"/>
    <w:rsid w:val="007475F5"/>
    <w:rsid w:val="00747C69"/>
    <w:rsid w:val="00750262"/>
    <w:rsid w:val="007505A9"/>
    <w:rsid w:val="00750BE8"/>
    <w:rsid w:val="00752022"/>
    <w:rsid w:val="00752782"/>
    <w:rsid w:val="007532A8"/>
    <w:rsid w:val="00753AC1"/>
    <w:rsid w:val="00754009"/>
    <w:rsid w:val="00754170"/>
    <w:rsid w:val="0075587D"/>
    <w:rsid w:val="007570B3"/>
    <w:rsid w:val="00757FAF"/>
    <w:rsid w:val="00761B5D"/>
    <w:rsid w:val="007625A1"/>
    <w:rsid w:val="00762FB1"/>
    <w:rsid w:val="007637DD"/>
    <w:rsid w:val="00763A8E"/>
    <w:rsid w:val="0076443B"/>
    <w:rsid w:val="0076500E"/>
    <w:rsid w:val="00766799"/>
    <w:rsid w:val="007700B2"/>
    <w:rsid w:val="00771D90"/>
    <w:rsid w:val="0077359C"/>
    <w:rsid w:val="00774BA4"/>
    <w:rsid w:val="00775E64"/>
    <w:rsid w:val="00776A26"/>
    <w:rsid w:val="00777C8D"/>
    <w:rsid w:val="00781700"/>
    <w:rsid w:val="007822FA"/>
    <w:rsid w:val="00783111"/>
    <w:rsid w:val="00783C63"/>
    <w:rsid w:val="00783E09"/>
    <w:rsid w:val="00784272"/>
    <w:rsid w:val="00786EDF"/>
    <w:rsid w:val="007877BA"/>
    <w:rsid w:val="0079094E"/>
    <w:rsid w:val="00793E22"/>
    <w:rsid w:val="007948E1"/>
    <w:rsid w:val="007957BA"/>
    <w:rsid w:val="00795807"/>
    <w:rsid w:val="00795E8F"/>
    <w:rsid w:val="00797083"/>
    <w:rsid w:val="00797085"/>
    <w:rsid w:val="007A28F4"/>
    <w:rsid w:val="007A31C2"/>
    <w:rsid w:val="007A470D"/>
    <w:rsid w:val="007A48F5"/>
    <w:rsid w:val="007A571F"/>
    <w:rsid w:val="007A6166"/>
    <w:rsid w:val="007A669C"/>
    <w:rsid w:val="007A6714"/>
    <w:rsid w:val="007A68BD"/>
    <w:rsid w:val="007A6A6D"/>
    <w:rsid w:val="007A72AE"/>
    <w:rsid w:val="007A75A6"/>
    <w:rsid w:val="007A763B"/>
    <w:rsid w:val="007B0141"/>
    <w:rsid w:val="007B119A"/>
    <w:rsid w:val="007B1296"/>
    <w:rsid w:val="007B2653"/>
    <w:rsid w:val="007B3C09"/>
    <w:rsid w:val="007B5AA6"/>
    <w:rsid w:val="007B730F"/>
    <w:rsid w:val="007C1777"/>
    <w:rsid w:val="007C1A0E"/>
    <w:rsid w:val="007C1A28"/>
    <w:rsid w:val="007C2026"/>
    <w:rsid w:val="007C2558"/>
    <w:rsid w:val="007C2EAE"/>
    <w:rsid w:val="007C3150"/>
    <w:rsid w:val="007C3708"/>
    <w:rsid w:val="007C3B68"/>
    <w:rsid w:val="007C6547"/>
    <w:rsid w:val="007C6F1E"/>
    <w:rsid w:val="007C70D6"/>
    <w:rsid w:val="007C7BA9"/>
    <w:rsid w:val="007D010B"/>
    <w:rsid w:val="007D061A"/>
    <w:rsid w:val="007D3277"/>
    <w:rsid w:val="007D3A3B"/>
    <w:rsid w:val="007D48E7"/>
    <w:rsid w:val="007D4A5D"/>
    <w:rsid w:val="007D5805"/>
    <w:rsid w:val="007D6DD2"/>
    <w:rsid w:val="007E127B"/>
    <w:rsid w:val="007E1E6E"/>
    <w:rsid w:val="007E1EA7"/>
    <w:rsid w:val="007E279D"/>
    <w:rsid w:val="007E2A66"/>
    <w:rsid w:val="007E3998"/>
    <w:rsid w:val="007E4768"/>
    <w:rsid w:val="007E4DCB"/>
    <w:rsid w:val="007E52B6"/>
    <w:rsid w:val="007E5E4D"/>
    <w:rsid w:val="007E5EC2"/>
    <w:rsid w:val="007E60FE"/>
    <w:rsid w:val="007E6659"/>
    <w:rsid w:val="007E7B8F"/>
    <w:rsid w:val="007F05E3"/>
    <w:rsid w:val="007F06DD"/>
    <w:rsid w:val="007F0EDF"/>
    <w:rsid w:val="007F1A7A"/>
    <w:rsid w:val="007F2A78"/>
    <w:rsid w:val="007F2FA7"/>
    <w:rsid w:val="007F31D8"/>
    <w:rsid w:val="007F3517"/>
    <w:rsid w:val="007F4089"/>
    <w:rsid w:val="007F57AB"/>
    <w:rsid w:val="007F58E6"/>
    <w:rsid w:val="007F5D7C"/>
    <w:rsid w:val="008000E4"/>
    <w:rsid w:val="00800899"/>
    <w:rsid w:val="00800DF6"/>
    <w:rsid w:val="00801284"/>
    <w:rsid w:val="0080131D"/>
    <w:rsid w:val="00801A67"/>
    <w:rsid w:val="008020A5"/>
    <w:rsid w:val="00802618"/>
    <w:rsid w:val="008032D1"/>
    <w:rsid w:val="00803E14"/>
    <w:rsid w:val="00803F9C"/>
    <w:rsid w:val="00805BCE"/>
    <w:rsid w:val="008116C3"/>
    <w:rsid w:val="00812E1B"/>
    <w:rsid w:val="008136CD"/>
    <w:rsid w:val="00813F03"/>
    <w:rsid w:val="00814B4E"/>
    <w:rsid w:val="00814BD1"/>
    <w:rsid w:val="0081675B"/>
    <w:rsid w:val="008205E7"/>
    <w:rsid w:val="00821744"/>
    <w:rsid w:val="00821885"/>
    <w:rsid w:val="00821F4E"/>
    <w:rsid w:val="008239CE"/>
    <w:rsid w:val="00824424"/>
    <w:rsid w:val="00824581"/>
    <w:rsid w:val="0082554A"/>
    <w:rsid w:val="00826EF6"/>
    <w:rsid w:val="008276D9"/>
    <w:rsid w:val="00827D61"/>
    <w:rsid w:val="008300C6"/>
    <w:rsid w:val="0083089E"/>
    <w:rsid w:val="00831BBB"/>
    <w:rsid w:val="008322CB"/>
    <w:rsid w:val="00832E66"/>
    <w:rsid w:val="0083350B"/>
    <w:rsid w:val="00833853"/>
    <w:rsid w:val="00833A15"/>
    <w:rsid w:val="00835496"/>
    <w:rsid w:val="00835AEB"/>
    <w:rsid w:val="008363CD"/>
    <w:rsid w:val="008369AB"/>
    <w:rsid w:val="00836E83"/>
    <w:rsid w:val="00836EAB"/>
    <w:rsid w:val="00836F81"/>
    <w:rsid w:val="008373A4"/>
    <w:rsid w:val="00837961"/>
    <w:rsid w:val="00837E60"/>
    <w:rsid w:val="008403E3"/>
    <w:rsid w:val="008442F8"/>
    <w:rsid w:val="00844A85"/>
    <w:rsid w:val="0084500F"/>
    <w:rsid w:val="008463FA"/>
    <w:rsid w:val="008468AF"/>
    <w:rsid w:val="00846DEB"/>
    <w:rsid w:val="008471CE"/>
    <w:rsid w:val="00847879"/>
    <w:rsid w:val="0084791D"/>
    <w:rsid w:val="00847F55"/>
    <w:rsid w:val="00850471"/>
    <w:rsid w:val="00850F86"/>
    <w:rsid w:val="008535F7"/>
    <w:rsid w:val="0085396D"/>
    <w:rsid w:val="00853DA9"/>
    <w:rsid w:val="00856B3C"/>
    <w:rsid w:val="00860B18"/>
    <w:rsid w:val="00860CF7"/>
    <w:rsid w:val="00861640"/>
    <w:rsid w:val="0086304A"/>
    <w:rsid w:val="00863320"/>
    <w:rsid w:val="00863495"/>
    <w:rsid w:val="0086369A"/>
    <w:rsid w:val="00863D62"/>
    <w:rsid w:val="008666FB"/>
    <w:rsid w:val="00866D04"/>
    <w:rsid w:val="00867EC1"/>
    <w:rsid w:val="008702E3"/>
    <w:rsid w:val="0087171C"/>
    <w:rsid w:val="0087259F"/>
    <w:rsid w:val="00873DEE"/>
    <w:rsid w:val="00875140"/>
    <w:rsid w:val="00875378"/>
    <w:rsid w:val="00875FC1"/>
    <w:rsid w:val="00876B02"/>
    <w:rsid w:val="008775D6"/>
    <w:rsid w:val="00877ED2"/>
    <w:rsid w:val="008801D9"/>
    <w:rsid w:val="00880744"/>
    <w:rsid w:val="0088074E"/>
    <w:rsid w:val="0088304D"/>
    <w:rsid w:val="00887362"/>
    <w:rsid w:val="00887D69"/>
    <w:rsid w:val="0089063F"/>
    <w:rsid w:val="00890658"/>
    <w:rsid w:val="00891198"/>
    <w:rsid w:val="00891434"/>
    <w:rsid w:val="00892C17"/>
    <w:rsid w:val="00892FC6"/>
    <w:rsid w:val="00893AB2"/>
    <w:rsid w:val="0089462F"/>
    <w:rsid w:val="00897767"/>
    <w:rsid w:val="008A10C8"/>
    <w:rsid w:val="008A15C6"/>
    <w:rsid w:val="008A22B8"/>
    <w:rsid w:val="008A2467"/>
    <w:rsid w:val="008A2C05"/>
    <w:rsid w:val="008A32FA"/>
    <w:rsid w:val="008A3870"/>
    <w:rsid w:val="008A5368"/>
    <w:rsid w:val="008A66EA"/>
    <w:rsid w:val="008A6C40"/>
    <w:rsid w:val="008A6C80"/>
    <w:rsid w:val="008A752E"/>
    <w:rsid w:val="008A7789"/>
    <w:rsid w:val="008A7B3B"/>
    <w:rsid w:val="008A7E9D"/>
    <w:rsid w:val="008B03AA"/>
    <w:rsid w:val="008B0FB6"/>
    <w:rsid w:val="008B12A9"/>
    <w:rsid w:val="008B15E0"/>
    <w:rsid w:val="008B549B"/>
    <w:rsid w:val="008B6073"/>
    <w:rsid w:val="008B68DC"/>
    <w:rsid w:val="008B723B"/>
    <w:rsid w:val="008C009B"/>
    <w:rsid w:val="008C0AB8"/>
    <w:rsid w:val="008C15C1"/>
    <w:rsid w:val="008C1D98"/>
    <w:rsid w:val="008C24BB"/>
    <w:rsid w:val="008C28B0"/>
    <w:rsid w:val="008C2E7F"/>
    <w:rsid w:val="008C31A3"/>
    <w:rsid w:val="008C4539"/>
    <w:rsid w:val="008C48B2"/>
    <w:rsid w:val="008C4DB5"/>
    <w:rsid w:val="008C551A"/>
    <w:rsid w:val="008C57B1"/>
    <w:rsid w:val="008C5801"/>
    <w:rsid w:val="008C63F6"/>
    <w:rsid w:val="008C6774"/>
    <w:rsid w:val="008C768E"/>
    <w:rsid w:val="008D05DB"/>
    <w:rsid w:val="008D0942"/>
    <w:rsid w:val="008D14CA"/>
    <w:rsid w:val="008D14DA"/>
    <w:rsid w:val="008D229F"/>
    <w:rsid w:val="008D29FC"/>
    <w:rsid w:val="008D2A48"/>
    <w:rsid w:val="008D2AC3"/>
    <w:rsid w:val="008D2B5F"/>
    <w:rsid w:val="008D55C9"/>
    <w:rsid w:val="008E00E8"/>
    <w:rsid w:val="008E0D6C"/>
    <w:rsid w:val="008E0FA6"/>
    <w:rsid w:val="008E200C"/>
    <w:rsid w:val="008E2808"/>
    <w:rsid w:val="008E34FD"/>
    <w:rsid w:val="008E485C"/>
    <w:rsid w:val="008E4D4B"/>
    <w:rsid w:val="008E57A9"/>
    <w:rsid w:val="008E6795"/>
    <w:rsid w:val="008E73AD"/>
    <w:rsid w:val="008F0588"/>
    <w:rsid w:val="008F08F8"/>
    <w:rsid w:val="008F0AA3"/>
    <w:rsid w:val="008F38F1"/>
    <w:rsid w:val="008F4151"/>
    <w:rsid w:val="008F6AE2"/>
    <w:rsid w:val="008F6DA7"/>
    <w:rsid w:val="008F7027"/>
    <w:rsid w:val="008F7716"/>
    <w:rsid w:val="008F7F50"/>
    <w:rsid w:val="009008A9"/>
    <w:rsid w:val="00900A5C"/>
    <w:rsid w:val="009012A9"/>
    <w:rsid w:val="00901B87"/>
    <w:rsid w:val="009022C2"/>
    <w:rsid w:val="00902C97"/>
    <w:rsid w:val="00903E96"/>
    <w:rsid w:val="00904164"/>
    <w:rsid w:val="009046A2"/>
    <w:rsid w:val="00904B57"/>
    <w:rsid w:val="00905BD6"/>
    <w:rsid w:val="00906647"/>
    <w:rsid w:val="00906F17"/>
    <w:rsid w:val="009100F8"/>
    <w:rsid w:val="009103E1"/>
    <w:rsid w:val="00910A72"/>
    <w:rsid w:val="00913217"/>
    <w:rsid w:val="00913A01"/>
    <w:rsid w:val="009148F2"/>
    <w:rsid w:val="00915015"/>
    <w:rsid w:val="00915A72"/>
    <w:rsid w:val="00915E0C"/>
    <w:rsid w:val="009202AB"/>
    <w:rsid w:val="00921125"/>
    <w:rsid w:val="0092117A"/>
    <w:rsid w:val="0092270F"/>
    <w:rsid w:val="00922EA3"/>
    <w:rsid w:val="00923168"/>
    <w:rsid w:val="00925A95"/>
    <w:rsid w:val="00925FC5"/>
    <w:rsid w:val="00927825"/>
    <w:rsid w:val="00927B77"/>
    <w:rsid w:val="009305C2"/>
    <w:rsid w:val="009313AC"/>
    <w:rsid w:val="00931A4A"/>
    <w:rsid w:val="009321B4"/>
    <w:rsid w:val="0093287F"/>
    <w:rsid w:val="00933601"/>
    <w:rsid w:val="00933922"/>
    <w:rsid w:val="00933AD2"/>
    <w:rsid w:val="00934DD5"/>
    <w:rsid w:val="009353CB"/>
    <w:rsid w:val="00935878"/>
    <w:rsid w:val="00935B3A"/>
    <w:rsid w:val="0093609B"/>
    <w:rsid w:val="00936AA9"/>
    <w:rsid w:val="00937D3C"/>
    <w:rsid w:val="00942820"/>
    <w:rsid w:val="0094336A"/>
    <w:rsid w:val="0094537C"/>
    <w:rsid w:val="00945F50"/>
    <w:rsid w:val="009465B1"/>
    <w:rsid w:val="009472C8"/>
    <w:rsid w:val="00947DFB"/>
    <w:rsid w:val="00947E0B"/>
    <w:rsid w:val="009504E1"/>
    <w:rsid w:val="00951939"/>
    <w:rsid w:val="009539AE"/>
    <w:rsid w:val="00954DE1"/>
    <w:rsid w:val="00955066"/>
    <w:rsid w:val="009551AC"/>
    <w:rsid w:val="00956E5D"/>
    <w:rsid w:val="00960EF2"/>
    <w:rsid w:val="00963209"/>
    <w:rsid w:val="009640A1"/>
    <w:rsid w:val="0096585D"/>
    <w:rsid w:val="00966264"/>
    <w:rsid w:val="00967B23"/>
    <w:rsid w:val="00970EEC"/>
    <w:rsid w:val="00971619"/>
    <w:rsid w:val="009746A2"/>
    <w:rsid w:val="009758C5"/>
    <w:rsid w:val="00976F49"/>
    <w:rsid w:val="00977ADC"/>
    <w:rsid w:val="00980461"/>
    <w:rsid w:val="009815FA"/>
    <w:rsid w:val="009817DC"/>
    <w:rsid w:val="00983AA1"/>
    <w:rsid w:val="0098472C"/>
    <w:rsid w:val="0098486B"/>
    <w:rsid w:val="00984F2D"/>
    <w:rsid w:val="009851FC"/>
    <w:rsid w:val="00986368"/>
    <w:rsid w:val="009865E7"/>
    <w:rsid w:val="0098696A"/>
    <w:rsid w:val="009869E7"/>
    <w:rsid w:val="00986AFB"/>
    <w:rsid w:val="00986C34"/>
    <w:rsid w:val="00986E0B"/>
    <w:rsid w:val="0098715F"/>
    <w:rsid w:val="0098726A"/>
    <w:rsid w:val="0099089D"/>
    <w:rsid w:val="009912BA"/>
    <w:rsid w:val="00993B7D"/>
    <w:rsid w:val="009949A6"/>
    <w:rsid w:val="00994B7D"/>
    <w:rsid w:val="00994EDE"/>
    <w:rsid w:val="00995CC9"/>
    <w:rsid w:val="00996F2B"/>
    <w:rsid w:val="00997EBA"/>
    <w:rsid w:val="009A0632"/>
    <w:rsid w:val="009A0B61"/>
    <w:rsid w:val="009A1233"/>
    <w:rsid w:val="009A229B"/>
    <w:rsid w:val="009A2A8E"/>
    <w:rsid w:val="009A2AB0"/>
    <w:rsid w:val="009A2EC8"/>
    <w:rsid w:val="009A2EF0"/>
    <w:rsid w:val="009A2EF3"/>
    <w:rsid w:val="009A31CA"/>
    <w:rsid w:val="009A3563"/>
    <w:rsid w:val="009A3CDB"/>
    <w:rsid w:val="009A3D17"/>
    <w:rsid w:val="009A3EF6"/>
    <w:rsid w:val="009A5700"/>
    <w:rsid w:val="009A7842"/>
    <w:rsid w:val="009B092D"/>
    <w:rsid w:val="009B351A"/>
    <w:rsid w:val="009B54C4"/>
    <w:rsid w:val="009B6246"/>
    <w:rsid w:val="009B7A08"/>
    <w:rsid w:val="009C0763"/>
    <w:rsid w:val="009C0C54"/>
    <w:rsid w:val="009C1AF2"/>
    <w:rsid w:val="009C2ADE"/>
    <w:rsid w:val="009C32FF"/>
    <w:rsid w:val="009C446F"/>
    <w:rsid w:val="009C58F2"/>
    <w:rsid w:val="009C6298"/>
    <w:rsid w:val="009C6B46"/>
    <w:rsid w:val="009C6D41"/>
    <w:rsid w:val="009C7471"/>
    <w:rsid w:val="009C7909"/>
    <w:rsid w:val="009C7F03"/>
    <w:rsid w:val="009D07E3"/>
    <w:rsid w:val="009D0C1F"/>
    <w:rsid w:val="009D0D11"/>
    <w:rsid w:val="009D161C"/>
    <w:rsid w:val="009D1CE1"/>
    <w:rsid w:val="009D3F5F"/>
    <w:rsid w:val="009D4C1D"/>
    <w:rsid w:val="009D58C2"/>
    <w:rsid w:val="009D5DB0"/>
    <w:rsid w:val="009D6FA1"/>
    <w:rsid w:val="009E02BB"/>
    <w:rsid w:val="009E075D"/>
    <w:rsid w:val="009E0AE8"/>
    <w:rsid w:val="009E1086"/>
    <w:rsid w:val="009E2703"/>
    <w:rsid w:val="009E35B2"/>
    <w:rsid w:val="009E3836"/>
    <w:rsid w:val="009E3D7D"/>
    <w:rsid w:val="009E5050"/>
    <w:rsid w:val="009E51E0"/>
    <w:rsid w:val="009E5696"/>
    <w:rsid w:val="009E5772"/>
    <w:rsid w:val="009E7C20"/>
    <w:rsid w:val="009F0811"/>
    <w:rsid w:val="009F0C76"/>
    <w:rsid w:val="009F19F0"/>
    <w:rsid w:val="009F1BC2"/>
    <w:rsid w:val="009F367A"/>
    <w:rsid w:val="009F3E1F"/>
    <w:rsid w:val="009F5034"/>
    <w:rsid w:val="009F75DD"/>
    <w:rsid w:val="009F7793"/>
    <w:rsid w:val="00A00BD5"/>
    <w:rsid w:val="00A00C74"/>
    <w:rsid w:val="00A01F4E"/>
    <w:rsid w:val="00A0214B"/>
    <w:rsid w:val="00A0258D"/>
    <w:rsid w:val="00A04AC2"/>
    <w:rsid w:val="00A04DB0"/>
    <w:rsid w:val="00A0537D"/>
    <w:rsid w:val="00A05B96"/>
    <w:rsid w:val="00A0649B"/>
    <w:rsid w:val="00A102E4"/>
    <w:rsid w:val="00A1094E"/>
    <w:rsid w:val="00A11CE3"/>
    <w:rsid w:val="00A12EF7"/>
    <w:rsid w:val="00A13381"/>
    <w:rsid w:val="00A1440C"/>
    <w:rsid w:val="00A14717"/>
    <w:rsid w:val="00A17840"/>
    <w:rsid w:val="00A178D1"/>
    <w:rsid w:val="00A202BD"/>
    <w:rsid w:val="00A2073D"/>
    <w:rsid w:val="00A20F91"/>
    <w:rsid w:val="00A2106E"/>
    <w:rsid w:val="00A2177B"/>
    <w:rsid w:val="00A219F5"/>
    <w:rsid w:val="00A21F1F"/>
    <w:rsid w:val="00A2250E"/>
    <w:rsid w:val="00A22688"/>
    <w:rsid w:val="00A231A1"/>
    <w:rsid w:val="00A24DAA"/>
    <w:rsid w:val="00A258C7"/>
    <w:rsid w:val="00A26708"/>
    <w:rsid w:val="00A27367"/>
    <w:rsid w:val="00A30712"/>
    <w:rsid w:val="00A30B53"/>
    <w:rsid w:val="00A31C45"/>
    <w:rsid w:val="00A32311"/>
    <w:rsid w:val="00A324F4"/>
    <w:rsid w:val="00A3326F"/>
    <w:rsid w:val="00A33484"/>
    <w:rsid w:val="00A358EA"/>
    <w:rsid w:val="00A36D5B"/>
    <w:rsid w:val="00A36EF0"/>
    <w:rsid w:val="00A3711D"/>
    <w:rsid w:val="00A373D0"/>
    <w:rsid w:val="00A4043A"/>
    <w:rsid w:val="00A42089"/>
    <w:rsid w:val="00A43B58"/>
    <w:rsid w:val="00A43E84"/>
    <w:rsid w:val="00A44708"/>
    <w:rsid w:val="00A4535F"/>
    <w:rsid w:val="00A45486"/>
    <w:rsid w:val="00A50299"/>
    <w:rsid w:val="00A50634"/>
    <w:rsid w:val="00A52294"/>
    <w:rsid w:val="00A52B8A"/>
    <w:rsid w:val="00A532CD"/>
    <w:rsid w:val="00A5354F"/>
    <w:rsid w:val="00A53947"/>
    <w:rsid w:val="00A53E9A"/>
    <w:rsid w:val="00A54362"/>
    <w:rsid w:val="00A547B8"/>
    <w:rsid w:val="00A54F10"/>
    <w:rsid w:val="00A562D8"/>
    <w:rsid w:val="00A573B0"/>
    <w:rsid w:val="00A574EA"/>
    <w:rsid w:val="00A6031B"/>
    <w:rsid w:val="00A60443"/>
    <w:rsid w:val="00A6079D"/>
    <w:rsid w:val="00A612E4"/>
    <w:rsid w:val="00A61BF8"/>
    <w:rsid w:val="00A6443E"/>
    <w:rsid w:val="00A64DBE"/>
    <w:rsid w:val="00A65290"/>
    <w:rsid w:val="00A65F6B"/>
    <w:rsid w:val="00A666BE"/>
    <w:rsid w:val="00A66D57"/>
    <w:rsid w:val="00A67027"/>
    <w:rsid w:val="00A70373"/>
    <w:rsid w:val="00A703DE"/>
    <w:rsid w:val="00A70ABB"/>
    <w:rsid w:val="00A734C1"/>
    <w:rsid w:val="00A738FA"/>
    <w:rsid w:val="00A73B87"/>
    <w:rsid w:val="00A73D0A"/>
    <w:rsid w:val="00A73F0B"/>
    <w:rsid w:val="00A75F94"/>
    <w:rsid w:val="00A805FA"/>
    <w:rsid w:val="00A81A6F"/>
    <w:rsid w:val="00A81B8A"/>
    <w:rsid w:val="00A81DD0"/>
    <w:rsid w:val="00A820A1"/>
    <w:rsid w:val="00A8248C"/>
    <w:rsid w:val="00A83A96"/>
    <w:rsid w:val="00A8528F"/>
    <w:rsid w:val="00A85398"/>
    <w:rsid w:val="00A85A94"/>
    <w:rsid w:val="00A85CAD"/>
    <w:rsid w:val="00A86B74"/>
    <w:rsid w:val="00A878E4"/>
    <w:rsid w:val="00A87E06"/>
    <w:rsid w:val="00A90059"/>
    <w:rsid w:val="00A914FF"/>
    <w:rsid w:val="00A91680"/>
    <w:rsid w:val="00A92DD6"/>
    <w:rsid w:val="00A9330E"/>
    <w:rsid w:val="00A948C3"/>
    <w:rsid w:val="00A95A89"/>
    <w:rsid w:val="00A95E58"/>
    <w:rsid w:val="00AA1F1C"/>
    <w:rsid w:val="00AA5C75"/>
    <w:rsid w:val="00AA62CE"/>
    <w:rsid w:val="00AA6EA7"/>
    <w:rsid w:val="00AA6F4D"/>
    <w:rsid w:val="00AA740C"/>
    <w:rsid w:val="00AB0463"/>
    <w:rsid w:val="00AB1AF7"/>
    <w:rsid w:val="00AB3D48"/>
    <w:rsid w:val="00AB499F"/>
    <w:rsid w:val="00AB4AA3"/>
    <w:rsid w:val="00AB5AED"/>
    <w:rsid w:val="00AB66AC"/>
    <w:rsid w:val="00AB71E5"/>
    <w:rsid w:val="00AC02FD"/>
    <w:rsid w:val="00AC12DB"/>
    <w:rsid w:val="00AC1FA4"/>
    <w:rsid w:val="00AC2D10"/>
    <w:rsid w:val="00AC2F17"/>
    <w:rsid w:val="00AC39FE"/>
    <w:rsid w:val="00AC3C34"/>
    <w:rsid w:val="00AC4FA2"/>
    <w:rsid w:val="00AC5C24"/>
    <w:rsid w:val="00AC636B"/>
    <w:rsid w:val="00AC65F6"/>
    <w:rsid w:val="00AC6CE1"/>
    <w:rsid w:val="00AC7097"/>
    <w:rsid w:val="00AC7A4D"/>
    <w:rsid w:val="00AC7DCA"/>
    <w:rsid w:val="00AD0084"/>
    <w:rsid w:val="00AD0FB9"/>
    <w:rsid w:val="00AD1639"/>
    <w:rsid w:val="00AD2CC8"/>
    <w:rsid w:val="00AD3FAC"/>
    <w:rsid w:val="00AD5169"/>
    <w:rsid w:val="00AD6695"/>
    <w:rsid w:val="00AD69DC"/>
    <w:rsid w:val="00AE14BA"/>
    <w:rsid w:val="00AE2200"/>
    <w:rsid w:val="00AE395E"/>
    <w:rsid w:val="00AE3C76"/>
    <w:rsid w:val="00AE3CBD"/>
    <w:rsid w:val="00AE4FA6"/>
    <w:rsid w:val="00AE6427"/>
    <w:rsid w:val="00AE74F0"/>
    <w:rsid w:val="00AF30A5"/>
    <w:rsid w:val="00AF3E59"/>
    <w:rsid w:val="00AF41FC"/>
    <w:rsid w:val="00AF4431"/>
    <w:rsid w:val="00AF4B67"/>
    <w:rsid w:val="00AF6411"/>
    <w:rsid w:val="00AF739D"/>
    <w:rsid w:val="00AF7C94"/>
    <w:rsid w:val="00B01EEE"/>
    <w:rsid w:val="00B033F5"/>
    <w:rsid w:val="00B04C1B"/>
    <w:rsid w:val="00B05118"/>
    <w:rsid w:val="00B05A98"/>
    <w:rsid w:val="00B07C90"/>
    <w:rsid w:val="00B101E4"/>
    <w:rsid w:val="00B10590"/>
    <w:rsid w:val="00B10D79"/>
    <w:rsid w:val="00B11368"/>
    <w:rsid w:val="00B133DD"/>
    <w:rsid w:val="00B14189"/>
    <w:rsid w:val="00B14277"/>
    <w:rsid w:val="00B149A1"/>
    <w:rsid w:val="00B1700F"/>
    <w:rsid w:val="00B175AF"/>
    <w:rsid w:val="00B176EE"/>
    <w:rsid w:val="00B205D3"/>
    <w:rsid w:val="00B20F11"/>
    <w:rsid w:val="00B21066"/>
    <w:rsid w:val="00B211C1"/>
    <w:rsid w:val="00B2293F"/>
    <w:rsid w:val="00B23083"/>
    <w:rsid w:val="00B2393C"/>
    <w:rsid w:val="00B25382"/>
    <w:rsid w:val="00B25BB4"/>
    <w:rsid w:val="00B25E39"/>
    <w:rsid w:val="00B30DE6"/>
    <w:rsid w:val="00B31BA3"/>
    <w:rsid w:val="00B3292A"/>
    <w:rsid w:val="00B32FED"/>
    <w:rsid w:val="00B333BE"/>
    <w:rsid w:val="00B36057"/>
    <w:rsid w:val="00B36615"/>
    <w:rsid w:val="00B36721"/>
    <w:rsid w:val="00B3720C"/>
    <w:rsid w:val="00B37EF2"/>
    <w:rsid w:val="00B37F6B"/>
    <w:rsid w:val="00B40808"/>
    <w:rsid w:val="00B4152F"/>
    <w:rsid w:val="00B41840"/>
    <w:rsid w:val="00B41AD3"/>
    <w:rsid w:val="00B423AE"/>
    <w:rsid w:val="00B42803"/>
    <w:rsid w:val="00B441DD"/>
    <w:rsid w:val="00B457E4"/>
    <w:rsid w:val="00B46CC1"/>
    <w:rsid w:val="00B46D86"/>
    <w:rsid w:val="00B471AF"/>
    <w:rsid w:val="00B5084E"/>
    <w:rsid w:val="00B51305"/>
    <w:rsid w:val="00B5163B"/>
    <w:rsid w:val="00B51968"/>
    <w:rsid w:val="00B51A31"/>
    <w:rsid w:val="00B51B64"/>
    <w:rsid w:val="00B52652"/>
    <w:rsid w:val="00B5380B"/>
    <w:rsid w:val="00B54BC2"/>
    <w:rsid w:val="00B5552C"/>
    <w:rsid w:val="00B55792"/>
    <w:rsid w:val="00B5595D"/>
    <w:rsid w:val="00B5637C"/>
    <w:rsid w:val="00B5662B"/>
    <w:rsid w:val="00B577EF"/>
    <w:rsid w:val="00B60003"/>
    <w:rsid w:val="00B607BB"/>
    <w:rsid w:val="00B612D3"/>
    <w:rsid w:val="00B61703"/>
    <w:rsid w:val="00B623F9"/>
    <w:rsid w:val="00B63068"/>
    <w:rsid w:val="00B646C0"/>
    <w:rsid w:val="00B64C65"/>
    <w:rsid w:val="00B65827"/>
    <w:rsid w:val="00B65E85"/>
    <w:rsid w:val="00B6606C"/>
    <w:rsid w:val="00B678FA"/>
    <w:rsid w:val="00B7208F"/>
    <w:rsid w:val="00B72D9D"/>
    <w:rsid w:val="00B74368"/>
    <w:rsid w:val="00B77C05"/>
    <w:rsid w:val="00B801A9"/>
    <w:rsid w:val="00B8226F"/>
    <w:rsid w:val="00B82676"/>
    <w:rsid w:val="00B844D1"/>
    <w:rsid w:val="00B84CC3"/>
    <w:rsid w:val="00B85133"/>
    <w:rsid w:val="00B85759"/>
    <w:rsid w:val="00B85A61"/>
    <w:rsid w:val="00B910A3"/>
    <w:rsid w:val="00B91180"/>
    <w:rsid w:val="00B91C51"/>
    <w:rsid w:val="00B929B9"/>
    <w:rsid w:val="00B92DE4"/>
    <w:rsid w:val="00B937A3"/>
    <w:rsid w:val="00B941AD"/>
    <w:rsid w:val="00B94ACF"/>
    <w:rsid w:val="00B959FB"/>
    <w:rsid w:val="00B95C37"/>
    <w:rsid w:val="00B97531"/>
    <w:rsid w:val="00BA05CA"/>
    <w:rsid w:val="00BA1623"/>
    <w:rsid w:val="00BA173A"/>
    <w:rsid w:val="00BA1783"/>
    <w:rsid w:val="00BA23C9"/>
    <w:rsid w:val="00BA2F1E"/>
    <w:rsid w:val="00BA3CC9"/>
    <w:rsid w:val="00BA3EF8"/>
    <w:rsid w:val="00BA3FAD"/>
    <w:rsid w:val="00BA4F96"/>
    <w:rsid w:val="00BA6D01"/>
    <w:rsid w:val="00BA7134"/>
    <w:rsid w:val="00BB057C"/>
    <w:rsid w:val="00BB2689"/>
    <w:rsid w:val="00BB2A66"/>
    <w:rsid w:val="00BB2CFC"/>
    <w:rsid w:val="00BB3164"/>
    <w:rsid w:val="00BB38FD"/>
    <w:rsid w:val="00BB40F4"/>
    <w:rsid w:val="00BB48A8"/>
    <w:rsid w:val="00BB59F2"/>
    <w:rsid w:val="00BB5C07"/>
    <w:rsid w:val="00BB5DA6"/>
    <w:rsid w:val="00BB5E67"/>
    <w:rsid w:val="00BB6904"/>
    <w:rsid w:val="00BC09B8"/>
    <w:rsid w:val="00BC139C"/>
    <w:rsid w:val="00BC1FC1"/>
    <w:rsid w:val="00BC247F"/>
    <w:rsid w:val="00BC2B53"/>
    <w:rsid w:val="00BC2F9E"/>
    <w:rsid w:val="00BC3B23"/>
    <w:rsid w:val="00BC4E69"/>
    <w:rsid w:val="00BC5492"/>
    <w:rsid w:val="00BC72A0"/>
    <w:rsid w:val="00BC7576"/>
    <w:rsid w:val="00BD0482"/>
    <w:rsid w:val="00BD1D59"/>
    <w:rsid w:val="00BD2384"/>
    <w:rsid w:val="00BD250A"/>
    <w:rsid w:val="00BD4820"/>
    <w:rsid w:val="00BD4859"/>
    <w:rsid w:val="00BD6CEE"/>
    <w:rsid w:val="00BD71EE"/>
    <w:rsid w:val="00BE05C1"/>
    <w:rsid w:val="00BE3300"/>
    <w:rsid w:val="00BE3CBF"/>
    <w:rsid w:val="00BE3CD2"/>
    <w:rsid w:val="00BE568C"/>
    <w:rsid w:val="00BE6427"/>
    <w:rsid w:val="00BE6BA0"/>
    <w:rsid w:val="00BE77B5"/>
    <w:rsid w:val="00BE782C"/>
    <w:rsid w:val="00BE78E0"/>
    <w:rsid w:val="00BF09A2"/>
    <w:rsid w:val="00BF174A"/>
    <w:rsid w:val="00BF1FEF"/>
    <w:rsid w:val="00BF2581"/>
    <w:rsid w:val="00BF3F04"/>
    <w:rsid w:val="00BF4128"/>
    <w:rsid w:val="00BF42FD"/>
    <w:rsid w:val="00BF5765"/>
    <w:rsid w:val="00BF5781"/>
    <w:rsid w:val="00BF57E7"/>
    <w:rsid w:val="00BF6369"/>
    <w:rsid w:val="00BF69EE"/>
    <w:rsid w:val="00BF7458"/>
    <w:rsid w:val="00C00191"/>
    <w:rsid w:val="00C02511"/>
    <w:rsid w:val="00C02C31"/>
    <w:rsid w:val="00C033E6"/>
    <w:rsid w:val="00C036B9"/>
    <w:rsid w:val="00C03914"/>
    <w:rsid w:val="00C0649E"/>
    <w:rsid w:val="00C12B75"/>
    <w:rsid w:val="00C1524B"/>
    <w:rsid w:val="00C15310"/>
    <w:rsid w:val="00C16A24"/>
    <w:rsid w:val="00C16CC0"/>
    <w:rsid w:val="00C16E38"/>
    <w:rsid w:val="00C178CD"/>
    <w:rsid w:val="00C20646"/>
    <w:rsid w:val="00C208D4"/>
    <w:rsid w:val="00C21530"/>
    <w:rsid w:val="00C22783"/>
    <w:rsid w:val="00C23B97"/>
    <w:rsid w:val="00C23F6C"/>
    <w:rsid w:val="00C24FB3"/>
    <w:rsid w:val="00C254ED"/>
    <w:rsid w:val="00C258A9"/>
    <w:rsid w:val="00C25CD3"/>
    <w:rsid w:val="00C26BB4"/>
    <w:rsid w:val="00C2792B"/>
    <w:rsid w:val="00C30E6D"/>
    <w:rsid w:val="00C324B0"/>
    <w:rsid w:val="00C32850"/>
    <w:rsid w:val="00C33401"/>
    <w:rsid w:val="00C33D1E"/>
    <w:rsid w:val="00C34A88"/>
    <w:rsid w:val="00C34F3E"/>
    <w:rsid w:val="00C35909"/>
    <w:rsid w:val="00C3670F"/>
    <w:rsid w:val="00C369C5"/>
    <w:rsid w:val="00C37197"/>
    <w:rsid w:val="00C37420"/>
    <w:rsid w:val="00C377C9"/>
    <w:rsid w:val="00C37F1F"/>
    <w:rsid w:val="00C40E7F"/>
    <w:rsid w:val="00C417C5"/>
    <w:rsid w:val="00C41B29"/>
    <w:rsid w:val="00C41B6E"/>
    <w:rsid w:val="00C41CC8"/>
    <w:rsid w:val="00C41E6A"/>
    <w:rsid w:val="00C42216"/>
    <w:rsid w:val="00C4238C"/>
    <w:rsid w:val="00C42753"/>
    <w:rsid w:val="00C44B49"/>
    <w:rsid w:val="00C454EA"/>
    <w:rsid w:val="00C46DF9"/>
    <w:rsid w:val="00C47EE4"/>
    <w:rsid w:val="00C501C9"/>
    <w:rsid w:val="00C50453"/>
    <w:rsid w:val="00C516D2"/>
    <w:rsid w:val="00C53DC3"/>
    <w:rsid w:val="00C544D9"/>
    <w:rsid w:val="00C545A8"/>
    <w:rsid w:val="00C5503D"/>
    <w:rsid w:val="00C55C6D"/>
    <w:rsid w:val="00C56E5F"/>
    <w:rsid w:val="00C5736B"/>
    <w:rsid w:val="00C610D7"/>
    <w:rsid w:val="00C61586"/>
    <w:rsid w:val="00C640E4"/>
    <w:rsid w:val="00C664E2"/>
    <w:rsid w:val="00C66FB9"/>
    <w:rsid w:val="00C678D8"/>
    <w:rsid w:val="00C67A23"/>
    <w:rsid w:val="00C704EC"/>
    <w:rsid w:val="00C70569"/>
    <w:rsid w:val="00C71A3E"/>
    <w:rsid w:val="00C7272A"/>
    <w:rsid w:val="00C73F5D"/>
    <w:rsid w:val="00C742B1"/>
    <w:rsid w:val="00C74620"/>
    <w:rsid w:val="00C7518F"/>
    <w:rsid w:val="00C75703"/>
    <w:rsid w:val="00C75A2F"/>
    <w:rsid w:val="00C805C1"/>
    <w:rsid w:val="00C80ADB"/>
    <w:rsid w:val="00C81D12"/>
    <w:rsid w:val="00C82CC4"/>
    <w:rsid w:val="00C83437"/>
    <w:rsid w:val="00C834CB"/>
    <w:rsid w:val="00C84F61"/>
    <w:rsid w:val="00C8645C"/>
    <w:rsid w:val="00C913AD"/>
    <w:rsid w:val="00C91AFF"/>
    <w:rsid w:val="00C92879"/>
    <w:rsid w:val="00C92A14"/>
    <w:rsid w:val="00C92F6E"/>
    <w:rsid w:val="00C92FE6"/>
    <w:rsid w:val="00C93E87"/>
    <w:rsid w:val="00C9518C"/>
    <w:rsid w:val="00C9608F"/>
    <w:rsid w:val="00C96196"/>
    <w:rsid w:val="00C97B1A"/>
    <w:rsid w:val="00CA12C6"/>
    <w:rsid w:val="00CA1327"/>
    <w:rsid w:val="00CA13D2"/>
    <w:rsid w:val="00CA1F09"/>
    <w:rsid w:val="00CA2327"/>
    <w:rsid w:val="00CA23C7"/>
    <w:rsid w:val="00CA2640"/>
    <w:rsid w:val="00CA2E34"/>
    <w:rsid w:val="00CA50F1"/>
    <w:rsid w:val="00CB03C0"/>
    <w:rsid w:val="00CB0BDD"/>
    <w:rsid w:val="00CB0D91"/>
    <w:rsid w:val="00CB207B"/>
    <w:rsid w:val="00CB4527"/>
    <w:rsid w:val="00CB6045"/>
    <w:rsid w:val="00CB6EC0"/>
    <w:rsid w:val="00CB797F"/>
    <w:rsid w:val="00CC0357"/>
    <w:rsid w:val="00CC061D"/>
    <w:rsid w:val="00CC1C1E"/>
    <w:rsid w:val="00CC2613"/>
    <w:rsid w:val="00CC268D"/>
    <w:rsid w:val="00CC35A0"/>
    <w:rsid w:val="00CC4F1B"/>
    <w:rsid w:val="00CC687B"/>
    <w:rsid w:val="00CC7D3A"/>
    <w:rsid w:val="00CC7EBC"/>
    <w:rsid w:val="00CD02F1"/>
    <w:rsid w:val="00CD0810"/>
    <w:rsid w:val="00CD09A4"/>
    <w:rsid w:val="00CD0EE4"/>
    <w:rsid w:val="00CD1075"/>
    <w:rsid w:val="00CD1168"/>
    <w:rsid w:val="00CD13CF"/>
    <w:rsid w:val="00CD3450"/>
    <w:rsid w:val="00CD4486"/>
    <w:rsid w:val="00CD50AC"/>
    <w:rsid w:val="00CD50BD"/>
    <w:rsid w:val="00CD528E"/>
    <w:rsid w:val="00CD61FB"/>
    <w:rsid w:val="00CD684B"/>
    <w:rsid w:val="00CE0323"/>
    <w:rsid w:val="00CE0F30"/>
    <w:rsid w:val="00CE170D"/>
    <w:rsid w:val="00CE3070"/>
    <w:rsid w:val="00CE4363"/>
    <w:rsid w:val="00CE43A8"/>
    <w:rsid w:val="00CE5A18"/>
    <w:rsid w:val="00CE5F3A"/>
    <w:rsid w:val="00CE6C91"/>
    <w:rsid w:val="00CE742A"/>
    <w:rsid w:val="00CE76AA"/>
    <w:rsid w:val="00CF18A1"/>
    <w:rsid w:val="00CF222F"/>
    <w:rsid w:val="00CF2581"/>
    <w:rsid w:val="00CF2742"/>
    <w:rsid w:val="00CF2AF3"/>
    <w:rsid w:val="00CF3458"/>
    <w:rsid w:val="00CF3485"/>
    <w:rsid w:val="00CF34EA"/>
    <w:rsid w:val="00CF4C4A"/>
    <w:rsid w:val="00CF53CB"/>
    <w:rsid w:val="00CF56DB"/>
    <w:rsid w:val="00CF5B7B"/>
    <w:rsid w:val="00CF7D90"/>
    <w:rsid w:val="00CF7FF2"/>
    <w:rsid w:val="00D001B2"/>
    <w:rsid w:val="00D001D5"/>
    <w:rsid w:val="00D02C71"/>
    <w:rsid w:val="00D03D26"/>
    <w:rsid w:val="00D0416A"/>
    <w:rsid w:val="00D0443C"/>
    <w:rsid w:val="00D053E7"/>
    <w:rsid w:val="00D05422"/>
    <w:rsid w:val="00D061E1"/>
    <w:rsid w:val="00D06685"/>
    <w:rsid w:val="00D06972"/>
    <w:rsid w:val="00D0779B"/>
    <w:rsid w:val="00D07DDE"/>
    <w:rsid w:val="00D10665"/>
    <w:rsid w:val="00D11320"/>
    <w:rsid w:val="00D116EB"/>
    <w:rsid w:val="00D13AE8"/>
    <w:rsid w:val="00D13E5C"/>
    <w:rsid w:val="00D14587"/>
    <w:rsid w:val="00D15191"/>
    <w:rsid w:val="00D157C8"/>
    <w:rsid w:val="00D15B2A"/>
    <w:rsid w:val="00D209C1"/>
    <w:rsid w:val="00D20EAC"/>
    <w:rsid w:val="00D2192A"/>
    <w:rsid w:val="00D22031"/>
    <w:rsid w:val="00D2277C"/>
    <w:rsid w:val="00D23828"/>
    <w:rsid w:val="00D23975"/>
    <w:rsid w:val="00D2488A"/>
    <w:rsid w:val="00D249C8"/>
    <w:rsid w:val="00D26113"/>
    <w:rsid w:val="00D26F31"/>
    <w:rsid w:val="00D2772B"/>
    <w:rsid w:val="00D30259"/>
    <w:rsid w:val="00D304A5"/>
    <w:rsid w:val="00D315E8"/>
    <w:rsid w:val="00D31857"/>
    <w:rsid w:val="00D33297"/>
    <w:rsid w:val="00D332A5"/>
    <w:rsid w:val="00D33FAD"/>
    <w:rsid w:val="00D3640B"/>
    <w:rsid w:val="00D367EB"/>
    <w:rsid w:val="00D3777C"/>
    <w:rsid w:val="00D410F5"/>
    <w:rsid w:val="00D42598"/>
    <w:rsid w:val="00D43467"/>
    <w:rsid w:val="00D44F3E"/>
    <w:rsid w:val="00D454E2"/>
    <w:rsid w:val="00D45E3A"/>
    <w:rsid w:val="00D4763C"/>
    <w:rsid w:val="00D5061C"/>
    <w:rsid w:val="00D507C4"/>
    <w:rsid w:val="00D50E31"/>
    <w:rsid w:val="00D5248D"/>
    <w:rsid w:val="00D52B9E"/>
    <w:rsid w:val="00D52D99"/>
    <w:rsid w:val="00D5348B"/>
    <w:rsid w:val="00D53847"/>
    <w:rsid w:val="00D53CC5"/>
    <w:rsid w:val="00D5405A"/>
    <w:rsid w:val="00D54CA5"/>
    <w:rsid w:val="00D56664"/>
    <w:rsid w:val="00D5753F"/>
    <w:rsid w:val="00D60C1B"/>
    <w:rsid w:val="00D60D2D"/>
    <w:rsid w:val="00D617D5"/>
    <w:rsid w:val="00D627D9"/>
    <w:rsid w:val="00D63C2E"/>
    <w:rsid w:val="00D63EF3"/>
    <w:rsid w:val="00D64117"/>
    <w:rsid w:val="00D66C77"/>
    <w:rsid w:val="00D66CE0"/>
    <w:rsid w:val="00D677C8"/>
    <w:rsid w:val="00D70179"/>
    <w:rsid w:val="00D70CEA"/>
    <w:rsid w:val="00D7137F"/>
    <w:rsid w:val="00D71487"/>
    <w:rsid w:val="00D72AC8"/>
    <w:rsid w:val="00D72ECD"/>
    <w:rsid w:val="00D74BAB"/>
    <w:rsid w:val="00D74F80"/>
    <w:rsid w:val="00D752B2"/>
    <w:rsid w:val="00D753AC"/>
    <w:rsid w:val="00D7572F"/>
    <w:rsid w:val="00D75BE2"/>
    <w:rsid w:val="00D765B7"/>
    <w:rsid w:val="00D81A46"/>
    <w:rsid w:val="00D83037"/>
    <w:rsid w:val="00D8323C"/>
    <w:rsid w:val="00D84DB1"/>
    <w:rsid w:val="00D84FFD"/>
    <w:rsid w:val="00D87885"/>
    <w:rsid w:val="00D87D12"/>
    <w:rsid w:val="00D87E4C"/>
    <w:rsid w:val="00D90D7A"/>
    <w:rsid w:val="00D93DB6"/>
    <w:rsid w:val="00D94642"/>
    <w:rsid w:val="00D948E4"/>
    <w:rsid w:val="00D9569A"/>
    <w:rsid w:val="00D95E99"/>
    <w:rsid w:val="00D97B92"/>
    <w:rsid w:val="00D97DDE"/>
    <w:rsid w:val="00DA0876"/>
    <w:rsid w:val="00DA1134"/>
    <w:rsid w:val="00DA136B"/>
    <w:rsid w:val="00DA388C"/>
    <w:rsid w:val="00DA39DE"/>
    <w:rsid w:val="00DA3EFE"/>
    <w:rsid w:val="00DA40EC"/>
    <w:rsid w:val="00DA6165"/>
    <w:rsid w:val="00DA7806"/>
    <w:rsid w:val="00DB14D4"/>
    <w:rsid w:val="00DB1BE6"/>
    <w:rsid w:val="00DB2129"/>
    <w:rsid w:val="00DB30E0"/>
    <w:rsid w:val="00DB6A3E"/>
    <w:rsid w:val="00DB787A"/>
    <w:rsid w:val="00DC11A6"/>
    <w:rsid w:val="00DC177E"/>
    <w:rsid w:val="00DC1AFE"/>
    <w:rsid w:val="00DC2213"/>
    <w:rsid w:val="00DC2CF7"/>
    <w:rsid w:val="00DC34F7"/>
    <w:rsid w:val="00DC36A9"/>
    <w:rsid w:val="00DC4087"/>
    <w:rsid w:val="00DC40F0"/>
    <w:rsid w:val="00DC47D1"/>
    <w:rsid w:val="00DC4FC2"/>
    <w:rsid w:val="00DC5EA3"/>
    <w:rsid w:val="00DC7CAB"/>
    <w:rsid w:val="00DC7E30"/>
    <w:rsid w:val="00DD08DB"/>
    <w:rsid w:val="00DD14FC"/>
    <w:rsid w:val="00DD1A3D"/>
    <w:rsid w:val="00DD218C"/>
    <w:rsid w:val="00DD3383"/>
    <w:rsid w:val="00DD3901"/>
    <w:rsid w:val="00DD3EDF"/>
    <w:rsid w:val="00DD4366"/>
    <w:rsid w:val="00DD4383"/>
    <w:rsid w:val="00DD5321"/>
    <w:rsid w:val="00DD5AB5"/>
    <w:rsid w:val="00DD5D3E"/>
    <w:rsid w:val="00DD7D93"/>
    <w:rsid w:val="00DE04AA"/>
    <w:rsid w:val="00DE083C"/>
    <w:rsid w:val="00DE1198"/>
    <w:rsid w:val="00DE1790"/>
    <w:rsid w:val="00DE2989"/>
    <w:rsid w:val="00DE32D7"/>
    <w:rsid w:val="00DE35DA"/>
    <w:rsid w:val="00DE4C24"/>
    <w:rsid w:val="00DE5001"/>
    <w:rsid w:val="00DE53F6"/>
    <w:rsid w:val="00DE5893"/>
    <w:rsid w:val="00DE5B97"/>
    <w:rsid w:val="00DE6D6B"/>
    <w:rsid w:val="00DF06A2"/>
    <w:rsid w:val="00DF0910"/>
    <w:rsid w:val="00DF111B"/>
    <w:rsid w:val="00DF111C"/>
    <w:rsid w:val="00DF203B"/>
    <w:rsid w:val="00DF2953"/>
    <w:rsid w:val="00DF29F3"/>
    <w:rsid w:val="00DF4849"/>
    <w:rsid w:val="00DF4BF9"/>
    <w:rsid w:val="00DF507D"/>
    <w:rsid w:val="00DF52EF"/>
    <w:rsid w:val="00DF5FC1"/>
    <w:rsid w:val="00DF665F"/>
    <w:rsid w:val="00DF6A37"/>
    <w:rsid w:val="00DF745E"/>
    <w:rsid w:val="00DF760F"/>
    <w:rsid w:val="00DF7924"/>
    <w:rsid w:val="00DF7E55"/>
    <w:rsid w:val="00E0036C"/>
    <w:rsid w:val="00E00976"/>
    <w:rsid w:val="00E009DC"/>
    <w:rsid w:val="00E00DE7"/>
    <w:rsid w:val="00E025AD"/>
    <w:rsid w:val="00E02B9A"/>
    <w:rsid w:val="00E0491D"/>
    <w:rsid w:val="00E0567B"/>
    <w:rsid w:val="00E061B6"/>
    <w:rsid w:val="00E0688C"/>
    <w:rsid w:val="00E1004C"/>
    <w:rsid w:val="00E10580"/>
    <w:rsid w:val="00E106DE"/>
    <w:rsid w:val="00E10829"/>
    <w:rsid w:val="00E130A6"/>
    <w:rsid w:val="00E13E34"/>
    <w:rsid w:val="00E14095"/>
    <w:rsid w:val="00E15073"/>
    <w:rsid w:val="00E15818"/>
    <w:rsid w:val="00E16650"/>
    <w:rsid w:val="00E20656"/>
    <w:rsid w:val="00E20D2C"/>
    <w:rsid w:val="00E21101"/>
    <w:rsid w:val="00E218F4"/>
    <w:rsid w:val="00E232A7"/>
    <w:rsid w:val="00E25269"/>
    <w:rsid w:val="00E255A0"/>
    <w:rsid w:val="00E255AC"/>
    <w:rsid w:val="00E26694"/>
    <w:rsid w:val="00E2712E"/>
    <w:rsid w:val="00E31CAE"/>
    <w:rsid w:val="00E31D0B"/>
    <w:rsid w:val="00E325DE"/>
    <w:rsid w:val="00E3299C"/>
    <w:rsid w:val="00E32DA3"/>
    <w:rsid w:val="00E330D8"/>
    <w:rsid w:val="00E33AA9"/>
    <w:rsid w:val="00E34201"/>
    <w:rsid w:val="00E3445D"/>
    <w:rsid w:val="00E34E5D"/>
    <w:rsid w:val="00E362B1"/>
    <w:rsid w:val="00E36A91"/>
    <w:rsid w:val="00E37717"/>
    <w:rsid w:val="00E4217B"/>
    <w:rsid w:val="00E4238A"/>
    <w:rsid w:val="00E431BE"/>
    <w:rsid w:val="00E435B6"/>
    <w:rsid w:val="00E43961"/>
    <w:rsid w:val="00E45455"/>
    <w:rsid w:val="00E4656D"/>
    <w:rsid w:val="00E477E9"/>
    <w:rsid w:val="00E500CC"/>
    <w:rsid w:val="00E505BC"/>
    <w:rsid w:val="00E50835"/>
    <w:rsid w:val="00E50DE5"/>
    <w:rsid w:val="00E5112A"/>
    <w:rsid w:val="00E511E6"/>
    <w:rsid w:val="00E5130C"/>
    <w:rsid w:val="00E52186"/>
    <w:rsid w:val="00E52B45"/>
    <w:rsid w:val="00E52DDA"/>
    <w:rsid w:val="00E52E39"/>
    <w:rsid w:val="00E536F7"/>
    <w:rsid w:val="00E540D4"/>
    <w:rsid w:val="00E541B1"/>
    <w:rsid w:val="00E5654D"/>
    <w:rsid w:val="00E57858"/>
    <w:rsid w:val="00E61A86"/>
    <w:rsid w:val="00E61C5E"/>
    <w:rsid w:val="00E6209B"/>
    <w:rsid w:val="00E631E3"/>
    <w:rsid w:val="00E633C4"/>
    <w:rsid w:val="00E64C69"/>
    <w:rsid w:val="00E64CB1"/>
    <w:rsid w:val="00E665EE"/>
    <w:rsid w:val="00E668BA"/>
    <w:rsid w:val="00E66CD0"/>
    <w:rsid w:val="00E670D8"/>
    <w:rsid w:val="00E677CB"/>
    <w:rsid w:val="00E67F0B"/>
    <w:rsid w:val="00E706CA"/>
    <w:rsid w:val="00E71864"/>
    <w:rsid w:val="00E72532"/>
    <w:rsid w:val="00E7383F"/>
    <w:rsid w:val="00E73A56"/>
    <w:rsid w:val="00E73B02"/>
    <w:rsid w:val="00E744D0"/>
    <w:rsid w:val="00E750A4"/>
    <w:rsid w:val="00E75A93"/>
    <w:rsid w:val="00E75D6E"/>
    <w:rsid w:val="00E76087"/>
    <w:rsid w:val="00E76836"/>
    <w:rsid w:val="00E76882"/>
    <w:rsid w:val="00E76F44"/>
    <w:rsid w:val="00E77201"/>
    <w:rsid w:val="00E8050A"/>
    <w:rsid w:val="00E8091D"/>
    <w:rsid w:val="00E809D2"/>
    <w:rsid w:val="00E81211"/>
    <w:rsid w:val="00E813B7"/>
    <w:rsid w:val="00E81521"/>
    <w:rsid w:val="00E81D56"/>
    <w:rsid w:val="00E8251B"/>
    <w:rsid w:val="00E82855"/>
    <w:rsid w:val="00E82943"/>
    <w:rsid w:val="00E82B6E"/>
    <w:rsid w:val="00E8492E"/>
    <w:rsid w:val="00E85A51"/>
    <w:rsid w:val="00E85EED"/>
    <w:rsid w:val="00E85FE1"/>
    <w:rsid w:val="00E87BB3"/>
    <w:rsid w:val="00E90610"/>
    <w:rsid w:val="00E90636"/>
    <w:rsid w:val="00E90BA8"/>
    <w:rsid w:val="00E92547"/>
    <w:rsid w:val="00E92A81"/>
    <w:rsid w:val="00E92B5E"/>
    <w:rsid w:val="00E9458F"/>
    <w:rsid w:val="00E96C4E"/>
    <w:rsid w:val="00E96D6C"/>
    <w:rsid w:val="00E96FC8"/>
    <w:rsid w:val="00EA14A1"/>
    <w:rsid w:val="00EA16A4"/>
    <w:rsid w:val="00EA170C"/>
    <w:rsid w:val="00EA1E00"/>
    <w:rsid w:val="00EA3CBA"/>
    <w:rsid w:val="00EA4796"/>
    <w:rsid w:val="00EA6087"/>
    <w:rsid w:val="00EA6748"/>
    <w:rsid w:val="00EA6DE8"/>
    <w:rsid w:val="00EA758F"/>
    <w:rsid w:val="00EB0103"/>
    <w:rsid w:val="00EB2F7D"/>
    <w:rsid w:val="00EB318E"/>
    <w:rsid w:val="00EB31CC"/>
    <w:rsid w:val="00EB3C1E"/>
    <w:rsid w:val="00EB41EB"/>
    <w:rsid w:val="00EB4696"/>
    <w:rsid w:val="00EB6C60"/>
    <w:rsid w:val="00EB6CCA"/>
    <w:rsid w:val="00EB73BF"/>
    <w:rsid w:val="00EB7726"/>
    <w:rsid w:val="00EC2416"/>
    <w:rsid w:val="00EC2685"/>
    <w:rsid w:val="00EC3BE6"/>
    <w:rsid w:val="00EC434D"/>
    <w:rsid w:val="00EC4713"/>
    <w:rsid w:val="00EC56EF"/>
    <w:rsid w:val="00EC6941"/>
    <w:rsid w:val="00EC798C"/>
    <w:rsid w:val="00EC7C2E"/>
    <w:rsid w:val="00ED00AC"/>
    <w:rsid w:val="00ED1054"/>
    <w:rsid w:val="00ED244B"/>
    <w:rsid w:val="00ED24DE"/>
    <w:rsid w:val="00ED27D5"/>
    <w:rsid w:val="00ED3149"/>
    <w:rsid w:val="00ED36BA"/>
    <w:rsid w:val="00ED3762"/>
    <w:rsid w:val="00ED3AA4"/>
    <w:rsid w:val="00ED3D96"/>
    <w:rsid w:val="00ED4A12"/>
    <w:rsid w:val="00ED55A3"/>
    <w:rsid w:val="00ED5857"/>
    <w:rsid w:val="00ED59A1"/>
    <w:rsid w:val="00ED5ACD"/>
    <w:rsid w:val="00ED5EA5"/>
    <w:rsid w:val="00ED688D"/>
    <w:rsid w:val="00EE0DBA"/>
    <w:rsid w:val="00EE19D3"/>
    <w:rsid w:val="00EE248E"/>
    <w:rsid w:val="00EE2563"/>
    <w:rsid w:val="00EE29DF"/>
    <w:rsid w:val="00EE2B16"/>
    <w:rsid w:val="00EE35DC"/>
    <w:rsid w:val="00EE4F80"/>
    <w:rsid w:val="00EE5A1E"/>
    <w:rsid w:val="00EE5EC8"/>
    <w:rsid w:val="00EF1EAC"/>
    <w:rsid w:val="00EF2975"/>
    <w:rsid w:val="00EF301C"/>
    <w:rsid w:val="00EF3B83"/>
    <w:rsid w:val="00EF3E77"/>
    <w:rsid w:val="00EF4B6B"/>
    <w:rsid w:val="00EF4E6A"/>
    <w:rsid w:val="00EF5899"/>
    <w:rsid w:val="00EF5A75"/>
    <w:rsid w:val="00EF5FD4"/>
    <w:rsid w:val="00EF641A"/>
    <w:rsid w:val="00EF72C1"/>
    <w:rsid w:val="00EF72F4"/>
    <w:rsid w:val="00F00058"/>
    <w:rsid w:val="00F00A96"/>
    <w:rsid w:val="00F0154D"/>
    <w:rsid w:val="00F0275F"/>
    <w:rsid w:val="00F03EE3"/>
    <w:rsid w:val="00F04441"/>
    <w:rsid w:val="00F04CB1"/>
    <w:rsid w:val="00F0593B"/>
    <w:rsid w:val="00F060D6"/>
    <w:rsid w:val="00F066AC"/>
    <w:rsid w:val="00F07A1A"/>
    <w:rsid w:val="00F07AF9"/>
    <w:rsid w:val="00F10810"/>
    <w:rsid w:val="00F10CD6"/>
    <w:rsid w:val="00F10D65"/>
    <w:rsid w:val="00F119BD"/>
    <w:rsid w:val="00F12275"/>
    <w:rsid w:val="00F12674"/>
    <w:rsid w:val="00F15BD7"/>
    <w:rsid w:val="00F15C79"/>
    <w:rsid w:val="00F17142"/>
    <w:rsid w:val="00F20D1B"/>
    <w:rsid w:val="00F20FAA"/>
    <w:rsid w:val="00F219C9"/>
    <w:rsid w:val="00F22584"/>
    <w:rsid w:val="00F23214"/>
    <w:rsid w:val="00F252E0"/>
    <w:rsid w:val="00F261FC"/>
    <w:rsid w:val="00F31F1B"/>
    <w:rsid w:val="00F322EC"/>
    <w:rsid w:val="00F323EC"/>
    <w:rsid w:val="00F32946"/>
    <w:rsid w:val="00F32FA3"/>
    <w:rsid w:val="00F335EE"/>
    <w:rsid w:val="00F33F5C"/>
    <w:rsid w:val="00F3582E"/>
    <w:rsid w:val="00F35B81"/>
    <w:rsid w:val="00F36ADA"/>
    <w:rsid w:val="00F36F10"/>
    <w:rsid w:val="00F37375"/>
    <w:rsid w:val="00F37413"/>
    <w:rsid w:val="00F4160E"/>
    <w:rsid w:val="00F42B86"/>
    <w:rsid w:val="00F436BD"/>
    <w:rsid w:val="00F44D7F"/>
    <w:rsid w:val="00F4509C"/>
    <w:rsid w:val="00F46377"/>
    <w:rsid w:val="00F463B7"/>
    <w:rsid w:val="00F46FCA"/>
    <w:rsid w:val="00F47AE5"/>
    <w:rsid w:val="00F47F91"/>
    <w:rsid w:val="00F504BC"/>
    <w:rsid w:val="00F51F36"/>
    <w:rsid w:val="00F54DEF"/>
    <w:rsid w:val="00F56297"/>
    <w:rsid w:val="00F56FC5"/>
    <w:rsid w:val="00F602AD"/>
    <w:rsid w:val="00F60F54"/>
    <w:rsid w:val="00F61010"/>
    <w:rsid w:val="00F61226"/>
    <w:rsid w:val="00F62B24"/>
    <w:rsid w:val="00F64815"/>
    <w:rsid w:val="00F65729"/>
    <w:rsid w:val="00F669BF"/>
    <w:rsid w:val="00F672A1"/>
    <w:rsid w:val="00F71C24"/>
    <w:rsid w:val="00F7262C"/>
    <w:rsid w:val="00F72832"/>
    <w:rsid w:val="00F7335E"/>
    <w:rsid w:val="00F73A94"/>
    <w:rsid w:val="00F74DCC"/>
    <w:rsid w:val="00F74E73"/>
    <w:rsid w:val="00F7567B"/>
    <w:rsid w:val="00F76785"/>
    <w:rsid w:val="00F7726E"/>
    <w:rsid w:val="00F80561"/>
    <w:rsid w:val="00F81531"/>
    <w:rsid w:val="00F8153F"/>
    <w:rsid w:val="00F82393"/>
    <w:rsid w:val="00F827B8"/>
    <w:rsid w:val="00F82ADE"/>
    <w:rsid w:val="00F82FD9"/>
    <w:rsid w:val="00F83468"/>
    <w:rsid w:val="00F84A2F"/>
    <w:rsid w:val="00F8558B"/>
    <w:rsid w:val="00F85B84"/>
    <w:rsid w:val="00F85E1E"/>
    <w:rsid w:val="00F861C4"/>
    <w:rsid w:val="00F86AB0"/>
    <w:rsid w:val="00F87F05"/>
    <w:rsid w:val="00F905F5"/>
    <w:rsid w:val="00F90941"/>
    <w:rsid w:val="00F90A91"/>
    <w:rsid w:val="00F90F58"/>
    <w:rsid w:val="00F91EBF"/>
    <w:rsid w:val="00F91F8B"/>
    <w:rsid w:val="00F92941"/>
    <w:rsid w:val="00F93365"/>
    <w:rsid w:val="00F93835"/>
    <w:rsid w:val="00F95BC2"/>
    <w:rsid w:val="00F9669C"/>
    <w:rsid w:val="00F9721C"/>
    <w:rsid w:val="00FA077D"/>
    <w:rsid w:val="00FA1342"/>
    <w:rsid w:val="00FA1582"/>
    <w:rsid w:val="00FA16A5"/>
    <w:rsid w:val="00FA4CC4"/>
    <w:rsid w:val="00FA5503"/>
    <w:rsid w:val="00FA5AF4"/>
    <w:rsid w:val="00FA5D63"/>
    <w:rsid w:val="00FA6625"/>
    <w:rsid w:val="00FA6B98"/>
    <w:rsid w:val="00FA6FA5"/>
    <w:rsid w:val="00FA7254"/>
    <w:rsid w:val="00FB0E22"/>
    <w:rsid w:val="00FB27AC"/>
    <w:rsid w:val="00FB2C8D"/>
    <w:rsid w:val="00FB2F07"/>
    <w:rsid w:val="00FB35B1"/>
    <w:rsid w:val="00FB3812"/>
    <w:rsid w:val="00FB3BD9"/>
    <w:rsid w:val="00FB3C46"/>
    <w:rsid w:val="00FB4102"/>
    <w:rsid w:val="00FB5429"/>
    <w:rsid w:val="00FB63CB"/>
    <w:rsid w:val="00FB6923"/>
    <w:rsid w:val="00FB6AC0"/>
    <w:rsid w:val="00FB719E"/>
    <w:rsid w:val="00FB7892"/>
    <w:rsid w:val="00FB79BC"/>
    <w:rsid w:val="00FC0556"/>
    <w:rsid w:val="00FC0BB3"/>
    <w:rsid w:val="00FC2809"/>
    <w:rsid w:val="00FC32B2"/>
    <w:rsid w:val="00FC3A21"/>
    <w:rsid w:val="00FC461E"/>
    <w:rsid w:val="00FC4AA6"/>
    <w:rsid w:val="00FC566A"/>
    <w:rsid w:val="00FC5758"/>
    <w:rsid w:val="00FC5A4A"/>
    <w:rsid w:val="00FC64AD"/>
    <w:rsid w:val="00FC64B2"/>
    <w:rsid w:val="00FC651F"/>
    <w:rsid w:val="00FC6638"/>
    <w:rsid w:val="00FC6728"/>
    <w:rsid w:val="00FC71B7"/>
    <w:rsid w:val="00FD0A57"/>
    <w:rsid w:val="00FD1165"/>
    <w:rsid w:val="00FD1DA3"/>
    <w:rsid w:val="00FD257B"/>
    <w:rsid w:val="00FD31CE"/>
    <w:rsid w:val="00FD5967"/>
    <w:rsid w:val="00FD62B7"/>
    <w:rsid w:val="00FD634B"/>
    <w:rsid w:val="00FD6CE8"/>
    <w:rsid w:val="00FD6D2F"/>
    <w:rsid w:val="00FD7BF8"/>
    <w:rsid w:val="00FD7F04"/>
    <w:rsid w:val="00FE31BD"/>
    <w:rsid w:val="00FE34EF"/>
    <w:rsid w:val="00FE3BA8"/>
    <w:rsid w:val="00FE46D8"/>
    <w:rsid w:val="00FE4E7A"/>
    <w:rsid w:val="00FE5816"/>
    <w:rsid w:val="00FE66BB"/>
    <w:rsid w:val="00FE683C"/>
    <w:rsid w:val="00FE6B4A"/>
    <w:rsid w:val="00FE6C2C"/>
    <w:rsid w:val="00FE6C45"/>
    <w:rsid w:val="00FE6C6B"/>
    <w:rsid w:val="00FE6F39"/>
    <w:rsid w:val="00FE786F"/>
    <w:rsid w:val="00FF21ED"/>
    <w:rsid w:val="00FF2DE9"/>
    <w:rsid w:val="00FF638C"/>
    <w:rsid w:val="00FF6996"/>
    <w:rsid w:val="00FF72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0E67CCF"/>
  <w15:chartTrackingRefBased/>
  <w15:docId w15:val="{F32CF252-8A41-4344-A3B3-F287D4BC3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892C17"/>
    <w:pPr>
      <w:ind w:left="835" w:right="835"/>
    </w:pPr>
    <w:rPr>
      <w:rFonts w:ascii="Arial" w:hAnsi="Arial"/>
      <w:spacing w:val="-5"/>
    </w:rPr>
  </w:style>
  <w:style w:type="paragraph" w:styleId="Heading1">
    <w:name w:val="heading 1"/>
    <w:aliases w:val="Section Heading,MainHeading,H1"/>
    <w:basedOn w:val="Normal"/>
    <w:next w:val="Normal"/>
    <w:rsid w:val="00D87E4C"/>
    <w:pPr>
      <w:keepNext/>
      <w:spacing w:before="240" w:after="60"/>
      <w:outlineLvl w:val="0"/>
    </w:pPr>
    <w:rPr>
      <w:rFonts w:cs="Arial"/>
      <w:b/>
      <w:bCs/>
      <w:kern w:val="32"/>
      <w:sz w:val="32"/>
      <w:szCs w:val="32"/>
    </w:rPr>
  </w:style>
  <w:style w:type="paragraph" w:styleId="Heading2">
    <w:name w:val="heading 2"/>
    <w:basedOn w:val="Normal"/>
    <w:next w:val="Normal"/>
    <w:rsid w:val="00D87E4C"/>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rsid w:val="00D87E4C"/>
    <w:pPr>
      <w:keepNext/>
      <w:spacing w:before="240" w:after="60"/>
      <w:outlineLvl w:val="2"/>
    </w:pPr>
    <w:rPr>
      <w:rFonts w:ascii="Calibri Light" w:hAnsi="Calibri Light"/>
      <w:b/>
      <w:bCs/>
      <w:sz w:val="26"/>
      <w:szCs w:val="26"/>
      <w:lang w:val="x-none" w:eastAsia="x-none"/>
    </w:rPr>
  </w:style>
  <w:style w:type="paragraph" w:styleId="Heading4">
    <w:name w:val="heading 4"/>
    <w:aliases w:val="h4"/>
    <w:basedOn w:val="Normal"/>
    <w:next w:val="Normal"/>
    <w:rsid w:val="00D87E4C"/>
    <w:pPr>
      <w:keepNext/>
      <w:tabs>
        <w:tab w:val="num" w:pos="864"/>
      </w:tabs>
      <w:ind w:left="864" w:right="0" w:hanging="864"/>
      <w:jc w:val="both"/>
      <w:outlineLvl w:val="3"/>
    </w:pPr>
    <w:rPr>
      <w:rFonts w:ascii="Times New Roman" w:hAnsi="Times New Roman"/>
      <w:b/>
      <w:bCs/>
      <w:spacing w:val="0"/>
      <w:sz w:val="24"/>
      <w:szCs w:val="24"/>
    </w:rPr>
  </w:style>
  <w:style w:type="paragraph" w:styleId="Heading5">
    <w:name w:val="heading 5"/>
    <w:aliases w:val="l5"/>
    <w:basedOn w:val="Normal"/>
    <w:next w:val="Normal"/>
    <w:rsid w:val="00D87E4C"/>
    <w:pPr>
      <w:spacing w:before="240" w:after="60"/>
      <w:outlineLvl w:val="4"/>
    </w:pPr>
    <w:rPr>
      <w:b/>
      <w:bCs/>
      <w:i/>
      <w:iCs/>
      <w:sz w:val="26"/>
      <w:szCs w:val="26"/>
    </w:rPr>
  </w:style>
  <w:style w:type="paragraph" w:styleId="Heading6">
    <w:name w:val="heading 6"/>
    <w:basedOn w:val="Normal"/>
    <w:next w:val="Normal"/>
    <w:rsid w:val="00D87E4C"/>
    <w:pPr>
      <w:spacing w:before="240" w:after="60"/>
      <w:outlineLvl w:val="5"/>
    </w:pPr>
    <w:rPr>
      <w:rFonts w:ascii="Times New Roman" w:hAnsi="Times New Roman"/>
      <w:b/>
      <w:bCs/>
      <w:sz w:val="22"/>
      <w:szCs w:val="22"/>
    </w:rPr>
  </w:style>
  <w:style w:type="paragraph" w:styleId="Heading7">
    <w:name w:val="heading 7"/>
    <w:basedOn w:val="Normal"/>
    <w:next w:val="Normal"/>
    <w:rsid w:val="00D87E4C"/>
    <w:pPr>
      <w:keepNext/>
      <w:tabs>
        <w:tab w:val="num" w:pos="1296"/>
      </w:tabs>
      <w:ind w:left="1296" w:right="0" w:hanging="1296"/>
      <w:jc w:val="both"/>
      <w:outlineLvl w:val="6"/>
    </w:pPr>
    <w:rPr>
      <w:rFonts w:ascii="Times New Roman" w:hAnsi="Times New Roman"/>
      <w:b/>
      <w:bCs/>
      <w:spacing w:val="0"/>
      <w:sz w:val="24"/>
      <w:szCs w:val="24"/>
      <w:u w:val="single"/>
    </w:rPr>
  </w:style>
  <w:style w:type="paragraph" w:styleId="Heading8">
    <w:name w:val="heading 8"/>
    <w:basedOn w:val="Normal"/>
    <w:next w:val="Normal"/>
    <w:rsid w:val="00D87E4C"/>
    <w:pPr>
      <w:keepNext/>
      <w:tabs>
        <w:tab w:val="num" w:pos="1440"/>
      </w:tabs>
      <w:ind w:left="1440" w:right="0" w:hanging="1440"/>
      <w:jc w:val="both"/>
      <w:outlineLvl w:val="7"/>
    </w:pPr>
    <w:rPr>
      <w:rFonts w:ascii="Times New Roman" w:hAnsi="Times New Roman"/>
      <w:i/>
      <w:iCs/>
      <w:spacing w:val="0"/>
      <w:sz w:val="24"/>
      <w:szCs w:val="24"/>
    </w:rPr>
  </w:style>
  <w:style w:type="paragraph" w:styleId="Heading9">
    <w:name w:val="heading 9"/>
    <w:basedOn w:val="Normal"/>
    <w:next w:val="Normal"/>
    <w:rsid w:val="00D87E4C"/>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87E4C"/>
    <w:rPr>
      <w:rFonts w:ascii="Tahoma" w:hAnsi="Tahoma" w:cs="Tahoma"/>
      <w:sz w:val="16"/>
      <w:szCs w:val="16"/>
    </w:rPr>
  </w:style>
  <w:style w:type="character" w:styleId="CommentReference">
    <w:name w:val="annotation reference"/>
    <w:uiPriority w:val="99"/>
    <w:semiHidden/>
    <w:rsid w:val="00D87E4C"/>
    <w:rPr>
      <w:sz w:val="16"/>
      <w:szCs w:val="16"/>
    </w:rPr>
  </w:style>
  <w:style w:type="paragraph" w:styleId="CommentText">
    <w:name w:val="annotation text"/>
    <w:basedOn w:val="Normal"/>
    <w:link w:val="CommentTextChar"/>
    <w:uiPriority w:val="99"/>
    <w:semiHidden/>
    <w:rsid w:val="00D87E4C"/>
    <w:rPr>
      <w:lang w:val="x-none" w:eastAsia="x-none"/>
    </w:rPr>
  </w:style>
  <w:style w:type="paragraph" w:styleId="CommentSubject">
    <w:name w:val="annotation subject"/>
    <w:basedOn w:val="CommentText"/>
    <w:next w:val="CommentText"/>
    <w:semiHidden/>
    <w:rsid w:val="00D87E4C"/>
    <w:rPr>
      <w:b/>
      <w:bCs/>
    </w:rPr>
  </w:style>
  <w:style w:type="table" w:styleId="TableGrid">
    <w:name w:val="Table Grid"/>
    <w:basedOn w:val="TableNormal"/>
    <w:rsid w:val="00D87E4C"/>
    <w:pPr>
      <w:ind w:left="835" w:right="83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431E57"/>
    <w:pPr>
      <w:jc w:val="both"/>
    </w:pPr>
  </w:style>
  <w:style w:type="paragraph" w:styleId="BodyText">
    <w:name w:val="Body Text"/>
    <w:basedOn w:val="Normal"/>
    <w:link w:val="BodyTextChar"/>
    <w:rsid w:val="0026016E"/>
    <w:pPr>
      <w:spacing w:after="120"/>
    </w:pPr>
  </w:style>
  <w:style w:type="paragraph" w:customStyle="1" w:styleId="Bulleted">
    <w:name w:val="Bulleted"/>
    <w:aliases w:val="Symbol (symbol),Left:  0&quot;,Hanging:  0.25&quot;"/>
    <w:basedOn w:val="Header"/>
    <w:rsid w:val="003A7476"/>
    <w:pPr>
      <w:numPr>
        <w:numId w:val="1"/>
      </w:numPr>
    </w:pPr>
  </w:style>
  <w:style w:type="paragraph" w:styleId="Header">
    <w:name w:val="header"/>
    <w:basedOn w:val="Normal"/>
    <w:link w:val="HeaderChar"/>
    <w:unhideWhenUsed/>
    <w:rsid w:val="00D87E4C"/>
    <w:pPr>
      <w:tabs>
        <w:tab w:val="center" w:pos="4680"/>
        <w:tab w:val="right" w:pos="9360"/>
      </w:tabs>
    </w:pPr>
  </w:style>
  <w:style w:type="character" w:styleId="Hyperlink">
    <w:name w:val="Hyperlink"/>
    <w:uiPriority w:val="99"/>
    <w:unhideWhenUsed/>
    <w:rsid w:val="00D87E4C"/>
    <w:rPr>
      <w:color w:val="0563C1"/>
      <w:u w:val="single"/>
    </w:rPr>
  </w:style>
  <w:style w:type="character" w:customStyle="1" w:styleId="Heading5Char">
    <w:name w:val="Heading 5 Char"/>
    <w:rsid w:val="001F21D7"/>
    <w:rPr>
      <w:b/>
      <w:spacing w:val="-5"/>
      <w:sz w:val="24"/>
      <w:szCs w:val="22"/>
      <w:lang w:val="en-US" w:eastAsia="en-US" w:bidi="ar-SA"/>
    </w:rPr>
  </w:style>
  <w:style w:type="paragraph" w:styleId="List2">
    <w:name w:val="List 2"/>
    <w:basedOn w:val="Normal"/>
    <w:rsid w:val="0022746A"/>
    <w:pPr>
      <w:ind w:left="720" w:hanging="360"/>
    </w:pPr>
    <w:rPr>
      <w:szCs w:val="24"/>
    </w:rPr>
  </w:style>
  <w:style w:type="paragraph" w:styleId="Footer">
    <w:name w:val="footer"/>
    <w:basedOn w:val="Normal"/>
    <w:link w:val="FooterChar"/>
    <w:uiPriority w:val="99"/>
    <w:unhideWhenUsed/>
    <w:rsid w:val="00C70569"/>
    <w:pPr>
      <w:tabs>
        <w:tab w:val="center" w:pos="4680"/>
        <w:tab w:val="right" w:pos="9360"/>
      </w:tabs>
    </w:pPr>
    <w:rPr>
      <w:rFonts w:ascii="Cambria" w:hAnsi="Cambria"/>
    </w:rPr>
  </w:style>
  <w:style w:type="paragraph" w:styleId="NormalWeb">
    <w:name w:val="Normal (Web)"/>
    <w:aliases w:val="Normal (Web) Char1,Normal (Web) Char2 Char,Normal (Web) Char1 Char Char,Normal (Web) Char2,Normal (Web) Char1 Char"/>
    <w:basedOn w:val="Normal"/>
    <w:uiPriority w:val="99"/>
    <w:rsid w:val="002F581C"/>
    <w:pPr>
      <w:spacing w:before="100" w:beforeAutospacing="1" w:after="100" w:afterAutospacing="1"/>
    </w:pPr>
    <w:rPr>
      <w:szCs w:val="24"/>
    </w:rPr>
  </w:style>
  <w:style w:type="character" w:customStyle="1" w:styleId="1">
    <w:name w:val="1"/>
    <w:basedOn w:val="DefaultParagraphFont"/>
    <w:rsid w:val="00015E14"/>
  </w:style>
  <w:style w:type="paragraph" w:customStyle="1" w:styleId="section1">
    <w:name w:val="section1"/>
    <w:basedOn w:val="Normal"/>
    <w:rsid w:val="005256F4"/>
    <w:pPr>
      <w:spacing w:before="100" w:beforeAutospacing="1" w:after="100" w:afterAutospacing="1"/>
    </w:pPr>
    <w:rPr>
      <w:szCs w:val="24"/>
    </w:rPr>
  </w:style>
  <w:style w:type="character" w:customStyle="1" w:styleId="JHart">
    <w:name w:val="JHart"/>
    <w:semiHidden/>
    <w:rsid w:val="00D87E4C"/>
    <w:rPr>
      <w:rFonts w:ascii="Tahoma" w:hAnsi="Tahoma"/>
      <w:b w:val="0"/>
      <w:bCs w:val="0"/>
      <w:i w:val="0"/>
      <w:iCs w:val="0"/>
      <w:strike w:val="0"/>
      <w:color w:val="000000"/>
      <w:sz w:val="18"/>
      <w:szCs w:val="18"/>
      <w:u w:val="none"/>
    </w:rPr>
  </w:style>
  <w:style w:type="paragraph" w:customStyle="1" w:styleId="4Document">
    <w:name w:val="4Document"/>
    <w:rsid w:val="0060554C"/>
    <w:pPr>
      <w:widowControl w:val="0"/>
    </w:pPr>
    <w:rPr>
      <w:rFonts w:ascii="CG Times" w:hAnsi="CG Times" w:cs="CG Times"/>
      <w:sz w:val="24"/>
      <w:szCs w:val="24"/>
    </w:rPr>
  </w:style>
  <w:style w:type="paragraph" w:customStyle="1" w:styleId="Style1">
    <w:name w:val="Style1"/>
    <w:basedOn w:val="Heading1"/>
    <w:rsid w:val="0060554C"/>
    <w:pPr>
      <w:tabs>
        <w:tab w:val="num" w:pos="360"/>
      </w:tabs>
      <w:spacing w:after="120"/>
      <w:ind w:left="360" w:hanging="360"/>
    </w:pPr>
    <w:rPr>
      <w:rFonts w:cs="Times New Roman"/>
    </w:rPr>
  </w:style>
  <w:style w:type="paragraph" w:styleId="DocumentMap">
    <w:name w:val="Document Map"/>
    <w:basedOn w:val="Normal"/>
    <w:semiHidden/>
    <w:rsid w:val="00D87E4C"/>
    <w:pPr>
      <w:shd w:val="clear" w:color="auto" w:fill="000080"/>
    </w:pPr>
    <w:rPr>
      <w:rFonts w:ascii="Tahoma" w:hAnsi="Tahoma" w:cs="Tahoma"/>
    </w:rPr>
  </w:style>
  <w:style w:type="paragraph" w:styleId="PlainText">
    <w:name w:val="Plain Text"/>
    <w:basedOn w:val="Normal"/>
    <w:link w:val="PlainTextChar"/>
    <w:rPr>
      <w:rFonts w:ascii="Courier New" w:eastAsia="Times" w:hAnsi="Courier New"/>
    </w:rPr>
  </w:style>
  <w:style w:type="character" w:customStyle="1" w:styleId="PlainTextChar">
    <w:name w:val="Plain Text Char"/>
    <w:link w:val="PlainText"/>
    <w:rPr>
      <w:rFonts w:ascii="Courier New" w:eastAsia="Times" w:hAnsi="Courier New"/>
    </w:rPr>
  </w:style>
  <w:style w:type="paragraph" w:styleId="Revision">
    <w:name w:val="Revision"/>
    <w:hidden/>
    <w:uiPriority w:val="99"/>
    <w:semiHidden/>
    <w:rsid w:val="00BA05CA"/>
    <w:rPr>
      <w:rFonts w:ascii="Arial" w:hAnsi="Arial"/>
      <w:spacing w:val="-5"/>
    </w:rPr>
  </w:style>
  <w:style w:type="paragraph" w:styleId="ListParagraph">
    <w:name w:val="List Paragraph"/>
    <w:basedOn w:val="Normal"/>
    <w:uiPriority w:val="34"/>
    <w:qFormat/>
    <w:rsid w:val="00937D3C"/>
    <w:pPr>
      <w:ind w:left="720"/>
      <w:contextualSpacing/>
    </w:pPr>
  </w:style>
  <w:style w:type="paragraph" w:customStyle="1" w:styleId="ParagraphBullets">
    <w:name w:val="Paragraph Bullets"/>
    <w:basedOn w:val="ListParagraph"/>
    <w:qFormat/>
    <w:rsid w:val="000138E9"/>
    <w:pPr>
      <w:numPr>
        <w:numId w:val="2"/>
      </w:numPr>
      <w:ind w:left="634"/>
    </w:pPr>
    <w:rPr>
      <w:szCs w:val="24"/>
    </w:rPr>
  </w:style>
  <w:style w:type="paragraph" w:styleId="TOCHeading">
    <w:name w:val="TOC Heading"/>
    <w:basedOn w:val="Heading1"/>
    <w:next w:val="Normal"/>
    <w:uiPriority w:val="39"/>
    <w:unhideWhenUsed/>
    <w:qFormat/>
    <w:rsid w:val="00A67027"/>
    <w:pPr>
      <w:keepLines/>
      <w:spacing w:after="0" w:line="259" w:lineRule="auto"/>
      <w:outlineLvl w:val="9"/>
    </w:pPr>
    <w:rPr>
      <w:rFonts w:cs="Times New Roman"/>
      <w:bCs w:val="0"/>
      <w:caps/>
      <w:sz w:val="28"/>
    </w:rPr>
  </w:style>
  <w:style w:type="paragraph" w:styleId="TOC1">
    <w:name w:val="toc 1"/>
    <w:basedOn w:val="Normal"/>
    <w:next w:val="Normal"/>
    <w:autoRedefine/>
    <w:uiPriority w:val="39"/>
    <w:qFormat/>
    <w:rsid w:val="00D87E4C"/>
    <w:pPr>
      <w:tabs>
        <w:tab w:val="left" w:pos="1440"/>
        <w:tab w:val="left" w:leader="dot" w:pos="9360"/>
      </w:tabs>
      <w:spacing w:before="120"/>
      <w:ind w:left="0"/>
    </w:pPr>
    <w:rPr>
      <w:rFonts w:ascii="Cambria" w:hAnsi="Cambria"/>
      <w:b/>
      <w:sz w:val="24"/>
    </w:rPr>
  </w:style>
  <w:style w:type="paragraph" w:styleId="TOC2">
    <w:name w:val="toc 2"/>
    <w:basedOn w:val="Normal"/>
    <w:next w:val="Normal"/>
    <w:autoRedefine/>
    <w:uiPriority w:val="39"/>
    <w:rsid w:val="00887362"/>
    <w:pPr>
      <w:tabs>
        <w:tab w:val="left" w:pos="880"/>
        <w:tab w:val="right" w:leader="dot" w:pos="9360"/>
      </w:tabs>
      <w:ind w:left="202" w:right="432"/>
    </w:pPr>
    <w:rPr>
      <w:rFonts w:ascii="Cambria" w:hAnsi="Cambria"/>
      <w:noProof/>
    </w:rPr>
  </w:style>
  <w:style w:type="paragraph" w:styleId="TOC3">
    <w:name w:val="toc 3"/>
    <w:basedOn w:val="Normal"/>
    <w:next w:val="Normal"/>
    <w:autoRedefine/>
    <w:uiPriority w:val="39"/>
    <w:unhideWhenUsed/>
    <w:rsid w:val="00F90A91"/>
    <w:pPr>
      <w:spacing w:after="100" w:line="259" w:lineRule="auto"/>
      <w:ind w:left="440"/>
    </w:pPr>
    <w:rPr>
      <w:rFonts w:ascii="Calibri" w:hAnsi="Calibri"/>
      <w:sz w:val="22"/>
      <w:szCs w:val="22"/>
    </w:rPr>
  </w:style>
  <w:style w:type="paragraph" w:customStyle="1" w:styleId="Style18ptCentered">
    <w:name w:val="Style 18 pt Centered"/>
    <w:basedOn w:val="Normal"/>
    <w:rsid w:val="00F90A91"/>
    <w:pPr>
      <w:jc w:val="center"/>
    </w:pPr>
  </w:style>
  <w:style w:type="character" w:styleId="FollowedHyperlink">
    <w:name w:val="FollowedHyperlink"/>
    <w:unhideWhenUsed/>
    <w:rsid w:val="00D87E4C"/>
    <w:rPr>
      <w:color w:val="2F5496"/>
      <w:u w:val="single"/>
    </w:rPr>
  </w:style>
  <w:style w:type="paragraph" w:customStyle="1" w:styleId="1-text">
    <w:name w:val="1 - text"/>
    <w:basedOn w:val="11-text"/>
    <w:qFormat/>
    <w:rsid w:val="00D87E4C"/>
    <w:pPr>
      <w:ind w:left="0" w:right="14"/>
    </w:pPr>
  </w:style>
  <w:style w:type="paragraph" w:customStyle="1" w:styleId="0-NOTES">
    <w:name w:val="0 - NOTES"/>
    <w:basedOn w:val="11-text"/>
    <w:qFormat/>
    <w:rsid w:val="006124DB"/>
    <w:pPr>
      <w:spacing w:before="60" w:after="60"/>
    </w:pPr>
    <w:rPr>
      <w:i/>
      <w:color w:val="0070C0"/>
    </w:rPr>
  </w:style>
  <w:style w:type="paragraph" w:customStyle="1" w:styleId="Level3">
    <w:name w:val="Level 3"/>
    <w:basedOn w:val="Heading2"/>
    <w:qFormat/>
    <w:rsid w:val="006B3D6B"/>
  </w:style>
  <w:style w:type="character" w:customStyle="1" w:styleId="Style14pt">
    <w:name w:val="Style 14 pt"/>
    <w:rsid w:val="00080B15"/>
    <w:rPr>
      <w:rFonts w:ascii="Cambria" w:hAnsi="Cambria"/>
      <w:sz w:val="28"/>
    </w:rPr>
  </w:style>
  <w:style w:type="paragraph" w:customStyle="1" w:styleId="Style14ptCentered">
    <w:name w:val="Style 14 pt Centered"/>
    <w:basedOn w:val="Normal"/>
    <w:rsid w:val="00080B15"/>
    <w:pPr>
      <w:jc w:val="center"/>
    </w:pPr>
    <w:rPr>
      <w:sz w:val="28"/>
    </w:rPr>
  </w:style>
  <w:style w:type="character" w:customStyle="1" w:styleId="StyleBold">
    <w:name w:val="Style Bold"/>
    <w:rsid w:val="00080B15"/>
    <w:rPr>
      <w:rFonts w:ascii="Cambria" w:hAnsi="Cambria"/>
      <w:b/>
      <w:bCs/>
    </w:rPr>
  </w:style>
  <w:style w:type="paragraph" w:customStyle="1" w:styleId="StyleBoldJustified">
    <w:name w:val="Style Bold Justified"/>
    <w:basedOn w:val="Normal"/>
    <w:rsid w:val="00080B15"/>
    <w:pPr>
      <w:jc w:val="both"/>
    </w:pPr>
    <w:rPr>
      <w:b/>
      <w:bCs/>
    </w:rPr>
  </w:style>
  <w:style w:type="paragraph" w:customStyle="1" w:styleId="StyleCentered">
    <w:name w:val="Style Centered"/>
    <w:basedOn w:val="Normal"/>
    <w:rsid w:val="00080B15"/>
    <w:pPr>
      <w:jc w:val="center"/>
    </w:pPr>
  </w:style>
  <w:style w:type="paragraph" w:customStyle="1" w:styleId="StyleJustified">
    <w:name w:val="Style Justified"/>
    <w:basedOn w:val="Normal"/>
    <w:rsid w:val="00080B15"/>
    <w:pPr>
      <w:jc w:val="both"/>
    </w:pPr>
  </w:style>
  <w:style w:type="paragraph" w:customStyle="1" w:styleId="Style14ptBoldCentered">
    <w:name w:val="Style 14 pt Bold Centered"/>
    <w:basedOn w:val="Normal"/>
    <w:rsid w:val="00080B15"/>
    <w:pPr>
      <w:jc w:val="center"/>
    </w:pPr>
    <w:rPr>
      <w:b/>
      <w:bCs/>
      <w:sz w:val="28"/>
    </w:rPr>
  </w:style>
  <w:style w:type="character" w:customStyle="1" w:styleId="Style14ptBold">
    <w:name w:val="Style 14 pt Bold"/>
    <w:rsid w:val="00080B15"/>
    <w:rPr>
      <w:rFonts w:ascii="Cambria" w:hAnsi="Cambria"/>
      <w:b/>
      <w:bCs/>
      <w:sz w:val="28"/>
    </w:rPr>
  </w:style>
  <w:style w:type="paragraph" w:customStyle="1" w:styleId="StyleListParagraphBold">
    <w:name w:val="Style List Paragraph + Bold"/>
    <w:basedOn w:val="ListParagraph"/>
    <w:rsid w:val="00080B15"/>
    <w:rPr>
      <w:b/>
      <w:bCs/>
    </w:rPr>
  </w:style>
  <w:style w:type="paragraph" w:customStyle="1" w:styleId="StylePlainTextTimesNewRomanJustified">
    <w:name w:val="Style Plain Text + Times New Roman Justified"/>
    <w:basedOn w:val="PlainText"/>
    <w:rsid w:val="00080B15"/>
    <w:pPr>
      <w:jc w:val="both"/>
    </w:pPr>
    <w:rPr>
      <w:rFonts w:ascii="Cambria" w:eastAsia="Times New Roman" w:hAnsi="Cambria"/>
    </w:rPr>
  </w:style>
  <w:style w:type="paragraph" w:customStyle="1" w:styleId="0-title">
    <w:name w:val="0 - title"/>
    <w:basedOn w:val="Normal"/>
    <w:qFormat/>
    <w:rsid w:val="00C03914"/>
    <w:pPr>
      <w:spacing w:before="360"/>
      <w:jc w:val="center"/>
    </w:pPr>
    <w:rPr>
      <w:rFonts w:ascii="Cambria" w:hAnsi="Cambria"/>
      <w:b/>
      <w:caps/>
      <w:sz w:val="36"/>
      <w:szCs w:val="24"/>
    </w:rPr>
  </w:style>
  <w:style w:type="paragraph" w:customStyle="1" w:styleId="A-1-header">
    <w:name w:val="A - 1 - header"/>
    <w:basedOn w:val="Normal"/>
    <w:qFormat/>
    <w:rsid w:val="00DB14D4"/>
    <w:pPr>
      <w:numPr>
        <w:numId w:val="3"/>
      </w:numPr>
      <w:spacing w:before="240" w:after="120"/>
      <w:ind w:right="18"/>
    </w:pPr>
  </w:style>
  <w:style w:type="paragraph" w:customStyle="1" w:styleId="A-1A-header">
    <w:name w:val="A - 1A - header"/>
    <w:basedOn w:val="Normal"/>
    <w:qFormat/>
    <w:rsid w:val="00DB14D4"/>
    <w:pPr>
      <w:numPr>
        <w:ilvl w:val="1"/>
        <w:numId w:val="3"/>
      </w:numPr>
      <w:spacing w:before="120" w:after="120"/>
    </w:pPr>
    <w:rPr>
      <w:szCs w:val="24"/>
    </w:rPr>
  </w:style>
  <w:style w:type="paragraph" w:customStyle="1" w:styleId="A-1Ai-header">
    <w:name w:val="A - 1Ai - header"/>
    <w:basedOn w:val="Normal"/>
    <w:qFormat/>
    <w:rsid w:val="00DB14D4"/>
    <w:pPr>
      <w:numPr>
        <w:ilvl w:val="2"/>
        <w:numId w:val="3"/>
      </w:numPr>
      <w:spacing w:before="120" w:after="120"/>
    </w:pPr>
    <w:rPr>
      <w:szCs w:val="24"/>
    </w:rPr>
  </w:style>
  <w:style w:type="paragraph" w:customStyle="1" w:styleId="A-0-signaturelinetop">
    <w:name w:val="A - 0 - signature line top"/>
    <w:basedOn w:val="Normal"/>
    <w:qFormat/>
    <w:rsid w:val="00DB14D4"/>
    <w:pPr>
      <w:tabs>
        <w:tab w:val="left" w:pos="1980"/>
      </w:tabs>
      <w:spacing w:before="480"/>
      <w:ind w:right="18"/>
    </w:pPr>
  </w:style>
  <w:style w:type="paragraph" w:customStyle="1" w:styleId="A-0-signaturelinebottom">
    <w:name w:val="A - 0 - signature line bottom"/>
    <w:basedOn w:val="Normal"/>
    <w:qFormat/>
    <w:rsid w:val="00305D53"/>
    <w:pPr>
      <w:tabs>
        <w:tab w:val="left" w:pos="1980"/>
      </w:tabs>
      <w:spacing w:after="240"/>
      <w:ind w:right="18"/>
    </w:pPr>
    <w:rPr>
      <w:rFonts w:ascii="Cambria" w:hAnsi="Cambria"/>
      <w:sz w:val="24"/>
    </w:rPr>
  </w:style>
  <w:style w:type="paragraph" w:customStyle="1" w:styleId="A-1-Boldheader">
    <w:name w:val="A - 1 -Bold header"/>
    <w:basedOn w:val="A-1-header"/>
    <w:rsid w:val="00DB14D4"/>
    <w:pPr>
      <w:numPr>
        <w:numId w:val="0"/>
      </w:numPr>
    </w:pPr>
    <w:rPr>
      <w:b/>
      <w:bCs/>
      <w:spacing w:val="-2"/>
    </w:rPr>
  </w:style>
  <w:style w:type="paragraph" w:styleId="FootnoteText">
    <w:name w:val="footnote text"/>
    <w:basedOn w:val="Normal"/>
    <w:link w:val="FootnoteTextChar"/>
    <w:uiPriority w:val="99"/>
    <w:unhideWhenUsed/>
    <w:rsid w:val="00A36EF0"/>
    <w:rPr>
      <w:rFonts w:ascii="Times New Roman" w:eastAsia="Calibri" w:hAnsi="Times New Roman"/>
    </w:rPr>
  </w:style>
  <w:style w:type="character" w:customStyle="1" w:styleId="FootnoteTextChar">
    <w:name w:val="Footnote Text Char"/>
    <w:link w:val="FootnoteText"/>
    <w:uiPriority w:val="99"/>
    <w:rsid w:val="00A36EF0"/>
    <w:rPr>
      <w:rFonts w:eastAsia="Calibri"/>
    </w:rPr>
  </w:style>
  <w:style w:type="character" w:styleId="FootnoteReference">
    <w:name w:val="footnote reference"/>
    <w:uiPriority w:val="99"/>
    <w:unhideWhenUsed/>
    <w:rsid w:val="00A36EF0"/>
    <w:rPr>
      <w:vertAlign w:val="superscript"/>
    </w:rPr>
  </w:style>
  <w:style w:type="paragraph" w:customStyle="1" w:styleId="11-HEADER">
    <w:name w:val="1.1 - HEADER"/>
    <w:basedOn w:val="Normal"/>
    <w:link w:val="11-HEADERChar"/>
    <w:rsid w:val="006124DB"/>
    <w:pPr>
      <w:keepNext/>
      <w:widowControl w:val="0"/>
      <w:numPr>
        <w:ilvl w:val="1"/>
        <w:numId w:val="8"/>
      </w:numPr>
      <w:spacing w:before="240" w:after="240"/>
      <w:ind w:right="0"/>
      <w:outlineLvl w:val="1"/>
    </w:pPr>
    <w:rPr>
      <w:rFonts w:ascii="Cambria" w:hAnsi="Cambria"/>
      <w:b/>
      <w:caps/>
      <w:sz w:val="24"/>
    </w:rPr>
  </w:style>
  <w:style w:type="character" w:customStyle="1" w:styleId="11-HEADERChar">
    <w:name w:val="1.1 - HEADER Char"/>
    <w:link w:val="11-HEADER"/>
    <w:rsid w:val="006124DB"/>
    <w:rPr>
      <w:rFonts w:ascii="Cambria" w:hAnsi="Cambria"/>
      <w:b/>
      <w:caps/>
      <w:spacing w:val="-5"/>
      <w:sz w:val="24"/>
    </w:rPr>
  </w:style>
  <w:style w:type="paragraph" w:customStyle="1" w:styleId="11-text">
    <w:name w:val="1.1 - text"/>
    <w:basedOn w:val="11-HEADER"/>
    <w:qFormat/>
    <w:rsid w:val="006124DB"/>
    <w:pPr>
      <w:keepNext w:val="0"/>
      <w:numPr>
        <w:ilvl w:val="0"/>
        <w:numId w:val="0"/>
      </w:numPr>
      <w:ind w:left="274"/>
      <w:outlineLvl w:val="9"/>
    </w:pPr>
    <w:rPr>
      <w:b w:val="0"/>
      <w:caps w:val="0"/>
    </w:rPr>
  </w:style>
  <w:style w:type="paragraph" w:customStyle="1" w:styleId="0-Attachments">
    <w:name w:val="0 - Attachments"/>
    <w:basedOn w:val="11-text"/>
    <w:rsid w:val="00D87E4C"/>
    <w:pPr>
      <w:tabs>
        <w:tab w:val="left" w:pos="2340"/>
      </w:tabs>
    </w:pPr>
  </w:style>
  <w:style w:type="paragraph" w:customStyle="1" w:styleId="111-text">
    <w:name w:val="1.1.1 - text"/>
    <w:basedOn w:val="Normal"/>
    <w:qFormat/>
    <w:rsid w:val="00D87E4C"/>
    <w:pPr>
      <w:widowControl w:val="0"/>
      <w:spacing w:before="120" w:after="120"/>
      <w:ind w:left="634" w:right="0"/>
    </w:pPr>
    <w:rPr>
      <w:rFonts w:ascii="Cambria" w:hAnsi="Cambria"/>
      <w:sz w:val="24"/>
      <w:szCs w:val="24"/>
    </w:rPr>
  </w:style>
  <w:style w:type="paragraph" w:customStyle="1" w:styleId="0-definitions">
    <w:name w:val="0 - definitions"/>
    <w:basedOn w:val="111-text"/>
    <w:rsid w:val="00D87E4C"/>
    <w:pPr>
      <w:widowControl/>
      <w:ind w:left="1440" w:hanging="810"/>
    </w:pPr>
  </w:style>
  <w:style w:type="paragraph" w:customStyle="1" w:styleId="0-QR-1Question">
    <w:name w:val="0 - Q&amp;R - 1 Question"/>
    <w:basedOn w:val="1-text"/>
    <w:qFormat/>
    <w:rsid w:val="00D87E4C"/>
    <w:pPr>
      <w:widowControl/>
      <w:numPr>
        <w:numId w:val="4"/>
      </w:numPr>
      <w:spacing w:before="360" w:after="120"/>
      <w:ind w:right="18"/>
    </w:pPr>
  </w:style>
  <w:style w:type="paragraph" w:customStyle="1" w:styleId="0-QR-2Response">
    <w:name w:val="0 - Q&amp;R - 2 Response"/>
    <w:basedOn w:val="1-text"/>
    <w:qFormat/>
    <w:rsid w:val="00D87E4C"/>
    <w:pPr>
      <w:widowControl/>
      <w:numPr>
        <w:ilvl w:val="1"/>
        <w:numId w:val="4"/>
      </w:numPr>
      <w:spacing w:before="120" w:after="120"/>
      <w:ind w:right="18"/>
    </w:pPr>
    <w:rPr>
      <w:color w:val="0070C0"/>
    </w:rPr>
  </w:style>
  <w:style w:type="paragraph" w:customStyle="1" w:styleId="0-Signaturebottom">
    <w:name w:val="0 - Signature bottom"/>
    <w:basedOn w:val="1-text"/>
    <w:qFormat/>
    <w:rsid w:val="00D87E4C"/>
    <w:pPr>
      <w:tabs>
        <w:tab w:val="left" w:pos="6840"/>
      </w:tabs>
      <w:spacing w:before="0"/>
    </w:pPr>
  </w:style>
  <w:style w:type="paragraph" w:customStyle="1" w:styleId="0-Signatureline">
    <w:name w:val="0 - Signature line"/>
    <w:basedOn w:val="1-text"/>
    <w:qFormat/>
    <w:rsid w:val="00D87E4C"/>
    <w:pPr>
      <w:tabs>
        <w:tab w:val="left" w:pos="6840"/>
      </w:tabs>
      <w:spacing w:before="480" w:after="0"/>
    </w:pPr>
  </w:style>
  <w:style w:type="paragraph" w:customStyle="1" w:styleId="0-Signaturemain">
    <w:name w:val="0 - Signature main"/>
    <w:basedOn w:val="1-text"/>
    <w:qFormat/>
    <w:rsid w:val="00D87E4C"/>
    <w:rPr>
      <w:b/>
      <w:sz w:val="28"/>
    </w:rPr>
  </w:style>
  <w:style w:type="paragraph" w:customStyle="1" w:styleId="0-TABLE">
    <w:name w:val="0 - TABLE"/>
    <w:basedOn w:val="Normal"/>
    <w:qFormat/>
    <w:rsid w:val="00D87E4C"/>
    <w:pPr>
      <w:spacing w:before="60" w:after="60"/>
      <w:ind w:left="43" w:right="0"/>
    </w:pPr>
    <w:rPr>
      <w:rFonts w:ascii="Cambria" w:hAnsi="Cambria"/>
      <w:sz w:val="24"/>
      <w:szCs w:val="24"/>
    </w:rPr>
  </w:style>
  <w:style w:type="paragraph" w:customStyle="1" w:styleId="0-TABLEblank">
    <w:name w:val="0 - TABLE (blank)"/>
    <w:basedOn w:val="Normal"/>
    <w:qFormat/>
    <w:rsid w:val="00D87E4C"/>
    <w:pPr>
      <w:ind w:left="547" w:right="0"/>
    </w:pPr>
    <w:rPr>
      <w:rFonts w:ascii="Cambria" w:hAnsi="Cambria"/>
      <w:sz w:val="2"/>
      <w:szCs w:val="2"/>
    </w:rPr>
  </w:style>
  <w:style w:type="paragraph" w:customStyle="1" w:styleId="0-TABLEBC">
    <w:name w:val="0 - TABLE BC"/>
    <w:basedOn w:val="0-TABLE"/>
    <w:qFormat/>
    <w:rsid w:val="00D87E4C"/>
    <w:pPr>
      <w:keepNext/>
      <w:jc w:val="center"/>
    </w:pPr>
    <w:rPr>
      <w:b/>
    </w:rPr>
  </w:style>
  <w:style w:type="paragraph" w:customStyle="1" w:styleId="0-TABLEC">
    <w:name w:val="0 - TABLE C"/>
    <w:basedOn w:val="0-TABLE"/>
    <w:qFormat/>
    <w:rsid w:val="00D87E4C"/>
    <w:pPr>
      <w:jc w:val="center"/>
    </w:pPr>
  </w:style>
  <w:style w:type="paragraph" w:customStyle="1" w:styleId="0-TITLE1">
    <w:name w:val="0 - TITLE 1"/>
    <w:basedOn w:val="Normal"/>
    <w:qFormat/>
    <w:rsid w:val="00D87E4C"/>
    <w:pPr>
      <w:spacing w:before="360" w:after="360"/>
      <w:ind w:left="0" w:right="0"/>
      <w:jc w:val="center"/>
    </w:pPr>
    <w:rPr>
      <w:rFonts w:ascii="Cambria" w:hAnsi="Cambria"/>
      <w:b/>
      <w:caps/>
      <w:sz w:val="36"/>
      <w:szCs w:val="24"/>
    </w:rPr>
  </w:style>
  <w:style w:type="paragraph" w:customStyle="1" w:styleId="0-TITLE2">
    <w:name w:val="0 - TITLE 2"/>
    <w:basedOn w:val="0-TITLE1"/>
    <w:qFormat/>
    <w:rsid w:val="00D87E4C"/>
    <w:rPr>
      <w:b w:val="0"/>
      <w:caps w:val="0"/>
      <w:sz w:val="32"/>
    </w:rPr>
  </w:style>
  <w:style w:type="paragraph" w:customStyle="1" w:styleId="0-TITLE3">
    <w:name w:val="0 - TITLE 3"/>
    <w:basedOn w:val="0-TITLE2"/>
    <w:qFormat/>
    <w:rsid w:val="00D87E4C"/>
    <w:rPr>
      <w:sz w:val="28"/>
    </w:rPr>
  </w:style>
  <w:style w:type="paragraph" w:customStyle="1" w:styleId="0-TITLE4">
    <w:name w:val="0 - TITLE 4"/>
    <w:basedOn w:val="Normal"/>
    <w:rsid w:val="00D87E4C"/>
    <w:pPr>
      <w:tabs>
        <w:tab w:val="left" w:pos="4860"/>
      </w:tabs>
      <w:spacing w:before="60" w:after="60"/>
      <w:ind w:left="3330" w:right="0" w:hanging="2610"/>
    </w:pPr>
    <w:rPr>
      <w:rFonts w:ascii="Cambria" w:hAnsi="Cambria"/>
      <w:sz w:val="24"/>
      <w:szCs w:val="24"/>
    </w:rPr>
  </w:style>
  <w:style w:type="paragraph" w:customStyle="1" w:styleId="1-HEADER">
    <w:name w:val="1 - HEADER"/>
    <w:basedOn w:val="Heading1"/>
    <w:qFormat/>
    <w:rsid w:val="00D87E4C"/>
    <w:pPr>
      <w:widowControl w:val="0"/>
      <w:numPr>
        <w:numId w:val="8"/>
      </w:numPr>
      <w:spacing w:before="360" w:after="240"/>
      <w:ind w:right="0"/>
    </w:pPr>
    <w:rPr>
      <w:rFonts w:ascii="Cambria" w:hAnsi="Cambria" w:cs="Times New Roman"/>
      <w:caps/>
      <w:szCs w:val="24"/>
    </w:rPr>
  </w:style>
  <w:style w:type="paragraph" w:customStyle="1" w:styleId="11-textbullet">
    <w:name w:val="1.1 - text bullet"/>
    <w:basedOn w:val="Normal"/>
    <w:qFormat/>
    <w:rsid w:val="00D87E4C"/>
    <w:pPr>
      <w:keepNext/>
      <w:widowControl w:val="0"/>
      <w:numPr>
        <w:ilvl w:val="1"/>
        <w:numId w:val="5"/>
      </w:numPr>
      <w:spacing w:before="60" w:after="60"/>
      <w:ind w:right="0"/>
      <w:outlineLvl w:val="1"/>
    </w:pPr>
    <w:rPr>
      <w:rFonts w:ascii="Cambria" w:hAnsi="Cambria"/>
      <w:sz w:val="24"/>
    </w:rPr>
  </w:style>
  <w:style w:type="paragraph" w:customStyle="1" w:styleId="1-textbullet">
    <w:name w:val="1 - text bullet"/>
    <w:basedOn w:val="11-textbullet"/>
    <w:qFormat/>
    <w:rsid w:val="00D87E4C"/>
    <w:pPr>
      <w:ind w:left="360"/>
    </w:pPr>
  </w:style>
  <w:style w:type="paragraph" w:customStyle="1" w:styleId="1-textRed">
    <w:name w:val="1 - text Red"/>
    <w:basedOn w:val="1-text"/>
    <w:rsid w:val="00D87E4C"/>
    <w:rPr>
      <w:i/>
      <w:iCs/>
      <w:color w:val="FF0000"/>
    </w:rPr>
  </w:style>
  <w:style w:type="paragraph" w:customStyle="1" w:styleId="11-texttable">
    <w:name w:val="1.1 - text table"/>
    <w:basedOn w:val="11-text"/>
    <w:qFormat/>
    <w:rsid w:val="00D87E4C"/>
    <w:pPr>
      <w:spacing w:before="0" w:after="0"/>
      <w:ind w:left="0" w:right="-14"/>
      <w:jc w:val="center"/>
    </w:pPr>
  </w:style>
  <w:style w:type="paragraph" w:customStyle="1" w:styleId="111-HEADER">
    <w:name w:val="1.1.1 - HEADER"/>
    <w:basedOn w:val="11-HEADER"/>
    <w:qFormat/>
    <w:rsid w:val="00D87E4C"/>
    <w:pPr>
      <w:keepNext w:val="0"/>
      <w:numPr>
        <w:ilvl w:val="2"/>
      </w:numPr>
      <w:ind w:right="835"/>
      <w:outlineLvl w:val="9"/>
    </w:pPr>
    <w:rPr>
      <w:smallCaps/>
    </w:rPr>
  </w:style>
  <w:style w:type="paragraph" w:customStyle="1" w:styleId="111-HEADERNB">
    <w:name w:val="1.1.1 - HEADER NB"/>
    <w:basedOn w:val="111-HEADER"/>
    <w:rsid w:val="00D87E4C"/>
    <w:rPr>
      <w:b w:val="0"/>
    </w:rPr>
  </w:style>
  <w:style w:type="paragraph" w:customStyle="1" w:styleId="111-textnotes">
    <w:name w:val="1.1.1 - text + notes"/>
    <w:basedOn w:val="111-text"/>
    <w:rsid w:val="00D87E4C"/>
    <w:rPr>
      <w:i/>
      <w:iCs/>
      <w:color w:val="0070C0"/>
    </w:rPr>
  </w:style>
  <w:style w:type="paragraph" w:customStyle="1" w:styleId="111-textNotes0">
    <w:name w:val="1.1.1 - text + Notes"/>
    <w:basedOn w:val="111-text"/>
    <w:rsid w:val="00D87E4C"/>
    <w:rPr>
      <w:i/>
      <w:iCs/>
      <w:color w:val="0070C0"/>
    </w:rPr>
  </w:style>
  <w:style w:type="paragraph" w:customStyle="1" w:styleId="111-textBlueItalics">
    <w:name w:val="1.1.1 - text Blue Italics"/>
    <w:basedOn w:val="111-text"/>
    <w:rsid w:val="00D87E4C"/>
    <w:rPr>
      <w:i/>
      <w:iCs/>
      <w:color w:val="0070C0"/>
    </w:rPr>
  </w:style>
  <w:style w:type="paragraph" w:customStyle="1" w:styleId="111-textbullet">
    <w:name w:val="1.1.1 - text bullet"/>
    <w:basedOn w:val="11-text"/>
    <w:qFormat/>
    <w:rsid w:val="00D87E4C"/>
    <w:pPr>
      <w:numPr>
        <w:numId w:val="6"/>
      </w:numPr>
      <w:spacing w:before="60" w:after="60"/>
      <w:outlineLvl w:val="2"/>
    </w:pPr>
  </w:style>
  <w:style w:type="numbering" w:customStyle="1" w:styleId="111-textbulletINDENT">
    <w:name w:val="1.1.1 - text bullet INDENT"/>
    <w:basedOn w:val="NoList"/>
    <w:rsid w:val="00D87E4C"/>
    <w:pPr>
      <w:numPr>
        <w:numId w:val="7"/>
      </w:numPr>
    </w:pPr>
  </w:style>
  <w:style w:type="paragraph" w:customStyle="1" w:styleId="111-texttable">
    <w:name w:val="1.1.1. - text table"/>
    <w:basedOn w:val="11-texttable"/>
    <w:rsid w:val="00D87E4C"/>
    <w:pPr>
      <w:ind w:left="288"/>
    </w:pPr>
  </w:style>
  <w:style w:type="paragraph" w:customStyle="1" w:styleId="1111-Header">
    <w:name w:val="1.1.1.1 - Header"/>
    <w:basedOn w:val="111-HEADER"/>
    <w:qFormat/>
    <w:rsid w:val="00D87E4C"/>
    <w:pPr>
      <w:numPr>
        <w:ilvl w:val="3"/>
      </w:numPr>
      <w:outlineLvl w:val="3"/>
    </w:pPr>
  </w:style>
  <w:style w:type="paragraph" w:customStyle="1" w:styleId="1111-text">
    <w:name w:val="1.1.1.1 - text"/>
    <w:basedOn w:val="111-text"/>
    <w:qFormat/>
    <w:rsid w:val="00D87E4C"/>
    <w:pPr>
      <w:ind w:left="994"/>
    </w:pPr>
  </w:style>
  <w:style w:type="paragraph" w:customStyle="1" w:styleId="1111-textbullet">
    <w:name w:val="1.1.1.1 - text bullet"/>
    <w:basedOn w:val="11-text"/>
    <w:qFormat/>
    <w:rsid w:val="00D87E4C"/>
    <w:pPr>
      <w:numPr>
        <w:numId w:val="9"/>
      </w:numPr>
      <w:spacing w:before="60" w:after="60"/>
      <w:outlineLvl w:val="3"/>
    </w:pPr>
  </w:style>
  <w:style w:type="paragraph" w:customStyle="1" w:styleId="11111-Header">
    <w:name w:val="1.1.1.1.1 - Header"/>
    <w:basedOn w:val="111-HEADER"/>
    <w:rsid w:val="00D87E4C"/>
    <w:pPr>
      <w:numPr>
        <w:ilvl w:val="4"/>
      </w:numPr>
      <w:outlineLvl w:val="4"/>
    </w:pPr>
  </w:style>
  <w:style w:type="paragraph" w:customStyle="1" w:styleId="11111-text">
    <w:name w:val="1.1.1.1.1 - text"/>
    <w:basedOn w:val="111-text"/>
    <w:rsid w:val="00D87E4C"/>
    <w:pPr>
      <w:ind w:left="1526"/>
    </w:pPr>
  </w:style>
  <w:style w:type="paragraph" w:customStyle="1" w:styleId="11111-textbullet">
    <w:name w:val="1.1.1.1.1 - text bullet"/>
    <w:basedOn w:val="1111-textbullet"/>
    <w:rsid w:val="00D87E4C"/>
    <w:pPr>
      <w:widowControl/>
      <w:ind w:left="1886"/>
    </w:pPr>
  </w:style>
  <w:style w:type="paragraph" w:customStyle="1" w:styleId="111111-Header">
    <w:name w:val="1.1.1.1.1.1 - Header"/>
    <w:basedOn w:val="11111-Header"/>
    <w:rsid w:val="00D87E4C"/>
    <w:pPr>
      <w:numPr>
        <w:ilvl w:val="5"/>
      </w:numPr>
      <w:outlineLvl w:val="5"/>
    </w:pPr>
  </w:style>
  <w:style w:type="paragraph" w:customStyle="1" w:styleId="111111-text">
    <w:name w:val="1.1.1.1.1.1 - text"/>
    <w:basedOn w:val="11111-text"/>
    <w:rsid w:val="00D87E4C"/>
    <w:pPr>
      <w:ind w:left="2074"/>
    </w:pPr>
  </w:style>
  <w:style w:type="paragraph" w:customStyle="1" w:styleId="111111-textbullet">
    <w:name w:val="1.1.1.1.1.1 - text bullet"/>
    <w:basedOn w:val="1111-textbullet"/>
    <w:rsid w:val="00D87E4C"/>
    <w:pPr>
      <w:ind w:left="2430"/>
    </w:pPr>
  </w:style>
  <w:style w:type="paragraph" w:styleId="BodyTextIndent2">
    <w:name w:val="Body Text Indent 2"/>
    <w:basedOn w:val="Normal"/>
    <w:link w:val="BodyTextIndent2Char"/>
    <w:unhideWhenUsed/>
    <w:rsid w:val="00D87E4C"/>
    <w:pPr>
      <w:spacing w:after="120" w:line="480" w:lineRule="auto"/>
      <w:ind w:left="360"/>
    </w:pPr>
  </w:style>
  <w:style w:type="character" w:customStyle="1" w:styleId="BodyTextIndent2Char">
    <w:name w:val="Body Text Indent 2 Char"/>
    <w:link w:val="BodyTextIndent2"/>
    <w:rsid w:val="00D87E4C"/>
    <w:rPr>
      <w:rFonts w:ascii="Arial" w:hAnsi="Arial"/>
      <w:spacing w:val="-5"/>
    </w:rPr>
  </w:style>
  <w:style w:type="character" w:customStyle="1" w:styleId="CommentTextChar">
    <w:name w:val="Comment Text Char"/>
    <w:link w:val="CommentText"/>
    <w:uiPriority w:val="99"/>
    <w:semiHidden/>
    <w:locked/>
    <w:rsid w:val="00D87E4C"/>
    <w:rPr>
      <w:rFonts w:ascii="Arial" w:hAnsi="Arial"/>
      <w:spacing w:val="-5"/>
      <w:lang w:val="x-none" w:eastAsia="x-none"/>
    </w:rPr>
  </w:style>
  <w:style w:type="character" w:customStyle="1" w:styleId="FooterChar">
    <w:name w:val="Footer Char"/>
    <w:link w:val="Footer"/>
    <w:uiPriority w:val="99"/>
    <w:rsid w:val="00C70569"/>
    <w:rPr>
      <w:rFonts w:ascii="Cambria" w:hAnsi="Cambria"/>
      <w:spacing w:val="-5"/>
    </w:rPr>
  </w:style>
  <w:style w:type="character" w:customStyle="1" w:styleId="HeaderChar">
    <w:name w:val="Header Char"/>
    <w:link w:val="Header"/>
    <w:rsid w:val="00D87E4C"/>
    <w:rPr>
      <w:rFonts w:ascii="Arial" w:hAnsi="Arial"/>
      <w:spacing w:val="-5"/>
    </w:rPr>
  </w:style>
  <w:style w:type="character" w:customStyle="1" w:styleId="Heading3Char">
    <w:name w:val="Heading 3 Char"/>
    <w:link w:val="Heading3"/>
    <w:semiHidden/>
    <w:rsid w:val="00D87E4C"/>
    <w:rPr>
      <w:rFonts w:ascii="Calibri Light" w:hAnsi="Calibri Light"/>
      <w:b/>
      <w:bCs/>
      <w:spacing w:val="-5"/>
      <w:sz w:val="26"/>
      <w:szCs w:val="26"/>
      <w:lang w:val="x-none" w:eastAsia="x-none"/>
    </w:rPr>
  </w:style>
  <w:style w:type="character" w:customStyle="1" w:styleId="HyperlinkHEADER">
    <w:name w:val="Hyperlink + HEADER"/>
    <w:rsid w:val="00D87E4C"/>
    <w:rPr>
      <w:rFonts w:ascii="Cambria" w:hAnsi="Cambria"/>
      <w:b/>
      <w:bCs/>
      <w:color w:val="0563C1"/>
      <w:sz w:val="24"/>
      <w:u w:val="single"/>
    </w:rPr>
  </w:style>
  <w:style w:type="character" w:styleId="IntenseEmphasis">
    <w:name w:val="Intense Emphasis"/>
    <w:uiPriority w:val="21"/>
    <w:qFormat/>
    <w:rsid w:val="00D87E4C"/>
    <w:rPr>
      <w:i/>
      <w:iCs/>
      <w:color w:val="5B9BD5"/>
    </w:rPr>
  </w:style>
  <w:style w:type="paragraph" w:styleId="NoSpacing">
    <w:name w:val="No Spacing"/>
    <w:uiPriority w:val="1"/>
    <w:qFormat/>
    <w:rsid w:val="00D87E4C"/>
    <w:pPr>
      <w:ind w:left="835" w:right="835"/>
    </w:pPr>
    <w:rPr>
      <w:rFonts w:ascii="Arial" w:hAnsi="Arial"/>
      <w:spacing w:val="-5"/>
    </w:rPr>
  </w:style>
  <w:style w:type="character" w:styleId="PlaceholderText">
    <w:name w:val="Placeholder Text"/>
    <w:uiPriority w:val="99"/>
    <w:semiHidden/>
    <w:rsid w:val="00D87E4C"/>
    <w:rPr>
      <w:color w:val="808080"/>
    </w:rPr>
  </w:style>
  <w:style w:type="paragraph" w:customStyle="1" w:styleId="0-title20">
    <w:name w:val="0 - title 2"/>
    <w:basedOn w:val="0-title"/>
    <w:rsid w:val="00A53947"/>
    <w:pPr>
      <w:spacing w:after="360"/>
    </w:pPr>
    <w:rPr>
      <w:b w:val="0"/>
      <w:caps w:val="0"/>
      <w:sz w:val="32"/>
    </w:rPr>
  </w:style>
  <w:style w:type="paragraph" w:customStyle="1" w:styleId="0-title30">
    <w:name w:val="0 - title 3"/>
    <w:basedOn w:val="0-title20"/>
    <w:rsid w:val="00A53947"/>
    <w:rPr>
      <w:sz w:val="28"/>
    </w:rPr>
  </w:style>
  <w:style w:type="paragraph" w:styleId="TOC4">
    <w:name w:val="toc 4"/>
    <w:basedOn w:val="Normal"/>
    <w:next w:val="Normal"/>
    <w:autoRedefine/>
    <w:uiPriority w:val="39"/>
    <w:unhideWhenUsed/>
    <w:rsid w:val="007E4768"/>
    <w:pPr>
      <w:spacing w:after="100" w:line="259" w:lineRule="auto"/>
      <w:ind w:left="660" w:right="0"/>
    </w:pPr>
    <w:rPr>
      <w:rFonts w:ascii="Calibri" w:hAnsi="Calibri"/>
      <w:spacing w:val="0"/>
      <w:sz w:val="22"/>
      <w:szCs w:val="22"/>
    </w:rPr>
  </w:style>
  <w:style w:type="character" w:customStyle="1" w:styleId="BodyTextChar">
    <w:name w:val="Body Text Char"/>
    <w:link w:val="BodyText"/>
    <w:rsid w:val="003D78A8"/>
    <w:rPr>
      <w:rFonts w:ascii="Arial" w:hAnsi="Arial"/>
      <w:spacing w:val="-5"/>
    </w:rPr>
  </w:style>
  <w:style w:type="paragraph" w:styleId="TOC5">
    <w:name w:val="toc 5"/>
    <w:basedOn w:val="Normal"/>
    <w:next w:val="Normal"/>
    <w:autoRedefine/>
    <w:uiPriority w:val="39"/>
    <w:unhideWhenUsed/>
    <w:rsid w:val="007E4768"/>
    <w:pPr>
      <w:spacing w:after="100" w:line="259" w:lineRule="auto"/>
      <w:ind w:left="880" w:right="0"/>
    </w:pPr>
    <w:rPr>
      <w:rFonts w:ascii="Calibri" w:hAnsi="Calibri"/>
      <w:spacing w:val="0"/>
      <w:sz w:val="22"/>
      <w:szCs w:val="22"/>
    </w:rPr>
  </w:style>
  <w:style w:type="paragraph" w:styleId="TOC6">
    <w:name w:val="toc 6"/>
    <w:basedOn w:val="Normal"/>
    <w:next w:val="Normal"/>
    <w:autoRedefine/>
    <w:uiPriority w:val="39"/>
    <w:unhideWhenUsed/>
    <w:rsid w:val="007E4768"/>
    <w:pPr>
      <w:spacing w:after="100" w:line="259" w:lineRule="auto"/>
      <w:ind w:left="1100" w:right="0"/>
    </w:pPr>
    <w:rPr>
      <w:rFonts w:ascii="Calibri" w:hAnsi="Calibri"/>
      <w:spacing w:val="0"/>
      <w:sz w:val="22"/>
      <w:szCs w:val="22"/>
    </w:rPr>
  </w:style>
  <w:style w:type="paragraph" w:styleId="TOC7">
    <w:name w:val="toc 7"/>
    <w:basedOn w:val="Normal"/>
    <w:next w:val="Normal"/>
    <w:autoRedefine/>
    <w:uiPriority w:val="39"/>
    <w:unhideWhenUsed/>
    <w:rsid w:val="007E4768"/>
    <w:pPr>
      <w:spacing w:after="100" w:line="259" w:lineRule="auto"/>
      <w:ind w:left="1320" w:right="0"/>
    </w:pPr>
    <w:rPr>
      <w:rFonts w:ascii="Calibri" w:hAnsi="Calibri"/>
      <w:spacing w:val="0"/>
      <w:sz w:val="22"/>
      <w:szCs w:val="22"/>
    </w:rPr>
  </w:style>
  <w:style w:type="paragraph" w:styleId="TOC8">
    <w:name w:val="toc 8"/>
    <w:basedOn w:val="Normal"/>
    <w:next w:val="Normal"/>
    <w:autoRedefine/>
    <w:uiPriority w:val="39"/>
    <w:unhideWhenUsed/>
    <w:rsid w:val="007E4768"/>
    <w:pPr>
      <w:spacing w:after="100" w:line="259" w:lineRule="auto"/>
      <w:ind w:left="1540" w:right="0"/>
    </w:pPr>
    <w:rPr>
      <w:rFonts w:ascii="Calibri" w:hAnsi="Calibri"/>
      <w:spacing w:val="0"/>
      <w:sz w:val="22"/>
      <w:szCs w:val="22"/>
    </w:rPr>
  </w:style>
  <w:style w:type="paragraph" w:styleId="TOC9">
    <w:name w:val="toc 9"/>
    <w:basedOn w:val="Normal"/>
    <w:next w:val="Normal"/>
    <w:autoRedefine/>
    <w:uiPriority w:val="39"/>
    <w:unhideWhenUsed/>
    <w:rsid w:val="007E4768"/>
    <w:pPr>
      <w:spacing w:after="100" w:line="259" w:lineRule="auto"/>
      <w:ind w:left="1760" w:right="0"/>
    </w:pPr>
    <w:rPr>
      <w:rFonts w:ascii="Calibri" w:hAnsi="Calibri"/>
      <w:spacing w:val="0"/>
      <w:sz w:val="22"/>
      <w:szCs w:val="22"/>
    </w:rPr>
  </w:style>
  <w:style w:type="paragraph" w:customStyle="1" w:styleId="StyleA-1-BoldheaderRight-47Before0ptAfter0">
    <w:name w:val="Style A - 1 -Bold header + Right:  -4.7&quot; Before:  0 pt After:  0 ..."/>
    <w:basedOn w:val="A-1-Boldheader"/>
    <w:rsid w:val="00CB0BDD"/>
    <w:pPr>
      <w:spacing w:before="0" w:after="0"/>
      <w:ind w:right="-6768"/>
    </w:pPr>
    <w:rPr>
      <w:rFonts w:ascii="Cambria" w:hAnsi="Cambria"/>
    </w:rPr>
  </w:style>
  <w:style w:type="paragraph" w:customStyle="1" w:styleId="StyleA-1-BoldheaderAfter0pt">
    <w:name w:val="Style A - 1 -Bold header + After:  0 pt"/>
    <w:basedOn w:val="A-1-Boldheader"/>
    <w:rsid w:val="00CB0BDD"/>
    <w:pPr>
      <w:spacing w:after="0"/>
    </w:pPr>
    <w:rPr>
      <w:rFonts w:ascii="Cambria" w:hAnsi="Cambria"/>
    </w:rPr>
  </w:style>
  <w:style w:type="paragraph" w:customStyle="1" w:styleId="StyleA-1-BoldheaderRight001Before0ptAfter0">
    <w:name w:val="Style A - 1 -Bold header + Right:  0.01&quot; Before:  0 pt After:  0 ..."/>
    <w:basedOn w:val="A-1-Boldheader"/>
    <w:rsid w:val="00CB0BDD"/>
    <w:pPr>
      <w:spacing w:before="0" w:after="0"/>
      <w:ind w:right="14"/>
    </w:pPr>
    <w:rPr>
      <w:rFonts w:ascii="Cambria" w:hAnsi="Cambria"/>
    </w:rPr>
  </w:style>
  <w:style w:type="paragraph" w:customStyle="1" w:styleId="Style11-HEADERAllcaps">
    <w:name w:val="Style 1.1 - HEADER + All caps"/>
    <w:basedOn w:val="11-HEADER"/>
    <w:rsid w:val="006124DB"/>
    <w:rPr>
      <w:bCs/>
      <w:caps w:val="0"/>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25432">
      <w:bodyDiv w:val="1"/>
      <w:marLeft w:val="0"/>
      <w:marRight w:val="0"/>
      <w:marTop w:val="0"/>
      <w:marBottom w:val="0"/>
      <w:divBdr>
        <w:top w:val="none" w:sz="0" w:space="0" w:color="auto"/>
        <w:left w:val="none" w:sz="0" w:space="0" w:color="auto"/>
        <w:bottom w:val="none" w:sz="0" w:space="0" w:color="auto"/>
        <w:right w:val="none" w:sz="0" w:space="0" w:color="auto"/>
      </w:divBdr>
    </w:div>
    <w:div w:id="89206477">
      <w:bodyDiv w:val="1"/>
      <w:marLeft w:val="0"/>
      <w:marRight w:val="0"/>
      <w:marTop w:val="0"/>
      <w:marBottom w:val="0"/>
      <w:divBdr>
        <w:top w:val="none" w:sz="0" w:space="0" w:color="auto"/>
        <w:left w:val="none" w:sz="0" w:space="0" w:color="auto"/>
        <w:bottom w:val="none" w:sz="0" w:space="0" w:color="auto"/>
        <w:right w:val="none" w:sz="0" w:space="0" w:color="auto"/>
      </w:divBdr>
    </w:div>
    <w:div w:id="117385178">
      <w:bodyDiv w:val="1"/>
      <w:marLeft w:val="0"/>
      <w:marRight w:val="0"/>
      <w:marTop w:val="0"/>
      <w:marBottom w:val="0"/>
      <w:divBdr>
        <w:top w:val="none" w:sz="0" w:space="0" w:color="auto"/>
        <w:left w:val="none" w:sz="0" w:space="0" w:color="auto"/>
        <w:bottom w:val="none" w:sz="0" w:space="0" w:color="auto"/>
        <w:right w:val="none" w:sz="0" w:space="0" w:color="auto"/>
      </w:divBdr>
    </w:div>
    <w:div w:id="299455064">
      <w:bodyDiv w:val="1"/>
      <w:marLeft w:val="0"/>
      <w:marRight w:val="0"/>
      <w:marTop w:val="0"/>
      <w:marBottom w:val="0"/>
      <w:divBdr>
        <w:top w:val="none" w:sz="0" w:space="0" w:color="auto"/>
        <w:left w:val="none" w:sz="0" w:space="0" w:color="auto"/>
        <w:bottom w:val="none" w:sz="0" w:space="0" w:color="auto"/>
        <w:right w:val="none" w:sz="0" w:space="0" w:color="auto"/>
      </w:divBdr>
      <w:divsChild>
        <w:div w:id="1141849666">
          <w:marLeft w:val="0"/>
          <w:marRight w:val="0"/>
          <w:marTop w:val="0"/>
          <w:marBottom w:val="0"/>
          <w:divBdr>
            <w:top w:val="none" w:sz="0" w:space="0" w:color="auto"/>
            <w:left w:val="none" w:sz="0" w:space="0" w:color="auto"/>
            <w:bottom w:val="none" w:sz="0" w:space="0" w:color="auto"/>
            <w:right w:val="none" w:sz="0" w:space="0" w:color="auto"/>
          </w:divBdr>
          <w:divsChild>
            <w:div w:id="384186724">
              <w:marLeft w:val="0"/>
              <w:marRight w:val="0"/>
              <w:marTop w:val="0"/>
              <w:marBottom w:val="0"/>
              <w:divBdr>
                <w:top w:val="none" w:sz="0" w:space="0" w:color="auto"/>
                <w:left w:val="none" w:sz="0" w:space="0" w:color="auto"/>
                <w:bottom w:val="none" w:sz="0" w:space="0" w:color="auto"/>
                <w:right w:val="none" w:sz="0" w:space="0" w:color="auto"/>
              </w:divBdr>
              <w:divsChild>
                <w:div w:id="1127239439">
                  <w:marLeft w:val="3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87437">
      <w:bodyDiv w:val="1"/>
      <w:marLeft w:val="0"/>
      <w:marRight w:val="0"/>
      <w:marTop w:val="0"/>
      <w:marBottom w:val="0"/>
      <w:divBdr>
        <w:top w:val="none" w:sz="0" w:space="0" w:color="auto"/>
        <w:left w:val="none" w:sz="0" w:space="0" w:color="auto"/>
        <w:bottom w:val="none" w:sz="0" w:space="0" w:color="auto"/>
        <w:right w:val="none" w:sz="0" w:space="0" w:color="auto"/>
      </w:divBdr>
    </w:div>
    <w:div w:id="414014403">
      <w:bodyDiv w:val="1"/>
      <w:marLeft w:val="0"/>
      <w:marRight w:val="0"/>
      <w:marTop w:val="0"/>
      <w:marBottom w:val="0"/>
      <w:divBdr>
        <w:top w:val="none" w:sz="0" w:space="0" w:color="auto"/>
        <w:left w:val="none" w:sz="0" w:space="0" w:color="auto"/>
        <w:bottom w:val="none" w:sz="0" w:space="0" w:color="auto"/>
        <w:right w:val="none" w:sz="0" w:space="0" w:color="auto"/>
      </w:divBdr>
      <w:divsChild>
        <w:div w:id="117771202">
          <w:marLeft w:val="0"/>
          <w:marRight w:val="0"/>
          <w:marTop w:val="0"/>
          <w:marBottom w:val="0"/>
          <w:divBdr>
            <w:top w:val="none" w:sz="0" w:space="0" w:color="auto"/>
            <w:left w:val="none" w:sz="0" w:space="0" w:color="auto"/>
            <w:bottom w:val="none" w:sz="0" w:space="0" w:color="auto"/>
            <w:right w:val="none" w:sz="0" w:space="0" w:color="auto"/>
          </w:divBdr>
          <w:divsChild>
            <w:div w:id="1030953038">
              <w:marLeft w:val="0"/>
              <w:marRight w:val="0"/>
              <w:marTop w:val="0"/>
              <w:marBottom w:val="0"/>
              <w:divBdr>
                <w:top w:val="none" w:sz="0" w:space="0" w:color="auto"/>
                <w:left w:val="none" w:sz="0" w:space="0" w:color="auto"/>
                <w:bottom w:val="none" w:sz="0" w:space="0" w:color="auto"/>
                <w:right w:val="none" w:sz="0" w:space="0" w:color="auto"/>
              </w:divBdr>
              <w:divsChild>
                <w:div w:id="1828470510">
                  <w:marLeft w:val="3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63172">
      <w:bodyDiv w:val="1"/>
      <w:marLeft w:val="0"/>
      <w:marRight w:val="0"/>
      <w:marTop w:val="0"/>
      <w:marBottom w:val="0"/>
      <w:divBdr>
        <w:top w:val="none" w:sz="0" w:space="0" w:color="auto"/>
        <w:left w:val="none" w:sz="0" w:space="0" w:color="auto"/>
        <w:bottom w:val="none" w:sz="0" w:space="0" w:color="auto"/>
        <w:right w:val="none" w:sz="0" w:space="0" w:color="auto"/>
      </w:divBdr>
      <w:divsChild>
        <w:div w:id="1264991077">
          <w:marLeft w:val="0"/>
          <w:marRight w:val="0"/>
          <w:marTop w:val="0"/>
          <w:marBottom w:val="0"/>
          <w:divBdr>
            <w:top w:val="none" w:sz="0" w:space="0" w:color="auto"/>
            <w:left w:val="none" w:sz="0" w:space="0" w:color="auto"/>
            <w:bottom w:val="none" w:sz="0" w:space="0" w:color="auto"/>
            <w:right w:val="none" w:sz="0" w:space="0" w:color="auto"/>
          </w:divBdr>
          <w:divsChild>
            <w:div w:id="1100565538">
              <w:marLeft w:val="0"/>
              <w:marRight w:val="0"/>
              <w:marTop w:val="0"/>
              <w:marBottom w:val="0"/>
              <w:divBdr>
                <w:top w:val="none" w:sz="0" w:space="0" w:color="auto"/>
                <w:left w:val="none" w:sz="0" w:space="0" w:color="auto"/>
                <w:bottom w:val="none" w:sz="0" w:space="0" w:color="auto"/>
                <w:right w:val="none" w:sz="0" w:space="0" w:color="auto"/>
              </w:divBdr>
              <w:divsChild>
                <w:div w:id="1037045569">
                  <w:marLeft w:val="3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165971">
      <w:bodyDiv w:val="1"/>
      <w:marLeft w:val="0"/>
      <w:marRight w:val="0"/>
      <w:marTop w:val="0"/>
      <w:marBottom w:val="0"/>
      <w:divBdr>
        <w:top w:val="none" w:sz="0" w:space="0" w:color="auto"/>
        <w:left w:val="none" w:sz="0" w:space="0" w:color="auto"/>
        <w:bottom w:val="none" w:sz="0" w:space="0" w:color="auto"/>
        <w:right w:val="none" w:sz="0" w:space="0" w:color="auto"/>
      </w:divBdr>
    </w:div>
    <w:div w:id="564024208">
      <w:bodyDiv w:val="1"/>
      <w:marLeft w:val="0"/>
      <w:marRight w:val="0"/>
      <w:marTop w:val="0"/>
      <w:marBottom w:val="0"/>
      <w:divBdr>
        <w:top w:val="none" w:sz="0" w:space="0" w:color="auto"/>
        <w:left w:val="none" w:sz="0" w:space="0" w:color="auto"/>
        <w:bottom w:val="none" w:sz="0" w:space="0" w:color="auto"/>
        <w:right w:val="none" w:sz="0" w:space="0" w:color="auto"/>
      </w:divBdr>
    </w:div>
    <w:div w:id="842168348">
      <w:bodyDiv w:val="1"/>
      <w:marLeft w:val="0"/>
      <w:marRight w:val="0"/>
      <w:marTop w:val="0"/>
      <w:marBottom w:val="0"/>
      <w:divBdr>
        <w:top w:val="none" w:sz="0" w:space="0" w:color="auto"/>
        <w:left w:val="none" w:sz="0" w:space="0" w:color="auto"/>
        <w:bottom w:val="none" w:sz="0" w:space="0" w:color="auto"/>
        <w:right w:val="none" w:sz="0" w:space="0" w:color="auto"/>
      </w:divBdr>
    </w:div>
    <w:div w:id="998342551">
      <w:bodyDiv w:val="1"/>
      <w:marLeft w:val="0"/>
      <w:marRight w:val="0"/>
      <w:marTop w:val="0"/>
      <w:marBottom w:val="0"/>
      <w:divBdr>
        <w:top w:val="none" w:sz="0" w:space="0" w:color="auto"/>
        <w:left w:val="none" w:sz="0" w:space="0" w:color="auto"/>
        <w:bottom w:val="none" w:sz="0" w:space="0" w:color="auto"/>
        <w:right w:val="none" w:sz="0" w:space="0" w:color="auto"/>
      </w:divBdr>
      <w:divsChild>
        <w:div w:id="1259870722">
          <w:marLeft w:val="0"/>
          <w:marRight w:val="0"/>
          <w:marTop w:val="0"/>
          <w:marBottom w:val="0"/>
          <w:divBdr>
            <w:top w:val="none" w:sz="0" w:space="0" w:color="auto"/>
            <w:left w:val="none" w:sz="0" w:space="0" w:color="auto"/>
            <w:bottom w:val="none" w:sz="0" w:space="0" w:color="auto"/>
            <w:right w:val="none" w:sz="0" w:space="0" w:color="auto"/>
          </w:divBdr>
          <w:divsChild>
            <w:div w:id="968170590">
              <w:marLeft w:val="0"/>
              <w:marRight w:val="0"/>
              <w:marTop w:val="0"/>
              <w:marBottom w:val="0"/>
              <w:divBdr>
                <w:top w:val="none" w:sz="0" w:space="0" w:color="auto"/>
                <w:left w:val="none" w:sz="0" w:space="0" w:color="auto"/>
                <w:bottom w:val="none" w:sz="0" w:space="0" w:color="auto"/>
                <w:right w:val="none" w:sz="0" w:space="0" w:color="auto"/>
              </w:divBdr>
              <w:divsChild>
                <w:div w:id="124272212">
                  <w:marLeft w:val="3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876522">
      <w:bodyDiv w:val="1"/>
      <w:marLeft w:val="0"/>
      <w:marRight w:val="0"/>
      <w:marTop w:val="0"/>
      <w:marBottom w:val="0"/>
      <w:divBdr>
        <w:top w:val="none" w:sz="0" w:space="0" w:color="auto"/>
        <w:left w:val="none" w:sz="0" w:space="0" w:color="auto"/>
        <w:bottom w:val="none" w:sz="0" w:space="0" w:color="auto"/>
        <w:right w:val="none" w:sz="0" w:space="0" w:color="auto"/>
      </w:divBdr>
    </w:div>
    <w:div w:id="1310592969">
      <w:bodyDiv w:val="1"/>
      <w:marLeft w:val="0"/>
      <w:marRight w:val="0"/>
      <w:marTop w:val="0"/>
      <w:marBottom w:val="0"/>
      <w:divBdr>
        <w:top w:val="none" w:sz="0" w:space="0" w:color="auto"/>
        <w:left w:val="none" w:sz="0" w:space="0" w:color="auto"/>
        <w:bottom w:val="none" w:sz="0" w:space="0" w:color="auto"/>
        <w:right w:val="none" w:sz="0" w:space="0" w:color="auto"/>
      </w:divBdr>
    </w:div>
    <w:div w:id="1600984766">
      <w:bodyDiv w:val="1"/>
      <w:marLeft w:val="0"/>
      <w:marRight w:val="0"/>
      <w:marTop w:val="0"/>
      <w:marBottom w:val="0"/>
      <w:divBdr>
        <w:top w:val="none" w:sz="0" w:space="0" w:color="auto"/>
        <w:left w:val="none" w:sz="0" w:space="0" w:color="auto"/>
        <w:bottom w:val="none" w:sz="0" w:space="0" w:color="auto"/>
        <w:right w:val="none" w:sz="0" w:space="0" w:color="auto"/>
      </w:divBdr>
    </w:div>
    <w:div w:id="1637223263">
      <w:bodyDiv w:val="1"/>
      <w:marLeft w:val="0"/>
      <w:marRight w:val="0"/>
      <w:marTop w:val="0"/>
      <w:marBottom w:val="0"/>
      <w:divBdr>
        <w:top w:val="none" w:sz="0" w:space="0" w:color="auto"/>
        <w:left w:val="none" w:sz="0" w:space="0" w:color="auto"/>
        <w:bottom w:val="none" w:sz="0" w:space="0" w:color="auto"/>
        <w:right w:val="none" w:sz="0" w:space="0" w:color="auto"/>
      </w:divBdr>
    </w:div>
    <w:div w:id="1751387570">
      <w:bodyDiv w:val="1"/>
      <w:marLeft w:val="0"/>
      <w:marRight w:val="0"/>
      <w:marTop w:val="0"/>
      <w:marBottom w:val="0"/>
      <w:divBdr>
        <w:top w:val="none" w:sz="0" w:space="0" w:color="auto"/>
        <w:left w:val="none" w:sz="0" w:space="0" w:color="auto"/>
        <w:bottom w:val="none" w:sz="0" w:space="0" w:color="auto"/>
        <w:right w:val="none" w:sz="0" w:space="0" w:color="auto"/>
      </w:divBdr>
    </w:div>
    <w:div w:id="1831292703">
      <w:bodyDiv w:val="1"/>
      <w:marLeft w:val="0"/>
      <w:marRight w:val="0"/>
      <w:marTop w:val="0"/>
      <w:marBottom w:val="0"/>
      <w:divBdr>
        <w:top w:val="none" w:sz="0" w:space="0" w:color="auto"/>
        <w:left w:val="none" w:sz="0" w:space="0" w:color="auto"/>
        <w:bottom w:val="none" w:sz="0" w:space="0" w:color="auto"/>
        <w:right w:val="none" w:sz="0" w:space="0" w:color="auto"/>
      </w:divBdr>
    </w:div>
    <w:div w:id="212804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75A645E77D2E43AA80FEEB1F3727C9" ma:contentTypeVersion="13" ma:contentTypeDescription="Create a new document." ma:contentTypeScope="" ma:versionID="61460b499080a792e3c51fc1dd34424c">
  <xsd:schema xmlns:xsd="http://www.w3.org/2001/XMLSchema" xmlns:xs="http://www.w3.org/2001/XMLSchema" xmlns:p="http://schemas.microsoft.com/office/2006/metadata/properties" xmlns:ns2="d9b19e1a-a021-4dd8-827e-ec304718f178" xmlns:ns3="a68ef21a-08e8-4b9d-a97a-9dcf60006ffb" targetNamespace="http://schemas.microsoft.com/office/2006/metadata/properties" ma:root="true" ma:fieldsID="0bdc0d0cd1f6b5878f52c2ace28a54d3" ns2:_="" ns3:_="">
    <xsd:import namespace="d9b19e1a-a021-4dd8-827e-ec304718f178"/>
    <xsd:import namespace="a68ef21a-08e8-4b9d-a97a-9dcf60006ffb"/>
    <xsd:element name="properties">
      <xsd:complexType>
        <xsd:sequence>
          <xsd:element name="documentManagement">
            <xsd:complexType>
              <xsd:all>
                <xsd:element ref="ns2:Document_x0020_type" minOccurs="0"/>
                <xsd:element ref="ns2:Commodity" minOccurs="0"/>
                <xsd:element ref="ns2:Use" minOccurs="0"/>
                <xsd:element ref="ns2:Display_x0020_on_x0020_ELT" minOccurs="0"/>
                <xsd:element ref="ns2:Revision_x0020_date" minOccurs="0"/>
                <xsd:element ref="ns2:Provided_x0020_by"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b19e1a-a021-4dd8-827e-ec304718f178" elementFormDefault="qualified">
    <xsd:import namespace="http://schemas.microsoft.com/office/2006/documentManagement/types"/>
    <xsd:import namespace="http://schemas.microsoft.com/office/infopath/2007/PartnerControls"/>
    <xsd:element name="Document_x0020_type" ma:index="4" nillable="true" ma:displayName="Document type" ma:default="choose one" ma:format="Dropdown" ma:internalName="Document_x0020_type" ma:readOnly="false">
      <xsd:simpleType>
        <xsd:restriction base="dms:Choice">
          <xsd:enumeration value="choose one"/>
          <xsd:enumeration value="Form"/>
          <xsd:enumeration value="Guideline"/>
          <xsd:enumeration value="Manual"/>
          <xsd:enumeration value="Policy"/>
          <xsd:enumeration value="Procedure"/>
          <xsd:enumeration value="Template"/>
          <xsd:enumeration value="Example"/>
          <xsd:enumeration value="N/A"/>
          <xsd:enumeration value="Buyers Guide"/>
        </xsd:restriction>
      </xsd:simpleType>
    </xsd:element>
    <xsd:element name="Commodity" ma:index="5" nillable="true" ma:displayName="Commodity" ma:default="N/A" ma:internalName="Commodity" ma:readOnly="false">
      <xsd:complexType>
        <xsd:complexContent>
          <xsd:extension base="dms:MultiChoice">
            <xsd:sequence>
              <xsd:element name="Value" maxOccurs="unbounded" minOccurs="0" nillable="true">
                <xsd:simpleType>
                  <xsd:restriction base="dms:Choice">
                    <xsd:enumeration value="A&amp;E"/>
                    <xsd:enumeration value="Agreement"/>
                    <xsd:enumeration value="Coop"/>
                    <xsd:enumeration value="Disaster"/>
                    <xsd:enumeration value="General"/>
                    <xsd:enumeration value="Goods"/>
                    <xsd:enumeration value="IT"/>
                    <xsd:enumeration value="PI/PW"/>
                    <xsd:enumeration value="QRF"/>
                    <xsd:enumeration value="Services"/>
                    <xsd:enumeration value="N/A"/>
                  </xsd:restriction>
                </xsd:simpleType>
              </xsd:element>
            </xsd:sequence>
          </xsd:extension>
        </xsd:complexContent>
      </xsd:complexType>
    </xsd:element>
    <xsd:element name="Use" ma:index="6" nillable="true" ma:displayName="Use" ma:default="N/A" ma:format="Dropdown" ma:internalName="Use" ma:readOnly="false">
      <xsd:simpleType>
        <xsd:restriction base="dms:Choice">
          <xsd:enumeration value="Mandatory use"/>
          <xsd:enumeration value="Recommended use"/>
          <xsd:enumeration value="N/A"/>
        </xsd:restriction>
      </xsd:simpleType>
    </xsd:element>
    <xsd:element name="Display_x0020_on_x0020_ELT" ma:index="7" nillable="true" ma:displayName="Display on ELT" ma:default="0" ma:internalName="Display_x0020_on_x0020_ELT" ma:readOnly="false">
      <xsd:simpleType>
        <xsd:restriction base="dms:Boolean"/>
      </xsd:simpleType>
    </xsd:element>
    <xsd:element name="Revision_x0020_date" ma:index="8" nillable="true" ma:displayName="Revision date" ma:format="DateOnly" ma:internalName="Revision_x0020_date" ma:readOnly="false">
      <xsd:simpleType>
        <xsd:restriction base="dms:DateTime"/>
      </xsd:simpleType>
    </xsd:element>
    <xsd:element name="Provided_x0020_by" ma:index="9" nillable="true" ma:displayName="Provided by" ma:description="Name of example provider" ma:internalName="Provided_x0020_by" ma:readOnly="false">
      <xsd:simpleType>
        <xsd:restriction base="dms:Text">
          <xsd:maxLength value="255"/>
        </xsd:restriction>
      </xsd:simpleType>
    </xsd:element>
    <xsd:element name="Description0" ma:index="10" nillable="true" ma:displayName="Description" ma:description="Enter a description of the example being provided" ma:internalName="Description0"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8ef21a-08e8-4b9d-a97a-9dcf60006ff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Description0 xmlns="d9b19e1a-a021-4dd8-827e-ec304718f178">Updated reciprocal preference link to NASPO website</Description0>
    <Display_x0020_on_x0020_ELT xmlns="d9b19e1a-a021-4dd8-827e-ec304718f178">true</Display_x0020_on_x0020_ELT>
    <Revision_x0020_date xmlns="d9b19e1a-a021-4dd8-827e-ec304718f178">2019-02-20T00:00:00Z</Revision_x0020_date>
    <Commodity xmlns="d9b19e1a-a021-4dd8-827e-ec304718f178">
      <Value>Goods</Value>
      <Value>Services</Value>
    </Commodity>
    <Provided_x0020_by xmlns="d9b19e1a-a021-4dd8-827e-ec304718f178">DOJ approved the edits from DAS PS workgroup</Provided_x0020_by>
    <Document_x0020_type xmlns="d9b19e1a-a021-4dd8-827e-ec304718f178">Template</Document_x0020_type>
    <Use xmlns="d9b19e1a-a021-4dd8-827e-ec304718f178">Recommended use</Us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C0712-253B-4C49-8AE7-38506FD61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b19e1a-a021-4dd8-827e-ec304718f178"/>
    <ds:schemaRef ds:uri="a68ef21a-08e8-4b9d-a97a-9dcf60006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E70878-073A-4DD5-BF5F-7EC0EA92677A}">
  <ds:schemaRefs>
    <ds:schemaRef ds:uri="http://schemas.microsoft.com/office/2006/metadata/longProperties"/>
  </ds:schemaRefs>
</ds:datastoreItem>
</file>

<file path=customXml/itemProps3.xml><?xml version="1.0" encoding="utf-8"?>
<ds:datastoreItem xmlns:ds="http://schemas.openxmlformats.org/officeDocument/2006/customXml" ds:itemID="{568BFD77-2E67-4F19-87C2-13FDB0D5DB68}">
  <ds:schemaRefs>
    <ds:schemaRef ds:uri="http://schemas.microsoft.com/sharepoint/v3/contenttype/forms"/>
  </ds:schemaRefs>
</ds:datastoreItem>
</file>

<file path=customXml/itemProps4.xml><?xml version="1.0" encoding="utf-8"?>
<ds:datastoreItem xmlns:ds="http://schemas.openxmlformats.org/officeDocument/2006/customXml" ds:itemID="{A929FC42-6BF8-40D5-938F-37F4F3CF40F3}">
  <ds:schemaRefs>
    <ds:schemaRef ds:uri="http://schemas.openxmlformats.org/officeDocument/2006/bibliography"/>
  </ds:schemaRefs>
</ds:datastoreItem>
</file>

<file path=customXml/itemProps5.xml><?xml version="1.0" encoding="utf-8"?>
<ds:datastoreItem xmlns:ds="http://schemas.openxmlformats.org/officeDocument/2006/customXml" ds:itemID="{A698DFC8-67F7-4A48-890B-AB50616CA9BF}">
  <ds:schemaRefs>
    <ds:schemaRef ds:uri="http://schemas.microsoft.com/office/2006/documentManagement/types"/>
    <ds:schemaRef ds:uri="d9b19e1a-a021-4dd8-827e-ec304718f178"/>
    <ds:schemaRef ds:uri="http://schemas.openxmlformats.org/package/2006/metadata/core-properties"/>
    <ds:schemaRef ds:uri="http://purl.org/dc/elements/1.1/"/>
    <ds:schemaRef ds:uri="http://schemas.microsoft.com/office/2006/metadata/properties"/>
    <ds:schemaRef ds:uri="http://purl.org/dc/terms/"/>
    <ds:schemaRef ds:uri="http://purl.org/dc/dcmitype/"/>
    <ds:schemaRef ds:uri="http://schemas.microsoft.com/office/infopath/2007/PartnerControls"/>
    <ds:schemaRef ds:uri="a68ef21a-08e8-4b9d-a97a-9dcf60006ffb"/>
    <ds:schemaRef ds:uri="http://www.w3.org/XML/1998/namespace"/>
  </ds:schemaRefs>
</ds:datastoreItem>
</file>

<file path=customXml/itemProps6.xml><?xml version="1.0" encoding="utf-8"?>
<ds:datastoreItem xmlns:ds="http://schemas.openxmlformats.org/officeDocument/2006/customXml" ds:itemID="{3FF4ECCB-AF10-4792-AA1B-4A359E9A6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16</Pages>
  <Words>4904</Words>
  <Characters>29597</Characters>
  <Application>Microsoft Office Word</Application>
  <DocSecurity>0</DocSecurity>
  <Lines>246</Lines>
  <Paragraphs>68</Paragraphs>
  <ScaleCrop>false</ScaleCrop>
  <HeadingPairs>
    <vt:vector size="2" baseType="variant">
      <vt:variant>
        <vt:lpstr>Title</vt:lpstr>
      </vt:variant>
      <vt:variant>
        <vt:i4>1</vt:i4>
      </vt:variant>
    </vt:vector>
  </HeadingPairs>
  <TitlesOfParts>
    <vt:vector size="1" baseType="lpstr">
      <vt:lpstr>ITB template - invitation to bid for goods and services under ORS 279B</vt:lpstr>
    </vt:vector>
  </TitlesOfParts>
  <Company>State of Oregon - DAS</Company>
  <LinksUpToDate>false</LinksUpToDate>
  <CharactersWithSpaces>34433</CharactersWithSpaces>
  <SharedDoc>false</SharedDoc>
  <HLinks>
    <vt:vector size="300" baseType="variant">
      <vt:variant>
        <vt:i4>6291566</vt:i4>
      </vt:variant>
      <vt:variant>
        <vt:i4>279</vt:i4>
      </vt:variant>
      <vt:variant>
        <vt:i4>0</vt:i4>
      </vt:variant>
      <vt:variant>
        <vt:i4>5</vt:i4>
      </vt:variant>
      <vt:variant>
        <vt:lpwstr>https://www.oregon.gov/das/Procurement/Pages/Supplier.aspx</vt:lpwstr>
      </vt:variant>
      <vt:variant>
        <vt:lpwstr/>
      </vt:variant>
      <vt:variant>
        <vt:i4>7471140</vt:i4>
      </vt:variant>
      <vt:variant>
        <vt:i4>276</vt:i4>
      </vt:variant>
      <vt:variant>
        <vt:i4>0</vt:i4>
      </vt:variant>
      <vt:variant>
        <vt:i4>5</vt:i4>
      </vt:variant>
      <vt:variant>
        <vt:lpwstr>https://www.naspo.org/reciprocity1</vt:lpwstr>
      </vt:variant>
      <vt:variant>
        <vt:lpwstr/>
      </vt:variant>
      <vt:variant>
        <vt:i4>7471134</vt:i4>
      </vt:variant>
      <vt:variant>
        <vt:i4>273</vt:i4>
      </vt:variant>
      <vt:variant>
        <vt:i4>0</vt:i4>
      </vt:variant>
      <vt:variant>
        <vt:i4>5</vt:i4>
      </vt:variant>
      <vt:variant>
        <vt:lpwstr>mailto:info.orpin@oregon.gov</vt:lpwstr>
      </vt:variant>
      <vt:variant>
        <vt:lpwstr/>
      </vt:variant>
      <vt:variant>
        <vt:i4>5308431</vt:i4>
      </vt:variant>
      <vt:variant>
        <vt:i4>270</vt:i4>
      </vt:variant>
      <vt:variant>
        <vt:i4>0</vt:i4>
      </vt:variant>
      <vt:variant>
        <vt:i4>5</vt:i4>
      </vt:variant>
      <vt:variant>
        <vt:lpwstr>http://www.orpin.oregon.gov/</vt:lpwstr>
      </vt:variant>
      <vt:variant>
        <vt:lpwstr/>
      </vt:variant>
      <vt:variant>
        <vt:i4>4063329</vt:i4>
      </vt:variant>
      <vt:variant>
        <vt:i4>267</vt:i4>
      </vt:variant>
      <vt:variant>
        <vt:i4>0</vt:i4>
      </vt:variant>
      <vt:variant>
        <vt:i4>5</vt:i4>
      </vt:variant>
      <vt:variant>
        <vt:lpwstr>https://www.oregon.gov/boli/WHD/PWR/Pages/July-1,-2018.aspx</vt:lpwstr>
      </vt:variant>
      <vt:variant>
        <vt:lpwstr/>
      </vt:variant>
      <vt:variant>
        <vt:i4>4325393</vt:i4>
      </vt:variant>
      <vt:variant>
        <vt:i4>264</vt:i4>
      </vt:variant>
      <vt:variant>
        <vt:i4>0</vt:i4>
      </vt:variant>
      <vt:variant>
        <vt:i4>5</vt:i4>
      </vt:variant>
      <vt:variant>
        <vt:lpwstr>https://www.dol.gov/whd/govcontracts/dbra.htm</vt:lpwstr>
      </vt:variant>
      <vt:variant>
        <vt:lpwstr/>
      </vt:variant>
      <vt:variant>
        <vt:i4>7143536</vt:i4>
      </vt:variant>
      <vt:variant>
        <vt:i4>261</vt:i4>
      </vt:variant>
      <vt:variant>
        <vt:i4>0</vt:i4>
      </vt:variant>
      <vt:variant>
        <vt:i4>5</vt:i4>
      </vt:variant>
      <vt:variant>
        <vt:lpwstr>https://www.oregon.gov/boli/WHD/PWR/Pages/PWR-Rate-Publications---2018.aspx</vt:lpwstr>
      </vt:variant>
      <vt:variant>
        <vt:lpwstr/>
      </vt:variant>
      <vt:variant>
        <vt:i4>2359301</vt:i4>
      </vt:variant>
      <vt:variant>
        <vt:i4>254</vt:i4>
      </vt:variant>
      <vt:variant>
        <vt:i4>0</vt:i4>
      </vt:variant>
      <vt:variant>
        <vt:i4>5</vt:i4>
      </vt:variant>
      <vt:variant>
        <vt:lpwstr/>
      </vt:variant>
      <vt:variant>
        <vt:lpwstr>_Toc1551172</vt:lpwstr>
      </vt:variant>
      <vt:variant>
        <vt:i4>2359301</vt:i4>
      </vt:variant>
      <vt:variant>
        <vt:i4>248</vt:i4>
      </vt:variant>
      <vt:variant>
        <vt:i4>0</vt:i4>
      </vt:variant>
      <vt:variant>
        <vt:i4>5</vt:i4>
      </vt:variant>
      <vt:variant>
        <vt:lpwstr/>
      </vt:variant>
      <vt:variant>
        <vt:lpwstr>_Toc1551171</vt:lpwstr>
      </vt:variant>
      <vt:variant>
        <vt:i4>2359301</vt:i4>
      </vt:variant>
      <vt:variant>
        <vt:i4>242</vt:i4>
      </vt:variant>
      <vt:variant>
        <vt:i4>0</vt:i4>
      </vt:variant>
      <vt:variant>
        <vt:i4>5</vt:i4>
      </vt:variant>
      <vt:variant>
        <vt:lpwstr/>
      </vt:variant>
      <vt:variant>
        <vt:lpwstr>_Toc1551170</vt:lpwstr>
      </vt:variant>
      <vt:variant>
        <vt:i4>2424837</vt:i4>
      </vt:variant>
      <vt:variant>
        <vt:i4>236</vt:i4>
      </vt:variant>
      <vt:variant>
        <vt:i4>0</vt:i4>
      </vt:variant>
      <vt:variant>
        <vt:i4>5</vt:i4>
      </vt:variant>
      <vt:variant>
        <vt:lpwstr/>
      </vt:variant>
      <vt:variant>
        <vt:lpwstr>_Toc1551169</vt:lpwstr>
      </vt:variant>
      <vt:variant>
        <vt:i4>2424837</vt:i4>
      </vt:variant>
      <vt:variant>
        <vt:i4>230</vt:i4>
      </vt:variant>
      <vt:variant>
        <vt:i4>0</vt:i4>
      </vt:variant>
      <vt:variant>
        <vt:i4>5</vt:i4>
      </vt:variant>
      <vt:variant>
        <vt:lpwstr/>
      </vt:variant>
      <vt:variant>
        <vt:lpwstr>_Toc1551168</vt:lpwstr>
      </vt:variant>
      <vt:variant>
        <vt:i4>2424837</vt:i4>
      </vt:variant>
      <vt:variant>
        <vt:i4>224</vt:i4>
      </vt:variant>
      <vt:variant>
        <vt:i4>0</vt:i4>
      </vt:variant>
      <vt:variant>
        <vt:i4>5</vt:i4>
      </vt:variant>
      <vt:variant>
        <vt:lpwstr/>
      </vt:variant>
      <vt:variant>
        <vt:lpwstr>_Toc1551167</vt:lpwstr>
      </vt:variant>
      <vt:variant>
        <vt:i4>2424837</vt:i4>
      </vt:variant>
      <vt:variant>
        <vt:i4>218</vt:i4>
      </vt:variant>
      <vt:variant>
        <vt:i4>0</vt:i4>
      </vt:variant>
      <vt:variant>
        <vt:i4>5</vt:i4>
      </vt:variant>
      <vt:variant>
        <vt:lpwstr/>
      </vt:variant>
      <vt:variant>
        <vt:lpwstr>_Toc1551166</vt:lpwstr>
      </vt:variant>
      <vt:variant>
        <vt:i4>2424837</vt:i4>
      </vt:variant>
      <vt:variant>
        <vt:i4>212</vt:i4>
      </vt:variant>
      <vt:variant>
        <vt:i4>0</vt:i4>
      </vt:variant>
      <vt:variant>
        <vt:i4>5</vt:i4>
      </vt:variant>
      <vt:variant>
        <vt:lpwstr/>
      </vt:variant>
      <vt:variant>
        <vt:lpwstr>_Toc1551165</vt:lpwstr>
      </vt:variant>
      <vt:variant>
        <vt:i4>2424837</vt:i4>
      </vt:variant>
      <vt:variant>
        <vt:i4>206</vt:i4>
      </vt:variant>
      <vt:variant>
        <vt:i4>0</vt:i4>
      </vt:variant>
      <vt:variant>
        <vt:i4>5</vt:i4>
      </vt:variant>
      <vt:variant>
        <vt:lpwstr/>
      </vt:variant>
      <vt:variant>
        <vt:lpwstr>_Toc1551164</vt:lpwstr>
      </vt:variant>
      <vt:variant>
        <vt:i4>2424837</vt:i4>
      </vt:variant>
      <vt:variant>
        <vt:i4>200</vt:i4>
      </vt:variant>
      <vt:variant>
        <vt:i4>0</vt:i4>
      </vt:variant>
      <vt:variant>
        <vt:i4>5</vt:i4>
      </vt:variant>
      <vt:variant>
        <vt:lpwstr/>
      </vt:variant>
      <vt:variant>
        <vt:lpwstr>_Toc1551163</vt:lpwstr>
      </vt:variant>
      <vt:variant>
        <vt:i4>2424837</vt:i4>
      </vt:variant>
      <vt:variant>
        <vt:i4>194</vt:i4>
      </vt:variant>
      <vt:variant>
        <vt:i4>0</vt:i4>
      </vt:variant>
      <vt:variant>
        <vt:i4>5</vt:i4>
      </vt:variant>
      <vt:variant>
        <vt:lpwstr/>
      </vt:variant>
      <vt:variant>
        <vt:lpwstr>_Toc1551162</vt:lpwstr>
      </vt:variant>
      <vt:variant>
        <vt:i4>2424837</vt:i4>
      </vt:variant>
      <vt:variant>
        <vt:i4>188</vt:i4>
      </vt:variant>
      <vt:variant>
        <vt:i4>0</vt:i4>
      </vt:variant>
      <vt:variant>
        <vt:i4>5</vt:i4>
      </vt:variant>
      <vt:variant>
        <vt:lpwstr/>
      </vt:variant>
      <vt:variant>
        <vt:lpwstr>_Toc1551161</vt:lpwstr>
      </vt:variant>
      <vt:variant>
        <vt:i4>2424837</vt:i4>
      </vt:variant>
      <vt:variant>
        <vt:i4>182</vt:i4>
      </vt:variant>
      <vt:variant>
        <vt:i4>0</vt:i4>
      </vt:variant>
      <vt:variant>
        <vt:i4>5</vt:i4>
      </vt:variant>
      <vt:variant>
        <vt:lpwstr/>
      </vt:variant>
      <vt:variant>
        <vt:lpwstr>_Toc1551160</vt:lpwstr>
      </vt:variant>
      <vt:variant>
        <vt:i4>2490373</vt:i4>
      </vt:variant>
      <vt:variant>
        <vt:i4>176</vt:i4>
      </vt:variant>
      <vt:variant>
        <vt:i4>0</vt:i4>
      </vt:variant>
      <vt:variant>
        <vt:i4>5</vt:i4>
      </vt:variant>
      <vt:variant>
        <vt:lpwstr/>
      </vt:variant>
      <vt:variant>
        <vt:lpwstr>_Toc1551159</vt:lpwstr>
      </vt:variant>
      <vt:variant>
        <vt:i4>2490373</vt:i4>
      </vt:variant>
      <vt:variant>
        <vt:i4>170</vt:i4>
      </vt:variant>
      <vt:variant>
        <vt:i4>0</vt:i4>
      </vt:variant>
      <vt:variant>
        <vt:i4>5</vt:i4>
      </vt:variant>
      <vt:variant>
        <vt:lpwstr/>
      </vt:variant>
      <vt:variant>
        <vt:lpwstr>_Toc1551158</vt:lpwstr>
      </vt:variant>
      <vt:variant>
        <vt:i4>2490373</vt:i4>
      </vt:variant>
      <vt:variant>
        <vt:i4>164</vt:i4>
      </vt:variant>
      <vt:variant>
        <vt:i4>0</vt:i4>
      </vt:variant>
      <vt:variant>
        <vt:i4>5</vt:i4>
      </vt:variant>
      <vt:variant>
        <vt:lpwstr/>
      </vt:variant>
      <vt:variant>
        <vt:lpwstr>_Toc1551157</vt:lpwstr>
      </vt:variant>
      <vt:variant>
        <vt:i4>2490373</vt:i4>
      </vt:variant>
      <vt:variant>
        <vt:i4>158</vt:i4>
      </vt:variant>
      <vt:variant>
        <vt:i4>0</vt:i4>
      </vt:variant>
      <vt:variant>
        <vt:i4>5</vt:i4>
      </vt:variant>
      <vt:variant>
        <vt:lpwstr/>
      </vt:variant>
      <vt:variant>
        <vt:lpwstr>_Toc1551156</vt:lpwstr>
      </vt:variant>
      <vt:variant>
        <vt:i4>2490373</vt:i4>
      </vt:variant>
      <vt:variant>
        <vt:i4>152</vt:i4>
      </vt:variant>
      <vt:variant>
        <vt:i4>0</vt:i4>
      </vt:variant>
      <vt:variant>
        <vt:i4>5</vt:i4>
      </vt:variant>
      <vt:variant>
        <vt:lpwstr/>
      </vt:variant>
      <vt:variant>
        <vt:lpwstr>_Toc1551155</vt:lpwstr>
      </vt:variant>
      <vt:variant>
        <vt:i4>2490373</vt:i4>
      </vt:variant>
      <vt:variant>
        <vt:i4>146</vt:i4>
      </vt:variant>
      <vt:variant>
        <vt:i4>0</vt:i4>
      </vt:variant>
      <vt:variant>
        <vt:i4>5</vt:i4>
      </vt:variant>
      <vt:variant>
        <vt:lpwstr/>
      </vt:variant>
      <vt:variant>
        <vt:lpwstr>_Toc1551154</vt:lpwstr>
      </vt:variant>
      <vt:variant>
        <vt:i4>2490373</vt:i4>
      </vt:variant>
      <vt:variant>
        <vt:i4>140</vt:i4>
      </vt:variant>
      <vt:variant>
        <vt:i4>0</vt:i4>
      </vt:variant>
      <vt:variant>
        <vt:i4>5</vt:i4>
      </vt:variant>
      <vt:variant>
        <vt:lpwstr/>
      </vt:variant>
      <vt:variant>
        <vt:lpwstr>_Toc1551153</vt:lpwstr>
      </vt:variant>
      <vt:variant>
        <vt:i4>2490373</vt:i4>
      </vt:variant>
      <vt:variant>
        <vt:i4>134</vt:i4>
      </vt:variant>
      <vt:variant>
        <vt:i4>0</vt:i4>
      </vt:variant>
      <vt:variant>
        <vt:i4>5</vt:i4>
      </vt:variant>
      <vt:variant>
        <vt:lpwstr/>
      </vt:variant>
      <vt:variant>
        <vt:lpwstr>_Toc1551152</vt:lpwstr>
      </vt:variant>
      <vt:variant>
        <vt:i4>2490373</vt:i4>
      </vt:variant>
      <vt:variant>
        <vt:i4>128</vt:i4>
      </vt:variant>
      <vt:variant>
        <vt:i4>0</vt:i4>
      </vt:variant>
      <vt:variant>
        <vt:i4>5</vt:i4>
      </vt:variant>
      <vt:variant>
        <vt:lpwstr/>
      </vt:variant>
      <vt:variant>
        <vt:lpwstr>_Toc1551151</vt:lpwstr>
      </vt:variant>
      <vt:variant>
        <vt:i4>2490373</vt:i4>
      </vt:variant>
      <vt:variant>
        <vt:i4>122</vt:i4>
      </vt:variant>
      <vt:variant>
        <vt:i4>0</vt:i4>
      </vt:variant>
      <vt:variant>
        <vt:i4>5</vt:i4>
      </vt:variant>
      <vt:variant>
        <vt:lpwstr/>
      </vt:variant>
      <vt:variant>
        <vt:lpwstr>_Toc1551150</vt:lpwstr>
      </vt:variant>
      <vt:variant>
        <vt:i4>2555909</vt:i4>
      </vt:variant>
      <vt:variant>
        <vt:i4>116</vt:i4>
      </vt:variant>
      <vt:variant>
        <vt:i4>0</vt:i4>
      </vt:variant>
      <vt:variant>
        <vt:i4>5</vt:i4>
      </vt:variant>
      <vt:variant>
        <vt:lpwstr/>
      </vt:variant>
      <vt:variant>
        <vt:lpwstr>_Toc1551149</vt:lpwstr>
      </vt:variant>
      <vt:variant>
        <vt:i4>2555909</vt:i4>
      </vt:variant>
      <vt:variant>
        <vt:i4>110</vt:i4>
      </vt:variant>
      <vt:variant>
        <vt:i4>0</vt:i4>
      </vt:variant>
      <vt:variant>
        <vt:i4>5</vt:i4>
      </vt:variant>
      <vt:variant>
        <vt:lpwstr/>
      </vt:variant>
      <vt:variant>
        <vt:lpwstr>_Toc1551148</vt:lpwstr>
      </vt:variant>
      <vt:variant>
        <vt:i4>2555909</vt:i4>
      </vt:variant>
      <vt:variant>
        <vt:i4>104</vt:i4>
      </vt:variant>
      <vt:variant>
        <vt:i4>0</vt:i4>
      </vt:variant>
      <vt:variant>
        <vt:i4>5</vt:i4>
      </vt:variant>
      <vt:variant>
        <vt:lpwstr/>
      </vt:variant>
      <vt:variant>
        <vt:lpwstr>_Toc1551147</vt:lpwstr>
      </vt:variant>
      <vt:variant>
        <vt:i4>2555909</vt:i4>
      </vt:variant>
      <vt:variant>
        <vt:i4>98</vt:i4>
      </vt:variant>
      <vt:variant>
        <vt:i4>0</vt:i4>
      </vt:variant>
      <vt:variant>
        <vt:i4>5</vt:i4>
      </vt:variant>
      <vt:variant>
        <vt:lpwstr/>
      </vt:variant>
      <vt:variant>
        <vt:lpwstr>_Toc1551146</vt:lpwstr>
      </vt:variant>
      <vt:variant>
        <vt:i4>2555909</vt:i4>
      </vt:variant>
      <vt:variant>
        <vt:i4>92</vt:i4>
      </vt:variant>
      <vt:variant>
        <vt:i4>0</vt:i4>
      </vt:variant>
      <vt:variant>
        <vt:i4>5</vt:i4>
      </vt:variant>
      <vt:variant>
        <vt:lpwstr/>
      </vt:variant>
      <vt:variant>
        <vt:lpwstr>_Toc1551145</vt:lpwstr>
      </vt:variant>
      <vt:variant>
        <vt:i4>2555909</vt:i4>
      </vt:variant>
      <vt:variant>
        <vt:i4>86</vt:i4>
      </vt:variant>
      <vt:variant>
        <vt:i4>0</vt:i4>
      </vt:variant>
      <vt:variant>
        <vt:i4>5</vt:i4>
      </vt:variant>
      <vt:variant>
        <vt:lpwstr/>
      </vt:variant>
      <vt:variant>
        <vt:lpwstr>_Toc1551144</vt:lpwstr>
      </vt:variant>
      <vt:variant>
        <vt:i4>2555909</vt:i4>
      </vt:variant>
      <vt:variant>
        <vt:i4>80</vt:i4>
      </vt:variant>
      <vt:variant>
        <vt:i4>0</vt:i4>
      </vt:variant>
      <vt:variant>
        <vt:i4>5</vt:i4>
      </vt:variant>
      <vt:variant>
        <vt:lpwstr/>
      </vt:variant>
      <vt:variant>
        <vt:lpwstr>_Toc1551143</vt:lpwstr>
      </vt:variant>
      <vt:variant>
        <vt:i4>2555909</vt:i4>
      </vt:variant>
      <vt:variant>
        <vt:i4>74</vt:i4>
      </vt:variant>
      <vt:variant>
        <vt:i4>0</vt:i4>
      </vt:variant>
      <vt:variant>
        <vt:i4>5</vt:i4>
      </vt:variant>
      <vt:variant>
        <vt:lpwstr/>
      </vt:variant>
      <vt:variant>
        <vt:lpwstr>_Toc1551142</vt:lpwstr>
      </vt:variant>
      <vt:variant>
        <vt:i4>2555909</vt:i4>
      </vt:variant>
      <vt:variant>
        <vt:i4>68</vt:i4>
      </vt:variant>
      <vt:variant>
        <vt:i4>0</vt:i4>
      </vt:variant>
      <vt:variant>
        <vt:i4>5</vt:i4>
      </vt:variant>
      <vt:variant>
        <vt:lpwstr/>
      </vt:variant>
      <vt:variant>
        <vt:lpwstr>_Toc1551141</vt:lpwstr>
      </vt:variant>
      <vt:variant>
        <vt:i4>2555909</vt:i4>
      </vt:variant>
      <vt:variant>
        <vt:i4>62</vt:i4>
      </vt:variant>
      <vt:variant>
        <vt:i4>0</vt:i4>
      </vt:variant>
      <vt:variant>
        <vt:i4>5</vt:i4>
      </vt:variant>
      <vt:variant>
        <vt:lpwstr/>
      </vt:variant>
      <vt:variant>
        <vt:lpwstr>_Toc1551140</vt:lpwstr>
      </vt:variant>
      <vt:variant>
        <vt:i4>2097157</vt:i4>
      </vt:variant>
      <vt:variant>
        <vt:i4>56</vt:i4>
      </vt:variant>
      <vt:variant>
        <vt:i4>0</vt:i4>
      </vt:variant>
      <vt:variant>
        <vt:i4>5</vt:i4>
      </vt:variant>
      <vt:variant>
        <vt:lpwstr/>
      </vt:variant>
      <vt:variant>
        <vt:lpwstr>_Toc1551139</vt:lpwstr>
      </vt:variant>
      <vt:variant>
        <vt:i4>2097157</vt:i4>
      </vt:variant>
      <vt:variant>
        <vt:i4>50</vt:i4>
      </vt:variant>
      <vt:variant>
        <vt:i4>0</vt:i4>
      </vt:variant>
      <vt:variant>
        <vt:i4>5</vt:i4>
      </vt:variant>
      <vt:variant>
        <vt:lpwstr/>
      </vt:variant>
      <vt:variant>
        <vt:lpwstr>_Toc1551138</vt:lpwstr>
      </vt:variant>
      <vt:variant>
        <vt:i4>2097157</vt:i4>
      </vt:variant>
      <vt:variant>
        <vt:i4>44</vt:i4>
      </vt:variant>
      <vt:variant>
        <vt:i4>0</vt:i4>
      </vt:variant>
      <vt:variant>
        <vt:i4>5</vt:i4>
      </vt:variant>
      <vt:variant>
        <vt:lpwstr/>
      </vt:variant>
      <vt:variant>
        <vt:lpwstr>_Toc1551137</vt:lpwstr>
      </vt:variant>
      <vt:variant>
        <vt:i4>2097157</vt:i4>
      </vt:variant>
      <vt:variant>
        <vt:i4>38</vt:i4>
      </vt:variant>
      <vt:variant>
        <vt:i4>0</vt:i4>
      </vt:variant>
      <vt:variant>
        <vt:i4>5</vt:i4>
      </vt:variant>
      <vt:variant>
        <vt:lpwstr/>
      </vt:variant>
      <vt:variant>
        <vt:lpwstr>_Toc1551136</vt:lpwstr>
      </vt:variant>
      <vt:variant>
        <vt:i4>2097157</vt:i4>
      </vt:variant>
      <vt:variant>
        <vt:i4>32</vt:i4>
      </vt:variant>
      <vt:variant>
        <vt:i4>0</vt:i4>
      </vt:variant>
      <vt:variant>
        <vt:i4>5</vt:i4>
      </vt:variant>
      <vt:variant>
        <vt:lpwstr/>
      </vt:variant>
      <vt:variant>
        <vt:lpwstr>_Toc1551135</vt:lpwstr>
      </vt:variant>
      <vt:variant>
        <vt:i4>2097157</vt:i4>
      </vt:variant>
      <vt:variant>
        <vt:i4>26</vt:i4>
      </vt:variant>
      <vt:variant>
        <vt:i4>0</vt:i4>
      </vt:variant>
      <vt:variant>
        <vt:i4>5</vt:i4>
      </vt:variant>
      <vt:variant>
        <vt:lpwstr/>
      </vt:variant>
      <vt:variant>
        <vt:lpwstr>_Toc1551134</vt:lpwstr>
      </vt:variant>
      <vt:variant>
        <vt:i4>2097157</vt:i4>
      </vt:variant>
      <vt:variant>
        <vt:i4>20</vt:i4>
      </vt:variant>
      <vt:variant>
        <vt:i4>0</vt:i4>
      </vt:variant>
      <vt:variant>
        <vt:i4>5</vt:i4>
      </vt:variant>
      <vt:variant>
        <vt:lpwstr/>
      </vt:variant>
      <vt:variant>
        <vt:lpwstr>_Toc1551133</vt:lpwstr>
      </vt:variant>
      <vt:variant>
        <vt:i4>2097157</vt:i4>
      </vt:variant>
      <vt:variant>
        <vt:i4>14</vt:i4>
      </vt:variant>
      <vt:variant>
        <vt:i4>0</vt:i4>
      </vt:variant>
      <vt:variant>
        <vt:i4>5</vt:i4>
      </vt:variant>
      <vt:variant>
        <vt:lpwstr/>
      </vt:variant>
      <vt:variant>
        <vt:lpwstr>_Toc1551132</vt:lpwstr>
      </vt:variant>
      <vt:variant>
        <vt:i4>2097157</vt:i4>
      </vt:variant>
      <vt:variant>
        <vt:i4>8</vt:i4>
      </vt:variant>
      <vt:variant>
        <vt:i4>0</vt:i4>
      </vt:variant>
      <vt:variant>
        <vt:i4>5</vt:i4>
      </vt:variant>
      <vt:variant>
        <vt:lpwstr/>
      </vt:variant>
      <vt:variant>
        <vt:lpwstr>_Toc1551131</vt:lpwstr>
      </vt:variant>
      <vt:variant>
        <vt:i4>2097157</vt:i4>
      </vt:variant>
      <vt:variant>
        <vt:i4>2</vt:i4>
      </vt:variant>
      <vt:variant>
        <vt:i4>0</vt:i4>
      </vt:variant>
      <vt:variant>
        <vt:i4>5</vt:i4>
      </vt:variant>
      <vt:variant>
        <vt:lpwstr/>
      </vt:variant>
      <vt:variant>
        <vt:lpwstr>_Toc1551130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ITB template - invitation to bid for goods and services under ORS 279B</dc:title>
  <dc:subject/>
  <dc:creator>State of Oregon DAS</dc:creator>
  <cp:keywords/>
  <cp:lastModifiedBy>GLOBAL</cp:lastModifiedBy>
  <cp:revision>8</cp:revision>
  <cp:lastPrinted>2017-07-21T04:32:00Z</cp:lastPrinted>
  <dcterms:created xsi:type="dcterms:W3CDTF">2022-11-15T06:01:00Z</dcterms:created>
  <dcterms:modified xsi:type="dcterms:W3CDTF">2022-11-21T11:14:00Z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ew Date0">
    <vt:lpwstr>2014-09-03T00:00:00Z</vt:lpwstr>
  </property>
  <property fmtid="{D5CDD505-2E9C-101B-9397-08002B2CF9AE}" pid="3" name="Information Asset Classification Level">
    <vt:lpwstr>Level 2, "Limited"</vt:lpwstr>
  </property>
  <property fmtid="{D5CDD505-2E9C-101B-9397-08002B2CF9AE}" pid="4" name="Review Date">
    <vt:lpwstr>2014-09-03T00:00:00Z</vt:lpwstr>
  </property>
  <property fmtid="{D5CDD505-2E9C-101B-9397-08002B2CF9AE}" pid="5" name="Category">
    <vt:lpwstr>Goods</vt:lpwstr>
  </property>
  <property fmtid="{D5CDD505-2E9C-101B-9397-08002B2CF9AE}" pid="6" name="Status">
    <vt:lpwstr>Final</vt:lpwstr>
  </property>
  <property fmtid="{D5CDD505-2E9C-101B-9397-08002B2CF9AE}" pid="7" name="Doc Type">
    <vt:lpwstr>Template</vt:lpwstr>
  </property>
  <property fmtid="{D5CDD505-2E9C-101B-9397-08002B2CF9AE}" pid="8" name="xd_Signature">
    <vt:lpwstr/>
  </property>
  <property fmtid="{D5CDD505-2E9C-101B-9397-08002B2CF9AE}" pid="9" name="TemplateUrl">
    <vt:lpwstr/>
  </property>
  <property fmtid="{D5CDD505-2E9C-101B-9397-08002B2CF9AE}" pid="10" name="xd_ProgID">
    <vt:lpwstr/>
  </property>
  <property fmtid="{D5CDD505-2E9C-101B-9397-08002B2CF9AE}" pid="11" name="ContentTypeId">
    <vt:lpwstr>0x010100593175A21899A644B99D8BDBFF14939D</vt:lpwstr>
  </property>
  <property fmtid="{D5CDD505-2E9C-101B-9397-08002B2CF9AE}" pid="12" name="Document Status">
    <vt:lpwstr>Final</vt:lpwstr>
  </property>
  <property fmtid="{D5CDD505-2E9C-101B-9397-08002B2CF9AE}" pid="13" name="Subject Area">
    <vt:lpwstr>;#Goods;#</vt:lpwstr>
  </property>
  <property fmtid="{D5CDD505-2E9C-101B-9397-08002B2CF9AE}" pid="14" name="_dlc_DocId">
    <vt:lpwstr>XPFAMWC7QX4R-906882133-11</vt:lpwstr>
  </property>
  <property fmtid="{D5CDD505-2E9C-101B-9397-08002B2CF9AE}" pid="15" name="_dlc_DocIdItemGuid">
    <vt:lpwstr>4813ba0c-5248-4d6f-a36b-562dfb7b5802</vt:lpwstr>
  </property>
  <property fmtid="{D5CDD505-2E9C-101B-9397-08002B2CF9AE}" pid="16" name="_dlc_DocIdUrl">
    <vt:lpwstr>https://dash.das.state.or.us/egs/procurement/resources/internal-templates/_layouts/DocIdRedir.aspx?ID=XPFAMWC7QX4R-906882133-11, XPFAMWC7QX4R-906882133-11</vt:lpwstr>
  </property>
  <property fmtid="{D5CDD505-2E9C-101B-9397-08002B2CF9AE}" pid="17" name="IconOverlay">
    <vt:lpwstr/>
  </property>
  <property fmtid="{D5CDD505-2E9C-101B-9397-08002B2CF9AE}" pid="18" name="display_urn:schemas-microsoft-com:office:office#Editor">
    <vt:lpwstr>Amy  Velez</vt:lpwstr>
  </property>
  <property fmtid="{D5CDD505-2E9C-101B-9397-08002B2CF9AE}" pid="19" name="display_urn:schemas-microsoft-com:office:office#Author">
    <vt:lpwstr>Amy  Velez</vt:lpwstr>
  </property>
</Properties>
</file>