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77431" w14:textId="7B312B0D" w:rsidR="00F803D9" w:rsidRDefault="00F81014" w:rsidP="00F81014">
      <w:pPr>
        <w:jc w:val="center"/>
        <w:rPr>
          <w:rFonts w:ascii="Century Gothic" w:hAnsi="Century Gothic"/>
          <w:b/>
          <w:bCs/>
          <w:sz w:val="36"/>
          <w:szCs w:val="36"/>
          <w:u w:val="single"/>
        </w:rPr>
      </w:pPr>
      <w:r w:rsidRPr="00F81014">
        <w:rPr>
          <w:rFonts w:ascii="Century Gothic" w:hAnsi="Century Gothic"/>
          <w:b/>
          <w:bCs/>
          <w:sz w:val="36"/>
          <w:szCs w:val="36"/>
          <w:u w:val="single"/>
        </w:rPr>
        <w:t>LETTER OF INTENT FOR BUSINESS</w:t>
      </w:r>
    </w:p>
    <w:p w14:paraId="284D96F2" w14:textId="77777777" w:rsidR="0099400A" w:rsidRPr="00F81014" w:rsidRDefault="0099400A" w:rsidP="00F81014">
      <w:pPr>
        <w:jc w:val="center"/>
        <w:rPr>
          <w:rFonts w:ascii="Century Gothic" w:hAnsi="Century Gothic"/>
          <w:b/>
          <w:bCs/>
          <w:sz w:val="36"/>
          <w:szCs w:val="36"/>
          <w:u w:val="single"/>
        </w:rPr>
      </w:pPr>
    </w:p>
    <w:p w14:paraId="4CDC99FF"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Mr. Martins, CEO</w:t>
      </w:r>
    </w:p>
    <w:p w14:paraId="460CADDE"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IT Solutions</w:t>
      </w:r>
    </w:p>
    <w:p w14:paraId="6F76FC81"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998 Brook St.</w:t>
      </w:r>
    </w:p>
    <w:p w14:paraId="42C1DF6B"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Miami, Florida 33166</w:t>
      </w:r>
    </w:p>
    <w:p w14:paraId="22A4DDC5" w14:textId="77777777" w:rsidR="00F803D9" w:rsidRPr="00F81014" w:rsidRDefault="00F803D9" w:rsidP="00F81014">
      <w:pPr>
        <w:rPr>
          <w:rFonts w:ascii="Century Gothic" w:hAnsi="Century Gothic"/>
          <w:sz w:val="24"/>
          <w:szCs w:val="24"/>
        </w:rPr>
      </w:pPr>
    </w:p>
    <w:p w14:paraId="29DC9680"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Dear Mrs. Smith,</w:t>
      </w:r>
    </w:p>
    <w:p w14:paraId="0E866E5E" w14:textId="77777777" w:rsidR="00F803D9" w:rsidRPr="00F81014" w:rsidRDefault="00F803D9" w:rsidP="00F81014">
      <w:pPr>
        <w:rPr>
          <w:rFonts w:ascii="Century Gothic" w:hAnsi="Century Gothic"/>
          <w:sz w:val="24"/>
          <w:szCs w:val="24"/>
        </w:rPr>
      </w:pPr>
    </w:p>
    <w:p w14:paraId="5644B2A9"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The intent of this Letter is to provide a written expression of the mutual interest of the following Parties:</w:t>
      </w:r>
    </w:p>
    <w:p w14:paraId="2486E52C" w14:textId="77777777" w:rsidR="00F803D9" w:rsidRPr="00F81014" w:rsidRDefault="00F803D9" w:rsidP="00F81014">
      <w:pPr>
        <w:rPr>
          <w:rFonts w:ascii="Century Gothic" w:hAnsi="Century Gothic"/>
          <w:sz w:val="24"/>
          <w:szCs w:val="24"/>
        </w:rPr>
      </w:pPr>
    </w:p>
    <w:p w14:paraId="66129269"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"Buyer(s)": Mr. Martins</w:t>
      </w:r>
    </w:p>
    <w:p w14:paraId="7187C6A5" w14:textId="77777777" w:rsidR="00F803D9" w:rsidRPr="00F81014" w:rsidRDefault="00F803D9" w:rsidP="00F81014">
      <w:pPr>
        <w:rPr>
          <w:rFonts w:ascii="Century Gothic" w:hAnsi="Century Gothic"/>
          <w:sz w:val="24"/>
          <w:szCs w:val="24"/>
        </w:rPr>
      </w:pPr>
    </w:p>
    <w:p w14:paraId="00DC957E"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and</w:t>
      </w:r>
    </w:p>
    <w:p w14:paraId="295FA578" w14:textId="77777777" w:rsidR="00F803D9" w:rsidRPr="00F81014" w:rsidRDefault="00F803D9" w:rsidP="00F81014">
      <w:pPr>
        <w:rPr>
          <w:rFonts w:ascii="Century Gothic" w:hAnsi="Century Gothic"/>
          <w:sz w:val="24"/>
          <w:szCs w:val="24"/>
        </w:rPr>
      </w:pPr>
    </w:p>
    <w:p w14:paraId="555BA3E4"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"Seller(s)": Mrs. Smith</w:t>
      </w:r>
    </w:p>
    <w:p w14:paraId="37AB491E" w14:textId="77777777" w:rsidR="00F803D9" w:rsidRPr="00F81014" w:rsidRDefault="00F803D9" w:rsidP="00F81014">
      <w:pPr>
        <w:rPr>
          <w:rFonts w:ascii="Century Gothic" w:hAnsi="Century Gothic"/>
          <w:sz w:val="24"/>
          <w:szCs w:val="24"/>
        </w:rPr>
      </w:pPr>
    </w:p>
    <w:p w14:paraId="4120D99E"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 xml:space="preserve">In which Buyer(s) would purchase the business, materials, </w:t>
      </w:r>
      <w:proofErr w:type="gramStart"/>
      <w:r w:rsidRPr="00F81014">
        <w:rPr>
          <w:rFonts w:ascii="Century Gothic" w:hAnsi="Century Gothic"/>
          <w:sz w:val="24"/>
          <w:szCs w:val="24"/>
        </w:rPr>
        <w:t>services</w:t>
      </w:r>
      <w:proofErr w:type="gramEnd"/>
      <w:r w:rsidRPr="00F81014">
        <w:rPr>
          <w:rFonts w:ascii="Century Gothic" w:hAnsi="Century Gothic"/>
          <w:sz w:val="24"/>
          <w:szCs w:val="24"/>
        </w:rPr>
        <w:t xml:space="preserve"> or matters set forth in this Letter from Seller(s). This Letter also outlines some of the terms of conditions that a future agreement would include, as well as the exchange of information and documents that should take place in advance of future agreements.</w:t>
      </w:r>
    </w:p>
    <w:p w14:paraId="24495472" w14:textId="77777777" w:rsidR="00F803D9" w:rsidRPr="00F81014" w:rsidRDefault="00F803D9" w:rsidP="00F81014">
      <w:pPr>
        <w:rPr>
          <w:rFonts w:ascii="Century Gothic" w:hAnsi="Century Gothic"/>
          <w:sz w:val="24"/>
          <w:szCs w:val="24"/>
        </w:rPr>
      </w:pPr>
    </w:p>
    <w:p w14:paraId="2C396F49"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t>1. Prospective Transaction</w:t>
      </w:r>
    </w:p>
    <w:p w14:paraId="326EFD24" w14:textId="77777777" w:rsidR="00F803D9" w:rsidRPr="00F81014" w:rsidRDefault="00F803D9" w:rsidP="00F81014">
      <w:pPr>
        <w:rPr>
          <w:rFonts w:ascii="Century Gothic" w:hAnsi="Century Gothic"/>
          <w:sz w:val="24"/>
          <w:szCs w:val="24"/>
        </w:rPr>
      </w:pPr>
    </w:p>
    <w:p w14:paraId="66F21BB4"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The transaction, which the parties have expressed a mutual interest in, involves the sale of a 50 percent share of Xenon Printers to IT Solutions. The Prospective Transaction would involve payment of two hundred thousand dollars and zero cents from IT Solutions to Xenon Printers.</w:t>
      </w:r>
    </w:p>
    <w:p w14:paraId="711DA91F" w14:textId="77777777" w:rsidR="00F803D9" w:rsidRPr="00F81014" w:rsidRDefault="00F803D9" w:rsidP="00F81014">
      <w:pPr>
        <w:rPr>
          <w:rFonts w:ascii="Century Gothic" w:hAnsi="Century Gothic"/>
          <w:sz w:val="24"/>
          <w:szCs w:val="24"/>
        </w:rPr>
      </w:pPr>
    </w:p>
    <w:p w14:paraId="19EDF736"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t>2. Contingencies</w:t>
      </w:r>
    </w:p>
    <w:p w14:paraId="59318A4A" w14:textId="77777777" w:rsidR="00F803D9" w:rsidRPr="00F81014" w:rsidRDefault="00F803D9" w:rsidP="00F81014">
      <w:pPr>
        <w:rPr>
          <w:rFonts w:ascii="Century Gothic" w:hAnsi="Century Gothic"/>
          <w:sz w:val="24"/>
          <w:szCs w:val="24"/>
        </w:rPr>
      </w:pPr>
    </w:p>
    <w:p w14:paraId="5C931126"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 xml:space="preserve">Before parties can reach a final agreement, IT Solutions must be satisfied with the due diligence processes, all </w:t>
      </w:r>
      <w:proofErr w:type="gramStart"/>
      <w:r w:rsidRPr="00F81014">
        <w:rPr>
          <w:rFonts w:ascii="Century Gothic" w:hAnsi="Century Gothic"/>
          <w:sz w:val="24"/>
          <w:szCs w:val="24"/>
        </w:rPr>
        <w:t>information</w:t>
      </w:r>
      <w:proofErr w:type="gramEnd"/>
      <w:r w:rsidRPr="00F81014">
        <w:rPr>
          <w:rFonts w:ascii="Century Gothic" w:hAnsi="Century Gothic"/>
          <w:sz w:val="24"/>
          <w:szCs w:val="24"/>
        </w:rPr>
        <w:t xml:space="preserve"> and documents that Xenon Printers provides, as well as the negotiation of employment contracts.</w:t>
      </w:r>
    </w:p>
    <w:p w14:paraId="1105B799" w14:textId="77777777" w:rsidR="00F803D9" w:rsidRPr="00F81014" w:rsidRDefault="00F803D9" w:rsidP="00F81014">
      <w:pPr>
        <w:rPr>
          <w:rFonts w:ascii="Century Gothic" w:hAnsi="Century Gothic"/>
          <w:sz w:val="24"/>
          <w:szCs w:val="24"/>
        </w:rPr>
      </w:pPr>
    </w:p>
    <w:p w14:paraId="2361256D"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lastRenderedPageBreak/>
        <w:t>3. Due Diligence</w:t>
      </w:r>
    </w:p>
    <w:p w14:paraId="60E58CF4" w14:textId="77777777" w:rsidR="00F803D9" w:rsidRPr="00F81014" w:rsidRDefault="00F803D9" w:rsidP="00F81014">
      <w:pPr>
        <w:rPr>
          <w:rFonts w:ascii="Century Gothic" w:hAnsi="Century Gothic"/>
          <w:sz w:val="24"/>
          <w:szCs w:val="24"/>
        </w:rPr>
      </w:pPr>
    </w:p>
    <w:p w14:paraId="615D5BFB"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 xml:space="preserve">IT Solutions asks permission to examine the financial, accounting and business records, </w:t>
      </w:r>
      <w:proofErr w:type="gramStart"/>
      <w:r w:rsidRPr="00F81014">
        <w:rPr>
          <w:rFonts w:ascii="Century Gothic" w:hAnsi="Century Gothic"/>
          <w:sz w:val="24"/>
          <w:szCs w:val="24"/>
        </w:rPr>
        <w:t>contracts</w:t>
      </w:r>
      <w:proofErr w:type="gramEnd"/>
      <w:r w:rsidRPr="00F81014">
        <w:rPr>
          <w:rFonts w:ascii="Century Gothic" w:hAnsi="Century Gothic"/>
          <w:sz w:val="24"/>
          <w:szCs w:val="24"/>
        </w:rPr>
        <w:t xml:space="preserve"> and other legal documents of Xenon Printers until the closing or termination of this Letter of Intent. IT Solutions agrees to comply with a Confidentiality Agreement and will not directly contact the clients or suppliers of Xenon Printers unless authorized by the latter.</w:t>
      </w:r>
    </w:p>
    <w:p w14:paraId="559EA93D" w14:textId="77777777" w:rsidR="00F803D9" w:rsidRPr="00F81014" w:rsidRDefault="00F803D9" w:rsidP="00F81014">
      <w:pPr>
        <w:rPr>
          <w:rFonts w:ascii="Century Gothic" w:hAnsi="Century Gothic"/>
          <w:sz w:val="24"/>
          <w:szCs w:val="24"/>
        </w:rPr>
      </w:pPr>
    </w:p>
    <w:p w14:paraId="42CF6912"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t>4. Public Announcements and Confidentiality Agreement</w:t>
      </w:r>
    </w:p>
    <w:p w14:paraId="29FE9E33" w14:textId="77777777" w:rsidR="00F803D9" w:rsidRPr="00F81014" w:rsidRDefault="00F803D9" w:rsidP="00F81014">
      <w:pPr>
        <w:rPr>
          <w:rFonts w:ascii="Century Gothic" w:hAnsi="Century Gothic"/>
          <w:sz w:val="24"/>
          <w:szCs w:val="24"/>
        </w:rPr>
      </w:pPr>
    </w:p>
    <w:p w14:paraId="2807C905"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All parties hereby agree not to disclose any information to the public regarding this Letter or any future negotiations that will take place without the written consent of the relevant party. All information that IT Solutions and Xenon Printers share will remain strictly confidential between the parties and their legal representation.</w:t>
      </w:r>
    </w:p>
    <w:p w14:paraId="4DB78B06" w14:textId="77777777" w:rsidR="00F803D9" w:rsidRPr="00F81014" w:rsidRDefault="00F803D9" w:rsidP="00F81014">
      <w:pPr>
        <w:rPr>
          <w:rFonts w:ascii="Century Gothic" w:hAnsi="Century Gothic"/>
          <w:sz w:val="24"/>
          <w:szCs w:val="24"/>
        </w:rPr>
      </w:pPr>
    </w:p>
    <w:p w14:paraId="155D4697"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t>5. Expenses</w:t>
      </w:r>
    </w:p>
    <w:p w14:paraId="3669C76D" w14:textId="77777777" w:rsidR="00F803D9" w:rsidRPr="00F81014" w:rsidRDefault="00F803D9" w:rsidP="00F81014">
      <w:pPr>
        <w:rPr>
          <w:rFonts w:ascii="Century Gothic" w:hAnsi="Century Gothic"/>
          <w:sz w:val="24"/>
          <w:szCs w:val="24"/>
        </w:rPr>
      </w:pPr>
    </w:p>
    <w:p w14:paraId="13147FC2"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All parties agree to carry their own expenses, including any legal or professional fees that may result from due diligence proceedings or any other matter associated with the intended transaction.</w:t>
      </w:r>
    </w:p>
    <w:p w14:paraId="1476032E" w14:textId="77777777" w:rsidR="00F803D9" w:rsidRPr="00F81014" w:rsidRDefault="00F803D9" w:rsidP="00F81014">
      <w:pPr>
        <w:rPr>
          <w:rFonts w:ascii="Century Gothic" w:hAnsi="Century Gothic"/>
          <w:sz w:val="24"/>
          <w:szCs w:val="24"/>
        </w:rPr>
      </w:pPr>
    </w:p>
    <w:p w14:paraId="0E64BD0D"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t>5. Nonbinding Agreement</w:t>
      </w:r>
    </w:p>
    <w:p w14:paraId="49B55E2F" w14:textId="77777777" w:rsidR="00F803D9" w:rsidRPr="00F81014" w:rsidRDefault="00F803D9" w:rsidP="00F81014">
      <w:pPr>
        <w:rPr>
          <w:rFonts w:ascii="Century Gothic" w:hAnsi="Century Gothic"/>
          <w:sz w:val="24"/>
          <w:szCs w:val="24"/>
        </w:rPr>
      </w:pPr>
    </w:p>
    <w:p w14:paraId="4DEB0F55"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Except for the paragraph entitled "Public Announcements and Confidentiality Agreement," this Letter of Intent is nonbinding for both parties</w:t>
      </w:r>
    </w:p>
    <w:p w14:paraId="4DB81D0D" w14:textId="77777777" w:rsidR="00F803D9" w:rsidRPr="00F81014" w:rsidRDefault="00F803D9" w:rsidP="00F81014">
      <w:pPr>
        <w:rPr>
          <w:rFonts w:ascii="Century Gothic" w:hAnsi="Century Gothic"/>
          <w:sz w:val="24"/>
          <w:szCs w:val="24"/>
        </w:rPr>
      </w:pPr>
    </w:p>
    <w:p w14:paraId="2B3F4827" w14:textId="77777777" w:rsidR="00F803D9" w:rsidRPr="00F81014" w:rsidRDefault="00F803D9" w:rsidP="00F81014">
      <w:pPr>
        <w:rPr>
          <w:rFonts w:ascii="Century Gothic" w:hAnsi="Century Gothic"/>
          <w:b/>
          <w:bCs/>
          <w:sz w:val="24"/>
          <w:szCs w:val="24"/>
        </w:rPr>
      </w:pPr>
      <w:r w:rsidRPr="00F81014">
        <w:rPr>
          <w:rFonts w:ascii="Century Gothic" w:hAnsi="Century Gothic"/>
          <w:b/>
          <w:bCs/>
          <w:sz w:val="24"/>
          <w:szCs w:val="24"/>
        </w:rPr>
        <w:t>6. Closing date</w:t>
      </w:r>
    </w:p>
    <w:p w14:paraId="35BFBE22" w14:textId="77777777" w:rsidR="00F803D9" w:rsidRPr="00F81014" w:rsidRDefault="00F803D9" w:rsidP="00F81014">
      <w:pPr>
        <w:rPr>
          <w:rFonts w:ascii="Century Gothic" w:hAnsi="Century Gothic"/>
          <w:sz w:val="24"/>
          <w:szCs w:val="24"/>
        </w:rPr>
      </w:pPr>
    </w:p>
    <w:p w14:paraId="17EE0083" w14:textId="77777777" w:rsidR="00F803D9" w:rsidRPr="00F81014" w:rsidRDefault="00F803D9" w:rsidP="00F81014">
      <w:pPr>
        <w:rPr>
          <w:rFonts w:ascii="Century Gothic" w:hAnsi="Century Gothic"/>
          <w:sz w:val="24"/>
          <w:szCs w:val="24"/>
        </w:rPr>
      </w:pPr>
      <w:r w:rsidRPr="00F81014">
        <w:rPr>
          <w:rFonts w:ascii="Century Gothic" w:hAnsi="Century Gothic"/>
          <w:sz w:val="24"/>
          <w:szCs w:val="24"/>
        </w:rPr>
        <w:t>The closing of the transaction should occur no later than November 30, 2019. In the event of the parties not concluding the transaction, the "Public Announcements and Confidentiality Agreement" clause still stands, as does any other Confidentiality Agreement.</w:t>
      </w:r>
    </w:p>
    <w:p w14:paraId="2096531F" w14:textId="77777777" w:rsidR="00F803D9" w:rsidRPr="00F81014" w:rsidRDefault="00F803D9" w:rsidP="00F81014">
      <w:pPr>
        <w:rPr>
          <w:rFonts w:ascii="Century Gothic" w:hAnsi="Century Gothic"/>
          <w:sz w:val="24"/>
          <w:szCs w:val="24"/>
        </w:rPr>
      </w:pPr>
    </w:p>
    <w:p w14:paraId="41FF8236" w14:textId="03C201B0" w:rsidR="00F803D9" w:rsidRDefault="00F803D9" w:rsidP="00F81014">
      <w:pPr>
        <w:rPr>
          <w:rFonts w:ascii="Century Gothic" w:hAnsi="Century Gothic"/>
          <w:sz w:val="24"/>
          <w:szCs w:val="24"/>
        </w:rPr>
      </w:pPr>
      <w:r w:rsidRPr="00F81014">
        <w:rPr>
          <w:rFonts w:ascii="Century Gothic" w:hAnsi="Century Gothic"/>
          <w:sz w:val="24"/>
          <w:szCs w:val="24"/>
        </w:rPr>
        <w:t>Sincerely,</w:t>
      </w:r>
    </w:p>
    <w:p w14:paraId="44C77163" w14:textId="77777777" w:rsidR="00AD2646" w:rsidRPr="00F81014" w:rsidRDefault="00AD2646" w:rsidP="00F81014">
      <w:pPr>
        <w:rPr>
          <w:rFonts w:ascii="Century Gothic" w:hAnsi="Century Gothic"/>
          <w:sz w:val="24"/>
          <w:szCs w:val="24"/>
        </w:rPr>
      </w:pPr>
    </w:p>
    <w:p w14:paraId="02332311" w14:textId="67996B9B" w:rsidR="00F803D9" w:rsidRPr="00F81014" w:rsidRDefault="00AD2646" w:rsidP="00F81014">
      <w:pPr>
        <w:rPr>
          <w:rFonts w:ascii="Century Gothic" w:hAnsi="Century Gothic"/>
          <w:sz w:val="24"/>
          <w:szCs w:val="24"/>
        </w:rPr>
      </w:pPr>
      <w:r>
        <w:rPr>
          <w:rFonts w:ascii="Century Gothic" w:hAnsi="Century Gothic"/>
          <w:sz w:val="24"/>
          <w:szCs w:val="24"/>
        </w:rPr>
        <w:t>___________________________</w:t>
      </w:r>
    </w:p>
    <w:p w14:paraId="5DC6B420" w14:textId="6445DF6E" w:rsidR="00AD2646" w:rsidRDefault="00F803D9" w:rsidP="00F81014">
      <w:pPr>
        <w:rPr>
          <w:rFonts w:ascii="Century Gothic" w:hAnsi="Century Gothic"/>
          <w:sz w:val="24"/>
          <w:szCs w:val="24"/>
        </w:rPr>
      </w:pPr>
      <w:r w:rsidRPr="00F81014">
        <w:rPr>
          <w:rFonts w:ascii="Century Gothic" w:hAnsi="Century Gothic"/>
          <w:sz w:val="24"/>
          <w:szCs w:val="24"/>
        </w:rPr>
        <w:t>Agreed to by Buyer(s)</w:t>
      </w:r>
    </w:p>
    <w:p w14:paraId="2437B23A" w14:textId="77777777" w:rsidR="00AD2646" w:rsidRDefault="00AD2646" w:rsidP="00F81014">
      <w:pPr>
        <w:rPr>
          <w:rFonts w:ascii="Century Gothic" w:hAnsi="Century Gothic"/>
          <w:sz w:val="24"/>
          <w:szCs w:val="24"/>
        </w:rPr>
      </w:pPr>
    </w:p>
    <w:p w14:paraId="372C7D2E" w14:textId="5B45EA3B" w:rsidR="00F803D9" w:rsidRPr="00F81014" w:rsidRDefault="00F81014" w:rsidP="00F81014">
      <w:pPr>
        <w:rPr>
          <w:rFonts w:ascii="Century Gothic" w:hAnsi="Century Gothic"/>
          <w:sz w:val="24"/>
          <w:szCs w:val="24"/>
        </w:rPr>
      </w:pPr>
      <w:r w:rsidRPr="00F81014">
        <w:rPr>
          <w:rFonts w:ascii="Century Gothic" w:hAnsi="Century Gothic"/>
          <w:sz w:val="24"/>
          <w:szCs w:val="24"/>
        </w:rPr>
        <w:t>Date:</w:t>
      </w:r>
      <w:r w:rsidR="00AD2646" w:rsidRPr="00AD2646">
        <w:rPr>
          <w:rFonts w:ascii="Century Gothic" w:hAnsi="Century Gothic"/>
          <w:sz w:val="24"/>
          <w:szCs w:val="24"/>
        </w:rPr>
        <w:t xml:space="preserve"> </w:t>
      </w:r>
      <w:r w:rsidR="00AD2646">
        <w:rPr>
          <w:rFonts w:ascii="Century Gothic" w:hAnsi="Century Gothic"/>
          <w:sz w:val="24"/>
          <w:szCs w:val="24"/>
        </w:rPr>
        <w:t>___________________________</w:t>
      </w:r>
    </w:p>
    <w:p w14:paraId="40CB1B30" w14:textId="462EE0EE" w:rsidR="00F803D9" w:rsidRDefault="00F803D9" w:rsidP="00F81014">
      <w:pPr>
        <w:rPr>
          <w:rFonts w:ascii="Century Gothic" w:hAnsi="Century Gothic"/>
          <w:sz w:val="24"/>
          <w:szCs w:val="24"/>
        </w:rPr>
      </w:pPr>
    </w:p>
    <w:p w14:paraId="0F77DE16" w14:textId="77777777" w:rsidR="00AD2646" w:rsidRDefault="00AD2646" w:rsidP="00F81014">
      <w:pPr>
        <w:rPr>
          <w:rFonts w:ascii="Century Gothic" w:hAnsi="Century Gothic"/>
          <w:sz w:val="24"/>
          <w:szCs w:val="24"/>
        </w:rPr>
      </w:pPr>
    </w:p>
    <w:p w14:paraId="1F1372AE" w14:textId="6A291C48" w:rsidR="00AD2646" w:rsidRPr="00F81014" w:rsidRDefault="00AD2646" w:rsidP="00F81014">
      <w:pPr>
        <w:rPr>
          <w:rFonts w:ascii="Century Gothic" w:hAnsi="Century Gothic"/>
          <w:sz w:val="24"/>
          <w:szCs w:val="24"/>
        </w:rPr>
      </w:pPr>
      <w:r>
        <w:rPr>
          <w:rFonts w:ascii="Century Gothic" w:hAnsi="Century Gothic"/>
          <w:sz w:val="24"/>
          <w:szCs w:val="24"/>
        </w:rPr>
        <w:t>___________________________</w:t>
      </w:r>
    </w:p>
    <w:p w14:paraId="1A376C64" w14:textId="279A6BDF" w:rsidR="00AD2646" w:rsidRDefault="00F803D9" w:rsidP="00F81014">
      <w:pPr>
        <w:rPr>
          <w:rFonts w:ascii="Century Gothic" w:hAnsi="Century Gothic"/>
          <w:sz w:val="24"/>
          <w:szCs w:val="24"/>
        </w:rPr>
      </w:pPr>
      <w:r w:rsidRPr="00F81014">
        <w:rPr>
          <w:rFonts w:ascii="Century Gothic" w:hAnsi="Century Gothic"/>
          <w:sz w:val="24"/>
          <w:szCs w:val="24"/>
        </w:rPr>
        <w:t>And Accepted and Agreed by Seller(s)</w:t>
      </w:r>
    </w:p>
    <w:p w14:paraId="7C4B325D" w14:textId="77777777" w:rsidR="00AD2646" w:rsidRDefault="00AD2646" w:rsidP="00F81014">
      <w:pPr>
        <w:rPr>
          <w:rFonts w:ascii="Century Gothic" w:hAnsi="Century Gothic"/>
          <w:sz w:val="24"/>
          <w:szCs w:val="24"/>
        </w:rPr>
      </w:pPr>
    </w:p>
    <w:p w14:paraId="00000036" w14:textId="07BD17EA" w:rsidR="00493C4B" w:rsidRPr="00F81014" w:rsidRDefault="00F81014" w:rsidP="00F81014">
      <w:pPr>
        <w:rPr>
          <w:rFonts w:ascii="Century Gothic" w:hAnsi="Century Gothic"/>
          <w:sz w:val="24"/>
          <w:szCs w:val="24"/>
        </w:rPr>
      </w:pPr>
      <w:r w:rsidRPr="00F81014">
        <w:rPr>
          <w:rFonts w:ascii="Century Gothic" w:hAnsi="Century Gothic"/>
          <w:sz w:val="24"/>
          <w:szCs w:val="24"/>
        </w:rPr>
        <w:t xml:space="preserve">Date: </w:t>
      </w:r>
      <w:r w:rsidR="00AD2646">
        <w:rPr>
          <w:rFonts w:ascii="Century Gothic" w:hAnsi="Century Gothic"/>
          <w:sz w:val="24"/>
          <w:szCs w:val="24"/>
        </w:rPr>
        <w:t>___________________________</w:t>
      </w:r>
    </w:p>
    <w:sectPr w:rsidR="00493C4B" w:rsidRPr="00F810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C4B"/>
    <w:rsid w:val="002933B8"/>
    <w:rsid w:val="00493C4B"/>
    <w:rsid w:val="0099400A"/>
    <w:rsid w:val="00AD2646"/>
    <w:rsid w:val="00F803D9"/>
    <w:rsid w:val="00F81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5A971"/>
  <w15:docId w15:val="{160C26DA-CDCF-4F34-8F0C-23842195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1811</cp:lastModifiedBy>
  <cp:revision>7</cp:revision>
  <dcterms:created xsi:type="dcterms:W3CDTF">2022-07-11T19:36:00Z</dcterms:created>
  <dcterms:modified xsi:type="dcterms:W3CDTF">2022-07-12T13:43:00Z</dcterms:modified>
</cp:coreProperties>
</file>