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CA025D" w14:textId="77777777" w:rsidR="007D2DA8" w:rsidRPr="00564DF3" w:rsidRDefault="00564DF3" w:rsidP="00564DF3">
      <w:pPr>
        <w:spacing w:line="276" w:lineRule="auto"/>
        <w:jc w:val="center"/>
        <w:rPr>
          <w:rFonts w:ascii="Century Gothic" w:eastAsia="Times New Roman" w:hAnsi="Century Gothic"/>
          <w:sz w:val="40"/>
          <w:szCs w:val="40"/>
          <w:u w:val="single"/>
        </w:rPr>
      </w:pPr>
      <w:r w:rsidRPr="00564DF3">
        <w:rPr>
          <w:rFonts w:ascii="Century Gothic" w:eastAsia="Century Gothic" w:hAnsi="Century Gothic"/>
          <w:b/>
          <w:sz w:val="40"/>
          <w:szCs w:val="40"/>
          <w:u w:val="single"/>
        </w:rPr>
        <w:t>BANK RECONCILIATION</w:t>
      </w:r>
    </w:p>
    <w:p w14:paraId="1BC9A2F3" w14:textId="77777777" w:rsidR="007D2DA8" w:rsidRPr="00483583" w:rsidRDefault="007D2DA8" w:rsidP="00564DF3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52BDB2D6" w14:textId="24C06770" w:rsidR="007D2DA8" w:rsidRDefault="007D2DA8" w:rsidP="003F1A67">
      <w:pPr>
        <w:spacing w:line="276" w:lineRule="auto"/>
        <w:rPr>
          <w:rFonts w:ascii="Century Gothic" w:eastAsia="Century Gothic" w:hAnsi="Century Gothic"/>
          <w:b/>
          <w:sz w:val="24"/>
        </w:rPr>
      </w:pPr>
      <w:r w:rsidRPr="00564DF3">
        <w:rPr>
          <w:rFonts w:ascii="Century Gothic" w:eastAsia="Century Gothic" w:hAnsi="Century Gothic"/>
          <w:b/>
          <w:sz w:val="24"/>
        </w:rPr>
        <w:t>Bank Reconciliation for the Month Ended 28 February 20</w:t>
      </w:r>
      <w:r w:rsidR="00564DF3" w:rsidRPr="00564DF3">
        <w:rPr>
          <w:rFonts w:ascii="Century Gothic" w:eastAsia="Century Gothic" w:hAnsi="Century Gothic"/>
          <w:b/>
          <w:sz w:val="24"/>
        </w:rPr>
        <w:t>XX</w:t>
      </w:r>
    </w:p>
    <w:p w14:paraId="044CEC7D" w14:textId="77777777" w:rsidR="003F1A67" w:rsidRPr="00483583" w:rsidRDefault="003F1A67" w:rsidP="00483583">
      <w:pPr>
        <w:spacing w:line="276" w:lineRule="auto"/>
        <w:ind w:left="960"/>
        <w:rPr>
          <w:rFonts w:ascii="Century Gothic" w:eastAsia="Century Gothic" w:hAnsi="Century Gothic"/>
          <w:b/>
          <w:sz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136"/>
        <w:gridCol w:w="3594"/>
      </w:tblGrid>
      <w:tr w:rsidR="00564DF3" w:rsidRPr="00564DF3" w14:paraId="608FED3D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52829761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Opening cash book balance as at 1 Feb 20XX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76F643B2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$ 550.00</w:t>
            </w:r>
          </w:p>
        </w:tc>
      </w:tr>
      <w:tr w:rsidR="00564DF3" w:rsidRPr="00564DF3" w14:paraId="5E3C8B97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0C8D1475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b/>
                <w:sz w:val="22"/>
                <w:szCs w:val="22"/>
              </w:rPr>
              <w:t xml:space="preserve">ADD </w:t>
            </w: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total receipts for the month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1B567112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$4131.20</w:t>
            </w:r>
          </w:p>
        </w:tc>
      </w:tr>
      <w:tr w:rsidR="00564DF3" w:rsidRPr="00564DF3" w14:paraId="1D495D30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53C407B5" w14:textId="77777777" w:rsidR="00564DF3" w:rsidRPr="003F1A67" w:rsidRDefault="00564DF3" w:rsidP="00564DF3">
            <w:pPr>
              <w:spacing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14:paraId="22687B27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$4681.20</w:t>
            </w:r>
          </w:p>
        </w:tc>
      </w:tr>
      <w:tr w:rsidR="00564DF3" w:rsidRPr="00564DF3" w14:paraId="20D7B64D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2288C1FF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b/>
                <w:sz w:val="22"/>
                <w:szCs w:val="22"/>
              </w:rPr>
              <w:t xml:space="preserve">DEDUCT </w:t>
            </w: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total payments for the month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73871904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$402.20</w:t>
            </w:r>
          </w:p>
        </w:tc>
      </w:tr>
      <w:tr w:rsidR="00564DF3" w:rsidRPr="00564DF3" w14:paraId="0DFD4375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0E796797" w14:textId="77777777" w:rsidR="00564DF3" w:rsidRPr="003F1A67" w:rsidRDefault="00564DF3" w:rsidP="00564DF3">
            <w:pPr>
              <w:spacing w:line="276" w:lineRule="auto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CASH BOOK BALANCE AS AT 28 FEB 20XX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6287C77F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$4279.00</w:t>
            </w:r>
          </w:p>
        </w:tc>
      </w:tr>
      <w:tr w:rsidR="00564DF3" w:rsidRPr="00564DF3" w14:paraId="0EBE6951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48119DB2" w14:textId="77777777" w:rsidR="00564DF3" w:rsidRPr="003F1A67" w:rsidRDefault="00564DF3" w:rsidP="00564DF3">
            <w:pPr>
              <w:spacing w:line="276" w:lineRule="auto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Balance as per bank statement as at 28 Feb 20XX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66DB865C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$320.80</w:t>
            </w:r>
          </w:p>
        </w:tc>
      </w:tr>
      <w:tr w:rsidR="00564DF3" w:rsidRPr="00564DF3" w14:paraId="104ABB00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39DAFF80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b/>
                <w:sz w:val="22"/>
                <w:szCs w:val="22"/>
              </w:rPr>
              <w:t xml:space="preserve">DEDUCT </w:t>
            </w: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unpresented cheques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21889862" w14:textId="77777777" w:rsidR="00564DF3" w:rsidRPr="003F1A67" w:rsidRDefault="00564DF3" w:rsidP="00564DF3">
            <w:pPr>
              <w:spacing w:line="276" w:lineRule="auto"/>
              <w:jc w:val="righ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564DF3" w:rsidRPr="00564DF3" w14:paraId="2F43595F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1DF4A8D9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No 123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4DFE4900" w14:textId="77777777" w:rsidR="00564DF3" w:rsidRPr="003F1A67" w:rsidRDefault="00564DF3" w:rsidP="00564DF3">
            <w:pPr>
              <w:spacing w:line="276" w:lineRule="auto"/>
              <w:ind w:right="50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$21.80</w:t>
            </w:r>
          </w:p>
        </w:tc>
      </w:tr>
      <w:tr w:rsidR="00564DF3" w:rsidRPr="00564DF3" w14:paraId="33082F00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45C85938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No 131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32138CAA" w14:textId="77777777" w:rsidR="00564DF3" w:rsidRPr="003F1A67" w:rsidRDefault="00564DF3" w:rsidP="00564DF3">
            <w:pPr>
              <w:spacing w:line="276" w:lineRule="auto"/>
              <w:ind w:right="50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$20.00</w:t>
            </w:r>
          </w:p>
        </w:tc>
      </w:tr>
      <w:tr w:rsidR="00564DF3" w:rsidRPr="00564DF3" w14:paraId="073E2FF8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5BFFD349" w14:textId="77777777" w:rsidR="00564DF3" w:rsidRPr="003F1A67" w:rsidRDefault="00564DF3" w:rsidP="00564DF3">
            <w:pPr>
              <w:spacing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14:paraId="005991E2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$41.80</w:t>
            </w:r>
          </w:p>
        </w:tc>
      </w:tr>
      <w:tr w:rsidR="00564DF3" w:rsidRPr="00564DF3" w14:paraId="1E4A8843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77C2FEA8" w14:textId="77777777" w:rsidR="00564DF3" w:rsidRPr="003F1A67" w:rsidRDefault="00564DF3" w:rsidP="00564DF3">
            <w:pPr>
              <w:spacing w:line="276" w:lineRule="auto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14:paraId="0EB058C7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$279.00</w:t>
            </w:r>
          </w:p>
        </w:tc>
      </w:tr>
      <w:tr w:rsidR="00564DF3" w:rsidRPr="00564DF3" w14:paraId="52FE74D6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2C5A2E22" w14:textId="77777777" w:rsidR="00564DF3" w:rsidRPr="003F1A67" w:rsidRDefault="00564DF3" w:rsidP="00564DF3">
            <w:pPr>
              <w:spacing w:line="276" w:lineRule="auto"/>
              <w:ind w:left="20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b/>
                <w:sz w:val="22"/>
                <w:szCs w:val="22"/>
              </w:rPr>
              <w:t xml:space="preserve">ADD </w:t>
            </w: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outstanding deposits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1AA8A63F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$4000.00</w:t>
            </w:r>
          </w:p>
        </w:tc>
      </w:tr>
      <w:tr w:rsidR="00564DF3" w:rsidRPr="00564DF3" w14:paraId="49FB761C" w14:textId="77777777" w:rsidTr="00B417B2">
        <w:trPr>
          <w:trHeight w:val="432"/>
        </w:trPr>
        <w:tc>
          <w:tcPr>
            <w:tcW w:w="3153" w:type="pct"/>
            <w:shd w:val="clear" w:color="auto" w:fill="auto"/>
            <w:vAlign w:val="center"/>
          </w:tcPr>
          <w:p w14:paraId="06D50731" w14:textId="77777777" w:rsidR="00564DF3" w:rsidRPr="003F1A67" w:rsidRDefault="00564DF3" w:rsidP="00564DF3">
            <w:pPr>
              <w:spacing w:line="276" w:lineRule="auto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ADJUSTED BANK BALANCE AS AT 28 FEB 20XX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3581A749" w14:textId="77777777" w:rsidR="00564DF3" w:rsidRPr="003F1A67" w:rsidRDefault="00564DF3" w:rsidP="00564DF3">
            <w:pPr>
              <w:spacing w:line="276" w:lineRule="auto"/>
              <w:ind w:right="34"/>
              <w:jc w:val="right"/>
              <w:rPr>
                <w:rFonts w:ascii="Century Gothic" w:eastAsia="Century Gothic" w:hAnsi="Century Gothic"/>
                <w:sz w:val="22"/>
                <w:szCs w:val="22"/>
              </w:rPr>
            </w:pPr>
            <w:r w:rsidRPr="003F1A67">
              <w:rPr>
                <w:rFonts w:ascii="Century Gothic" w:eastAsia="Century Gothic" w:hAnsi="Century Gothic"/>
                <w:sz w:val="22"/>
                <w:szCs w:val="22"/>
              </w:rPr>
              <w:t>$4279.00</w:t>
            </w:r>
          </w:p>
        </w:tc>
      </w:tr>
    </w:tbl>
    <w:p w14:paraId="4EEEDACD" w14:textId="77777777" w:rsidR="007D2DA8" w:rsidRPr="00564DF3" w:rsidRDefault="007D2DA8" w:rsidP="00564DF3">
      <w:pPr>
        <w:spacing w:line="276" w:lineRule="auto"/>
        <w:rPr>
          <w:rFonts w:ascii="Century Gothic" w:eastAsia="Century Gothic" w:hAnsi="Century Gothic"/>
          <w:b/>
        </w:rPr>
      </w:pPr>
    </w:p>
    <w:sectPr w:rsidR="007D2DA8" w:rsidRPr="00564DF3" w:rsidSect="00564DF3">
      <w:pgSz w:w="11900" w:h="16831"/>
      <w:pgMar w:top="1440" w:right="1080" w:bottom="1440" w:left="108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13DC59FE">
      <w:start w:val="1"/>
      <w:numFmt w:val="bullet"/>
      <w:lvlText w:val=""/>
      <w:lvlJc w:val="left"/>
    </w:lvl>
    <w:lvl w:ilvl="1" w:tplc="FFAC275E">
      <w:start w:val="1"/>
      <w:numFmt w:val="bullet"/>
      <w:lvlText w:val=""/>
      <w:lvlJc w:val="left"/>
    </w:lvl>
    <w:lvl w:ilvl="2" w:tplc="92847760">
      <w:start w:val="1"/>
      <w:numFmt w:val="bullet"/>
      <w:lvlText w:val=""/>
      <w:lvlJc w:val="left"/>
    </w:lvl>
    <w:lvl w:ilvl="3" w:tplc="2B0CBA26">
      <w:start w:val="1"/>
      <w:numFmt w:val="bullet"/>
      <w:lvlText w:val=""/>
      <w:lvlJc w:val="left"/>
    </w:lvl>
    <w:lvl w:ilvl="4" w:tplc="E0ACBED8">
      <w:start w:val="1"/>
      <w:numFmt w:val="bullet"/>
      <w:lvlText w:val=""/>
      <w:lvlJc w:val="left"/>
    </w:lvl>
    <w:lvl w:ilvl="5" w:tplc="E062981C">
      <w:start w:val="1"/>
      <w:numFmt w:val="bullet"/>
      <w:lvlText w:val=""/>
      <w:lvlJc w:val="left"/>
    </w:lvl>
    <w:lvl w:ilvl="6" w:tplc="0150A3DE">
      <w:start w:val="1"/>
      <w:numFmt w:val="bullet"/>
      <w:lvlText w:val=""/>
      <w:lvlJc w:val="left"/>
    </w:lvl>
    <w:lvl w:ilvl="7" w:tplc="04BC1C46">
      <w:start w:val="1"/>
      <w:numFmt w:val="bullet"/>
      <w:lvlText w:val=""/>
      <w:lvlJc w:val="left"/>
    </w:lvl>
    <w:lvl w:ilvl="8" w:tplc="1DF0E8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305CB4A0">
      <w:start w:val="1"/>
      <w:numFmt w:val="bullet"/>
      <w:lvlText w:val=""/>
      <w:lvlJc w:val="left"/>
    </w:lvl>
    <w:lvl w:ilvl="1" w:tplc="F9607A0E">
      <w:start w:val="1"/>
      <w:numFmt w:val="bullet"/>
      <w:lvlText w:val=""/>
      <w:lvlJc w:val="left"/>
    </w:lvl>
    <w:lvl w:ilvl="2" w:tplc="E20681E0">
      <w:start w:val="1"/>
      <w:numFmt w:val="bullet"/>
      <w:lvlText w:val=""/>
      <w:lvlJc w:val="left"/>
    </w:lvl>
    <w:lvl w:ilvl="3" w:tplc="D4960EBA">
      <w:start w:val="1"/>
      <w:numFmt w:val="bullet"/>
      <w:lvlText w:val=""/>
      <w:lvlJc w:val="left"/>
    </w:lvl>
    <w:lvl w:ilvl="4" w:tplc="4AD2EEAE">
      <w:start w:val="1"/>
      <w:numFmt w:val="bullet"/>
      <w:lvlText w:val=""/>
      <w:lvlJc w:val="left"/>
    </w:lvl>
    <w:lvl w:ilvl="5" w:tplc="1B40B9AA">
      <w:start w:val="1"/>
      <w:numFmt w:val="bullet"/>
      <w:lvlText w:val=""/>
      <w:lvlJc w:val="left"/>
    </w:lvl>
    <w:lvl w:ilvl="6" w:tplc="53648E82">
      <w:start w:val="1"/>
      <w:numFmt w:val="bullet"/>
      <w:lvlText w:val=""/>
      <w:lvlJc w:val="left"/>
    </w:lvl>
    <w:lvl w:ilvl="7" w:tplc="A078C092">
      <w:start w:val="1"/>
      <w:numFmt w:val="bullet"/>
      <w:lvlText w:val=""/>
      <w:lvlJc w:val="left"/>
    </w:lvl>
    <w:lvl w:ilvl="8" w:tplc="418C128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1B3AE3A2">
      <w:start w:val="1"/>
      <w:numFmt w:val="bullet"/>
      <w:lvlText w:val=""/>
      <w:lvlJc w:val="left"/>
    </w:lvl>
    <w:lvl w:ilvl="1" w:tplc="69B2396E">
      <w:start w:val="1"/>
      <w:numFmt w:val="bullet"/>
      <w:lvlText w:val=""/>
      <w:lvlJc w:val="left"/>
    </w:lvl>
    <w:lvl w:ilvl="2" w:tplc="ABBCC7A6">
      <w:start w:val="1"/>
      <w:numFmt w:val="bullet"/>
      <w:lvlText w:val=""/>
      <w:lvlJc w:val="left"/>
    </w:lvl>
    <w:lvl w:ilvl="3" w:tplc="BA4A3C14">
      <w:start w:val="1"/>
      <w:numFmt w:val="bullet"/>
      <w:lvlText w:val=""/>
      <w:lvlJc w:val="left"/>
    </w:lvl>
    <w:lvl w:ilvl="4" w:tplc="1428B0A0">
      <w:start w:val="1"/>
      <w:numFmt w:val="bullet"/>
      <w:lvlText w:val=""/>
      <w:lvlJc w:val="left"/>
    </w:lvl>
    <w:lvl w:ilvl="5" w:tplc="90300EAC">
      <w:start w:val="1"/>
      <w:numFmt w:val="bullet"/>
      <w:lvlText w:val=""/>
      <w:lvlJc w:val="left"/>
    </w:lvl>
    <w:lvl w:ilvl="6" w:tplc="28BE8AA2">
      <w:start w:val="1"/>
      <w:numFmt w:val="bullet"/>
      <w:lvlText w:val=""/>
      <w:lvlJc w:val="left"/>
    </w:lvl>
    <w:lvl w:ilvl="7" w:tplc="0D2824DA">
      <w:start w:val="1"/>
      <w:numFmt w:val="bullet"/>
      <w:lvlText w:val=""/>
      <w:lvlJc w:val="left"/>
    </w:lvl>
    <w:lvl w:ilvl="8" w:tplc="36F22F1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39F8457A">
      <w:start w:val="1"/>
      <w:numFmt w:val="bullet"/>
      <w:lvlText w:val=""/>
      <w:lvlJc w:val="left"/>
    </w:lvl>
    <w:lvl w:ilvl="1" w:tplc="D504A540">
      <w:start w:val="1"/>
      <w:numFmt w:val="bullet"/>
      <w:lvlText w:val=""/>
      <w:lvlJc w:val="left"/>
    </w:lvl>
    <w:lvl w:ilvl="2" w:tplc="108C233C">
      <w:start w:val="1"/>
      <w:numFmt w:val="bullet"/>
      <w:lvlText w:val=""/>
      <w:lvlJc w:val="left"/>
    </w:lvl>
    <w:lvl w:ilvl="3" w:tplc="1C646C78">
      <w:start w:val="1"/>
      <w:numFmt w:val="bullet"/>
      <w:lvlText w:val=""/>
      <w:lvlJc w:val="left"/>
    </w:lvl>
    <w:lvl w:ilvl="4" w:tplc="B02E4E38">
      <w:start w:val="1"/>
      <w:numFmt w:val="bullet"/>
      <w:lvlText w:val=""/>
      <w:lvlJc w:val="left"/>
    </w:lvl>
    <w:lvl w:ilvl="5" w:tplc="0D524848">
      <w:start w:val="1"/>
      <w:numFmt w:val="bullet"/>
      <w:lvlText w:val=""/>
      <w:lvlJc w:val="left"/>
    </w:lvl>
    <w:lvl w:ilvl="6" w:tplc="8738FCF6">
      <w:start w:val="1"/>
      <w:numFmt w:val="bullet"/>
      <w:lvlText w:val=""/>
      <w:lvlJc w:val="left"/>
    </w:lvl>
    <w:lvl w:ilvl="7" w:tplc="F94C8ACC">
      <w:start w:val="1"/>
      <w:numFmt w:val="bullet"/>
      <w:lvlText w:val=""/>
      <w:lvlJc w:val="left"/>
    </w:lvl>
    <w:lvl w:ilvl="8" w:tplc="3CE0E1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CF86D078">
      <w:start w:val="1"/>
      <w:numFmt w:val="decimal"/>
      <w:lvlText w:val="%1."/>
      <w:lvlJc w:val="left"/>
    </w:lvl>
    <w:lvl w:ilvl="1" w:tplc="068EEF24">
      <w:start w:val="1"/>
      <w:numFmt w:val="bullet"/>
      <w:lvlText w:val=""/>
      <w:lvlJc w:val="left"/>
    </w:lvl>
    <w:lvl w:ilvl="2" w:tplc="E4E82A52">
      <w:start w:val="1"/>
      <w:numFmt w:val="bullet"/>
      <w:lvlText w:val=""/>
      <w:lvlJc w:val="left"/>
    </w:lvl>
    <w:lvl w:ilvl="3" w:tplc="FFF28C94">
      <w:start w:val="1"/>
      <w:numFmt w:val="bullet"/>
      <w:lvlText w:val=""/>
      <w:lvlJc w:val="left"/>
    </w:lvl>
    <w:lvl w:ilvl="4" w:tplc="7B1EAC40">
      <w:start w:val="1"/>
      <w:numFmt w:val="bullet"/>
      <w:lvlText w:val=""/>
      <w:lvlJc w:val="left"/>
    </w:lvl>
    <w:lvl w:ilvl="5" w:tplc="990E52AA">
      <w:start w:val="1"/>
      <w:numFmt w:val="bullet"/>
      <w:lvlText w:val=""/>
      <w:lvlJc w:val="left"/>
    </w:lvl>
    <w:lvl w:ilvl="6" w:tplc="DB8AE596">
      <w:start w:val="1"/>
      <w:numFmt w:val="bullet"/>
      <w:lvlText w:val=""/>
      <w:lvlJc w:val="left"/>
    </w:lvl>
    <w:lvl w:ilvl="7" w:tplc="4E9AE488">
      <w:start w:val="1"/>
      <w:numFmt w:val="bullet"/>
      <w:lvlText w:val=""/>
      <w:lvlJc w:val="left"/>
    </w:lvl>
    <w:lvl w:ilvl="8" w:tplc="CC2892E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A5"/>
    <w:rsid w:val="003F1A67"/>
    <w:rsid w:val="00483583"/>
    <w:rsid w:val="00564DF3"/>
    <w:rsid w:val="00727D05"/>
    <w:rsid w:val="007D2DA8"/>
    <w:rsid w:val="00B417B2"/>
    <w:rsid w:val="00E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73B34"/>
  <w15:chartTrackingRefBased/>
  <w15:docId w15:val="{1C88D1EC-F133-4301-BFA7-0FDA89A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6</cp:revision>
  <dcterms:created xsi:type="dcterms:W3CDTF">2022-08-12T18:04:00Z</dcterms:created>
  <dcterms:modified xsi:type="dcterms:W3CDTF">2022-10-14T14:12:00Z</dcterms:modified>
</cp:coreProperties>
</file>