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D0DE" w14:textId="5DADA5DB" w:rsidR="00660EAE" w:rsidRPr="00477412" w:rsidRDefault="00DF28B4" w:rsidP="00AB2215">
      <w:pPr>
        <w:pBdr>
          <w:top w:val="single" w:sz="18" w:space="1" w:color="385623" w:themeColor="accent6" w:themeShade="80"/>
          <w:bottom w:val="single" w:sz="18" w:space="1" w:color="385623" w:themeColor="accent6" w:themeShade="80"/>
        </w:pBdr>
        <w:shd w:val="clear" w:color="auto" w:fill="DEEAF6" w:themeFill="accent5" w:themeFillTint="33"/>
        <w:spacing w:after="180" w:line="276" w:lineRule="auto"/>
        <w:jc w:val="center"/>
        <w:outlineLvl w:val="1"/>
        <w:rPr>
          <w:rFonts w:ascii="Segoe UI" w:eastAsia="Times New Roman" w:hAnsi="Segoe UI" w:cs="Segoe UI"/>
          <w:b/>
          <w:bCs/>
          <w:color w:val="385623" w:themeColor="accent6" w:themeShade="80"/>
          <w:kern w:val="0"/>
          <w:sz w:val="40"/>
          <w:szCs w:val="40"/>
          <w14:ligatures w14:val="none"/>
        </w:rPr>
      </w:pPr>
      <w:r w:rsidRPr="00477412">
        <w:rPr>
          <w:rFonts w:ascii="Segoe UI" w:eastAsia="Times New Roman" w:hAnsi="Segoe UI" w:cs="Segoe UI"/>
          <w:b/>
          <w:bCs/>
          <w:color w:val="385623" w:themeColor="accent6" w:themeShade="80"/>
          <w:kern w:val="0"/>
          <w:sz w:val="40"/>
          <w:szCs w:val="40"/>
          <w14:ligatures w14:val="none"/>
        </w:rPr>
        <w:t>PEST</w:t>
      </w:r>
      <w:r w:rsidR="00FD7375">
        <w:rPr>
          <w:rFonts w:ascii="Segoe UI" w:eastAsia="Times New Roman" w:hAnsi="Segoe UI" w:cs="Segoe UI"/>
          <w:b/>
          <w:bCs/>
          <w:color w:val="385623" w:themeColor="accent6" w:themeShade="80"/>
          <w:kern w:val="0"/>
          <w:sz w:val="40"/>
          <w:szCs w:val="40"/>
          <w14:ligatures w14:val="none"/>
        </w:rPr>
        <w:t xml:space="preserve"> </w:t>
      </w:r>
      <w:r w:rsidRPr="00477412">
        <w:rPr>
          <w:rFonts w:ascii="Segoe UI" w:eastAsia="Times New Roman" w:hAnsi="Segoe UI" w:cs="Segoe UI"/>
          <w:b/>
          <w:bCs/>
          <w:color w:val="385623" w:themeColor="accent6" w:themeShade="80"/>
          <w:kern w:val="0"/>
          <w:sz w:val="40"/>
          <w:szCs w:val="40"/>
          <w14:ligatures w14:val="none"/>
        </w:rPr>
        <w:t>ANALYSIS</w:t>
      </w:r>
    </w:p>
    <w:p w14:paraId="35CAE03D" w14:textId="77777777" w:rsidR="00660EAE" w:rsidRPr="00C177A1" w:rsidRDefault="00660EAE" w:rsidP="00DF28B4">
      <w:pPr>
        <w:shd w:val="clear" w:color="auto" w:fill="FFFFFF"/>
        <w:spacing w:after="24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PESTLE analysis is a fundamental tool for business strategy and planning. It is a method of assessing your business environment and its possible impact on the performance of your company.</w:t>
      </w:r>
    </w:p>
    <w:p w14:paraId="43096471" w14:textId="77777777" w:rsidR="00660EAE" w:rsidRPr="00C177A1" w:rsidRDefault="00660EAE" w:rsidP="00DF28B4">
      <w:pPr>
        <w:shd w:val="clear" w:color="auto" w:fill="FFFFFF"/>
        <w:spacing w:after="24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PESTLE is an acronym that stands for six external factors affecting your business: political, economic, sociological, technological, legal and environmental. Each of these can have a profound effect on your business and varying implications, for example, in terms of:</w:t>
      </w:r>
    </w:p>
    <w:p w14:paraId="5A5F2C8C" w14:textId="77777777" w:rsidR="00660EAE" w:rsidRPr="00C177A1" w:rsidRDefault="00660EAE" w:rsidP="00DF28B4">
      <w:pPr>
        <w:numPr>
          <w:ilvl w:val="0"/>
          <w:numId w:val="1"/>
        </w:numPr>
        <w:shd w:val="clear" w:color="auto" w:fill="FFFFFF"/>
        <w:spacing w:before="100" w:beforeAutospacing="1" w:after="6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duration of impact - short term or long term</w:t>
      </w:r>
    </w:p>
    <w:p w14:paraId="103CED79" w14:textId="77777777" w:rsidR="00660EAE" w:rsidRPr="00C177A1" w:rsidRDefault="00660EAE" w:rsidP="00DF28B4">
      <w:pPr>
        <w:numPr>
          <w:ilvl w:val="0"/>
          <w:numId w:val="1"/>
        </w:numPr>
        <w:shd w:val="clear" w:color="auto" w:fill="FFFFFF"/>
        <w:spacing w:before="100" w:beforeAutospacing="1" w:after="6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type of change - positive, negative or unknown</w:t>
      </w:r>
    </w:p>
    <w:p w14:paraId="0C6F030B" w14:textId="77777777" w:rsidR="00660EAE" w:rsidRPr="00C177A1" w:rsidRDefault="00660EAE" w:rsidP="00DF28B4">
      <w:pPr>
        <w:numPr>
          <w:ilvl w:val="0"/>
          <w:numId w:val="1"/>
        </w:numPr>
        <w:shd w:val="clear" w:color="auto" w:fill="FFFFFF"/>
        <w:spacing w:before="100" w:beforeAutospacing="1" w:after="6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rate of impact - increasing, decreasing, unchanged or unknown</w:t>
      </w:r>
    </w:p>
    <w:p w14:paraId="19D4666F" w14:textId="77777777" w:rsidR="00660EAE" w:rsidRPr="00C177A1" w:rsidRDefault="00660EAE" w:rsidP="00DF28B4">
      <w:pPr>
        <w:numPr>
          <w:ilvl w:val="0"/>
          <w:numId w:val="1"/>
        </w:numPr>
        <w:shd w:val="clear" w:color="auto" w:fill="FFFFFF"/>
        <w:spacing w:before="100" w:beforeAutospacing="1" w:after="6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importance - critical, important, unimportant or unknown</w:t>
      </w:r>
    </w:p>
    <w:p w14:paraId="7C3F1F68" w14:textId="77777777" w:rsidR="00DF28B4" w:rsidRPr="00477412" w:rsidRDefault="00660EAE" w:rsidP="00DF28B4">
      <w:pPr>
        <w:shd w:val="clear" w:color="auto" w:fill="FFFFFF"/>
        <w:spacing w:before="240" w:after="60" w:line="276" w:lineRule="auto"/>
        <w:outlineLvl w:val="2"/>
        <w:rPr>
          <w:rFonts w:ascii="Segoe UI" w:eastAsia="Times New Roman" w:hAnsi="Segoe UI" w:cs="Segoe UI"/>
          <w:b/>
          <w:bCs/>
          <w:color w:val="385623" w:themeColor="accent6" w:themeShade="80"/>
          <w:kern w:val="0"/>
          <w:sz w:val="28"/>
          <w:szCs w:val="28"/>
          <w14:ligatures w14:val="none"/>
        </w:rPr>
      </w:pPr>
      <w:r w:rsidRPr="00477412">
        <w:rPr>
          <w:rFonts w:ascii="Segoe UI" w:eastAsia="Times New Roman" w:hAnsi="Segoe UI" w:cs="Segoe UI"/>
          <w:b/>
          <w:bCs/>
          <w:color w:val="385623" w:themeColor="accent6" w:themeShade="80"/>
          <w:kern w:val="0"/>
          <w:sz w:val="28"/>
          <w:szCs w:val="28"/>
          <w14:ligatures w14:val="none"/>
        </w:rPr>
        <w:t>Example of PESTLE analysis</w:t>
      </w:r>
    </w:p>
    <w:p w14:paraId="0315C388" w14:textId="762172D4" w:rsidR="00660EAE" w:rsidRDefault="00660EAE" w:rsidP="00676D93">
      <w:pPr>
        <w:shd w:val="clear" w:color="auto" w:fill="FFFFFF"/>
        <w:spacing w:before="240" w:after="240" w:line="276" w:lineRule="auto"/>
        <w:outlineLvl w:val="2"/>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The following PESTLE analysis example clarifies how the six external factors work and what type of information you should include in your analysis. This example scenario involves the overseas sale of a product.</w:t>
      </w:r>
    </w:p>
    <w:tbl>
      <w:tblPr>
        <w:tblStyle w:val="TableGrid"/>
        <w:tblW w:w="0" w:type="auto"/>
        <w:tblBorders>
          <w:top w:val="single" w:sz="18" w:space="0" w:color="385623" w:themeColor="accent6" w:themeShade="80"/>
          <w:left w:val="none" w:sz="0" w:space="0" w:color="auto"/>
          <w:bottom w:val="single" w:sz="18" w:space="0" w:color="385623" w:themeColor="accent6" w:themeShade="80"/>
          <w:right w:val="none" w:sz="0" w:space="0" w:color="auto"/>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703"/>
        <w:gridCol w:w="1667"/>
        <w:gridCol w:w="1739"/>
        <w:gridCol w:w="1396"/>
        <w:gridCol w:w="1476"/>
        <w:gridCol w:w="1495"/>
        <w:gridCol w:w="1604"/>
      </w:tblGrid>
      <w:tr w:rsidR="00477412" w14:paraId="179FA7BF" w14:textId="77777777" w:rsidTr="00E60FC6">
        <w:trPr>
          <w:cantSplit/>
          <w:trHeight w:val="1134"/>
        </w:trPr>
        <w:tc>
          <w:tcPr>
            <w:tcW w:w="715" w:type="dxa"/>
            <w:tcBorders>
              <w:top w:val="single" w:sz="18" w:space="0" w:color="385623" w:themeColor="accent6" w:themeShade="80"/>
              <w:bottom w:val="single" w:sz="4" w:space="0" w:color="auto"/>
              <w:right w:val="nil"/>
            </w:tcBorders>
            <w:shd w:val="clear" w:color="auto" w:fill="DEEAF6" w:themeFill="accent5" w:themeFillTint="33"/>
            <w:vAlign w:val="center"/>
          </w:tcPr>
          <w:p w14:paraId="615A2327" w14:textId="2C08CDC4"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p>
        </w:tc>
        <w:tc>
          <w:tcPr>
            <w:tcW w:w="1710" w:type="dxa"/>
            <w:tcBorders>
              <w:top w:val="single" w:sz="18" w:space="0" w:color="385623" w:themeColor="accent6" w:themeShade="80"/>
              <w:left w:val="nil"/>
              <w:bottom w:val="single" w:sz="4" w:space="0" w:color="auto"/>
            </w:tcBorders>
            <w:shd w:val="clear" w:color="auto" w:fill="DEEAF6" w:themeFill="accent5" w:themeFillTint="33"/>
            <w:vAlign w:val="center"/>
          </w:tcPr>
          <w:p w14:paraId="5A03682E" w14:textId="75AA74B8"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Possible Factors</w:t>
            </w:r>
          </w:p>
        </w:tc>
        <w:tc>
          <w:tcPr>
            <w:tcW w:w="1530" w:type="dxa"/>
            <w:tcBorders>
              <w:top w:val="single" w:sz="18" w:space="0" w:color="385623" w:themeColor="accent6" w:themeShade="80"/>
              <w:bottom w:val="single" w:sz="18" w:space="0" w:color="385623" w:themeColor="accent6" w:themeShade="80"/>
            </w:tcBorders>
            <w:shd w:val="clear" w:color="auto" w:fill="DEEAF6" w:themeFill="accent5" w:themeFillTint="33"/>
            <w:vAlign w:val="center"/>
          </w:tcPr>
          <w:p w14:paraId="4FC0A4D2" w14:textId="643514BA"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Business Impact</w:t>
            </w:r>
          </w:p>
        </w:tc>
        <w:tc>
          <w:tcPr>
            <w:tcW w:w="1440" w:type="dxa"/>
            <w:tcBorders>
              <w:top w:val="single" w:sz="18" w:space="0" w:color="385623" w:themeColor="accent6" w:themeShade="80"/>
              <w:bottom w:val="single" w:sz="18" w:space="0" w:color="385623" w:themeColor="accent6" w:themeShade="80"/>
            </w:tcBorders>
            <w:shd w:val="clear" w:color="auto" w:fill="DEEAF6" w:themeFill="accent5" w:themeFillTint="33"/>
            <w:vAlign w:val="center"/>
          </w:tcPr>
          <w:p w14:paraId="2C7FECA6" w14:textId="3D9FE765"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Time Frame</w:t>
            </w:r>
          </w:p>
        </w:tc>
        <w:tc>
          <w:tcPr>
            <w:tcW w:w="1530" w:type="dxa"/>
            <w:tcBorders>
              <w:top w:val="single" w:sz="18" w:space="0" w:color="385623" w:themeColor="accent6" w:themeShade="80"/>
              <w:bottom w:val="single" w:sz="18" w:space="0" w:color="385623" w:themeColor="accent6" w:themeShade="80"/>
            </w:tcBorders>
            <w:shd w:val="clear" w:color="auto" w:fill="DEEAF6" w:themeFill="accent5" w:themeFillTint="33"/>
            <w:vAlign w:val="center"/>
          </w:tcPr>
          <w:p w14:paraId="42A66669" w14:textId="6D7E4989"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Type Of Impact</w:t>
            </w:r>
          </w:p>
        </w:tc>
        <w:tc>
          <w:tcPr>
            <w:tcW w:w="1530" w:type="dxa"/>
            <w:tcBorders>
              <w:top w:val="single" w:sz="18" w:space="0" w:color="385623" w:themeColor="accent6" w:themeShade="80"/>
              <w:bottom w:val="single" w:sz="18" w:space="0" w:color="385623" w:themeColor="accent6" w:themeShade="80"/>
            </w:tcBorders>
            <w:shd w:val="clear" w:color="auto" w:fill="DEEAF6" w:themeFill="accent5" w:themeFillTint="33"/>
            <w:vAlign w:val="center"/>
          </w:tcPr>
          <w:p w14:paraId="04B39647" w14:textId="09911C05" w:rsidR="00B752A2" w:rsidRPr="00477412" w:rsidRDefault="00B752A2" w:rsidP="00715C81">
            <w:pPr>
              <w:spacing w:line="276" w:lineRule="auto"/>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Rate of Impact</w:t>
            </w:r>
          </w:p>
        </w:tc>
        <w:tc>
          <w:tcPr>
            <w:tcW w:w="1615" w:type="dxa"/>
            <w:tcBorders>
              <w:top w:val="single" w:sz="18" w:space="0" w:color="385623" w:themeColor="accent6" w:themeShade="80"/>
              <w:bottom w:val="single" w:sz="18" w:space="0" w:color="385623" w:themeColor="accent6" w:themeShade="80"/>
            </w:tcBorders>
            <w:shd w:val="clear" w:color="auto" w:fill="DEEAF6" w:themeFill="accent5" w:themeFillTint="33"/>
            <w:vAlign w:val="center"/>
          </w:tcPr>
          <w:p w14:paraId="7898C3E2" w14:textId="7E974BF8" w:rsidR="00287E32" w:rsidRPr="00FE2039" w:rsidRDefault="00B752A2" w:rsidP="00FE2039">
            <w:pPr>
              <w:spacing w:line="276" w:lineRule="auto"/>
              <w:jc w:val="center"/>
              <w:outlineLvl w:val="2"/>
              <w:rPr>
                <w:rFonts w:ascii="Segoe UI" w:eastAsia="Times New Roman" w:hAnsi="Segoe UI" w:cs="Segoe UI"/>
                <w:color w:val="000000" w:themeColor="text1"/>
                <w:kern w:val="0"/>
                <w:sz w:val="20"/>
                <w:szCs w:val="20"/>
                <w14:ligatures w14:val="none"/>
              </w:rPr>
            </w:pPr>
            <w:r w:rsidRPr="00477412">
              <w:rPr>
                <w:rFonts w:ascii="Segoe UI" w:eastAsia="Times New Roman" w:hAnsi="Segoe UI" w:cs="Segoe UI"/>
                <w:b/>
                <w:bCs/>
                <w:color w:val="385623" w:themeColor="accent6" w:themeShade="80"/>
                <w:kern w:val="0"/>
                <w14:ligatures w14:val="none"/>
              </w:rPr>
              <w:t>Importance</w:t>
            </w:r>
          </w:p>
        </w:tc>
      </w:tr>
      <w:tr w:rsidR="00477412" w14:paraId="610A3AA8" w14:textId="77777777" w:rsidTr="00E60FC6">
        <w:trPr>
          <w:cantSplit/>
          <w:trHeight w:val="1440"/>
        </w:trPr>
        <w:tc>
          <w:tcPr>
            <w:tcW w:w="715" w:type="dxa"/>
            <w:tcBorders>
              <w:top w:val="single" w:sz="4" w:space="0" w:color="auto"/>
            </w:tcBorders>
            <w:shd w:val="clear" w:color="auto" w:fill="DEEAF6" w:themeFill="accent5" w:themeFillTint="33"/>
            <w:textDirection w:val="btLr"/>
            <w:vAlign w:val="center"/>
          </w:tcPr>
          <w:p w14:paraId="62F2FA90" w14:textId="7E2C6A00" w:rsidR="00B752A2" w:rsidRPr="00477412" w:rsidRDefault="00B752A2" w:rsidP="00715C81">
            <w:pPr>
              <w:spacing w:line="276" w:lineRule="auto"/>
              <w:ind w:left="113" w:right="113"/>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Political</w:t>
            </w:r>
          </w:p>
        </w:tc>
        <w:tc>
          <w:tcPr>
            <w:tcW w:w="1710" w:type="dxa"/>
            <w:tcBorders>
              <w:top w:val="single" w:sz="4" w:space="0" w:color="auto"/>
            </w:tcBorders>
            <w:vAlign w:val="center"/>
          </w:tcPr>
          <w:p w14:paraId="1E835EA6" w14:textId="37675B5A" w:rsidR="00B752A2" w:rsidRPr="00477412" w:rsidRDefault="00B752A2" w:rsidP="00715C81">
            <w:pPr>
              <w:spacing w:line="276" w:lineRule="auto"/>
              <w:jc w:val="center"/>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international trading tariffs, restrictions, visa requirements, price control, etc.</w:t>
            </w:r>
          </w:p>
        </w:tc>
        <w:tc>
          <w:tcPr>
            <w:tcW w:w="1530" w:type="dxa"/>
            <w:tcBorders>
              <w:top w:val="single" w:sz="18" w:space="0" w:color="385623" w:themeColor="accent6" w:themeShade="80"/>
            </w:tcBorders>
            <w:vAlign w:val="center"/>
          </w:tcPr>
          <w:p w14:paraId="30D2D535" w14:textId="6795679F" w:rsidR="00B752A2" w:rsidRPr="003A2C9E" w:rsidRDefault="00B752A2"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possible trade barriers to protect domestic suppliers</w:t>
            </w:r>
          </w:p>
        </w:tc>
        <w:tc>
          <w:tcPr>
            <w:tcW w:w="1440" w:type="dxa"/>
            <w:tcBorders>
              <w:top w:val="single" w:sz="18" w:space="0" w:color="385623" w:themeColor="accent6" w:themeShade="80"/>
            </w:tcBorders>
            <w:vAlign w:val="center"/>
          </w:tcPr>
          <w:p w14:paraId="234A0FFF" w14:textId="6EF9ECEE" w:rsidR="00B752A2" w:rsidRPr="003A2C9E" w:rsidRDefault="00B752A2"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c>
          <w:tcPr>
            <w:tcW w:w="1530" w:type="dxa"/>
            <w:tcBorders>
              <w:top w:val="single" w:sz="18" w:space="0" w:color="385623" w:themeColor="accent6" w:themeShade="80"/>
            </w:tcBorders>
            <w:vAlign w:val="center"/>
          </w:tcPr>
          <w:p w14:paraId="6B5476E3" w14:textId="03290D45" w:rsidR="00B752A2" w:rsidRPr="003A2C9E" w:rsidRDefault="00B752A2"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negative</w:t>
            </w:r>
          </w:p>
        </w:tc>
        <w:tc>
          <w:tcPr>
            <w:tcW w:w="1530" w:type="dxa"/>
            <w:tcBorders>
              <w:top w:val="single" w:sz="18" w:space="0" w:color="385623" w:themeColor="accent6" w:themeShade="80"/>
            </w:tcBorders>
            <w:vAlign w:val="center"/>
          </w:tcPr>
          <w:p w14:paraId="2261C6B9" w14:textId="326D7406" w:rsidR="00B752A2"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increasing</w:t>
            </w:r>
          </w:p>
        </w:tc>
        <w:tc>
          <w:tcPr>
            <w:tcW w:w="1615" w:type="dxa"/>
            <w:tcBorders>
              <w:top w:val="single" w:sz="18" w:space="0" w:color="385623" w:themeColor="accent6" w:themeShade="80"/>
            </w:tcBorders>
            <w:vAlign w:val="center"/>
          </w:tcPr>
          <w:p w14:paraId="1C115C2F" w14:textId="77DC3B34" w:rsidR="00287E32" w:rsidRPr="00FE2039" w:rsidRDefault="00B752A2" w:rsidP="00FE2039">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r>
      <w:tr w:rsidR="00505FAB" w14:paraId="5D607DA2" w14:textId="77777777" w:rsidTr="00AB2215">
        <w:trPr>
          <w:cantSplit/>
          <w:trHeight w:val="1728"/>
        </w:trPr>
        <w:tc>
          <w:tcPr>
            <w:tcW w:w="715" w:type="dxa"/>
            <w:shd w:val="clear" w:color="auto" w:fill="DEEAF6" w:themeFill="accent5" w:themeFillTint="33"/>
            <w:textDirection w:val="btLr"/>
            <w:vAlign w:val="center"/>
          </w:tcPr>
          <w:p w14:paraId="60793916" w14:textId="5233D3AD" w:rsidR="006565E9" w:rsidRPr="00477412" w:rsidRDefault="006565E9" w:rsidP="00715C81">
            <w:pPr>
              <w:spacing w:line="276" w:lineRule="auto"/>
              <w:ind w:left="113" w:right="113"/>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Economic</w:t>
            </w:r>
          </w:p>
        </w:tc>
        <w:tc>
          <w:tcPr>
            <w:tcW w:w="1710" w:type="dxa"/>
            <w:vAlign w:val="center"/>
          </w:tcPr>
          <w:p w14:paraId="258FFD13" w14:textId="588398C8" w:rsidR="006565E9" w:rsidRPr="00477412" w:rsidRDefault="006565E9" w:rsidP="003A2C9E">
            <w:pPr>
              <w:spacing w:line="276" w:lineRule="auto"/>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current UK economic situation, currency inflation, interest rates, taxation level, etc.</w:t>
            </w:r>
          </w:p>
        </w:tc>
        <w:tc>
          <w:tcPr>
            <w:tcW w:w="1530" w:type="dxa"/>
            <w:vAlign w:val="center"/>
          </w:tcPr>
          <w:p w14:paraId="1FEC93F3" w14:textId="3C60BE33"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strength of overseas economies versus UK may affect price/profitability</w:t>
            </w:r>
          </w:p>
        </w:tc>
        <w:tc>
          <w:tcPr>
            <w:tcW w:w="1440" w:type="dxa"/>
            <w:vAlign w:val="center"/>
          </w:tcPr>
          <w:p w14:paraId="51F4A725" w14:textId="7A9F8D9D"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6-12 months (possibly longer)</w:t>
            </w:r>
          </w:p>
        </w:tc>
        <w:tc>
          <w:tcPr>
            <w:tcW w:w="1530" w:type="dxa"/>
            <w:vAlign w:val="center"/>
          </w:tcPr>
          <w:p w14:paraId="31BD166D" w14:textId="1888008A"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c>
          <w:tcPr>
            <w:tcW w:w="1530" w:type="dxa"/>
            <w:vAlign w:val="center"/>
          </w:tcPr>
          <w:p w14:paraId="3E122139" w14:textId="0FA7DE17"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 - dependent on the economy, and other countries' economies</w:t>
            </w:r>
          </w:p>
        </w:tc>
        <w:tc>
          <w:tcPr>
            <w:tcW w:w="1615" w:type="dxa"/>
            <w:vAlign w:val="center"/>
          </w:tcPr>
          <w:p w14:paraId="58916870" w14:textId="0D4A5645" w:rsidR="00287E32" w:rsidRPr="00FE2039" w:rsidRDefault="006565E9" w:rsidP="00FE2039">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important</w:t>
            </w:r>
          </w:p>
        </w:tc>
      </w:tr>
      <w:tr w:rsidR="00505FAB" w14:paraId="164DFBAB" w14:textId="77777777" w:rsidTr="00AB2215">
        <w:trPr>
          <w:cantSplit/>
          <w:trHeight w:val="1872"/>
        </w:trPr>
        <w:tc>
          <w:tcPr>
            <w:tcW w:w="715" w:type="dxa"/>
            <w:shd w:val="clear" w:color="auto" w:fill="DEEAF6" w:themeFill="accent5" w:themeFillTint="33"/>
            <w:textDirection w:val="btLr"/>
            <w:vAlign w:val="center"/>
          </w:tcPr>
          <w:p w14:paraId="59C08DBC" w14:textId="3526030C" w:rsidR="006565E9" w:rsidRPr="00477412" w:rsidRDefault="006565E9" w:rsidP="00715C81">
            <w:pPr>
              <w:spacing w:line="276" w:lineRule="auto"/>
              <w:ind w:left="113" w:right="113"/>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lastRenderedPageBreak/>
              <w:t>Social</w:t>
            </w:r>
          </w:p>
        </w:tc>
        <w:tc>
          <w:tcPr>
            <w:tcW w:w="1710" w:type="dxa"/>
            <w:vAlign w:val="center"/>
          </w:tcPr>
          <w:p w14:paraId="4B0A55FD" w14:textId="02687FA5" w:rsidR="006565E9" w:rsidRPr="00477412" w:rsidRDefault="006565E9" w:rsidP="003A2C9E">
            <w:pPr>
              <w:spacing w:line="276" w:lineRule="auto"/>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cultural norms, attitudes to product, consumer preferences, age and gender distribution, etc.</w:t>
            </w:r>
          </w:p>
        </w:tc>
        <w:tc>
          <w:tcPr>
            <w:tcW w:w="1530" w:type="dxa"/>
            <w:vAlign w:val="center"/>
          </w:tcPr>
          <w:p w14:paraId="6691ABF1" w14:textId="3F61CC70"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will product be accepted overseas?</w:t>
            </w:r>
          </w:p>
        </w:tc>
        <w:tc>
          <w:tcPr>
            <w:tcW w:w="1440" w:type="dxa"/>
            <w:vAlign w:val="center"/>
          </w:tcPr>
          <w:p w14:paraId="7D7E1F01" w14:textId="2E75E136"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6-12 months</w:t>
            </w:r>
          </w:p>
        </w:tc>
        <w:tc>
          <w:tcPr>
            <w:tcW w:w="1530" w:type="dxa"/>
            <w:vAlign w:val="center"/>
          </w:tcPr>
          <w:p w14:paraId="6A785D20" w14:textId="481CEB9F"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c>
          <w:tcPr>
            <w:tcW w:w="1530" w:type="dxa"/>
            <w:vAlign w:val="center"/>
          </w:tcPr>
          <w:p w14:paraId="269986E4" w14:textId="42056114"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c>
          <w:tcPr>
            <w:tcW w:w="1615" w:type="dxa"/>
            <w:vAlign w:val="center"/>
          </w:tcPr>
          <w:p w14:paraId="6AD8B2BD" w14:textId="5FB8D1F4"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critical</w:t>
            </w:r>
          </w:p>
        </w:tc>
      </w:tr>
      <w:tr w:rsidR="00505FAB" w14:paraId="280BC1D2" w14:textId="77777777" w:rsidTr="00AB2215">
        <w:trPr>
          <w:cantSplit/>
          <w:trHeight w:val="2304"/>
        </w:trPr>
        <w:tc>
          <w:tcPr>
            <w:tcW w:w="715" w:type="dxa"/>
            <w:shd w:val="clear" w:color="auto" w:fill="DEEAF6" w:themeFill="accent5" w:themeFillTint="33"/>
            <w:textDirection w:val="btLr"/>
            <w:vAlign w:val="center"/>
          </w:tcPr>
          <w:p w14:paraId="48BC7E1A" w14:textId="6D877982" w:rsidR="006565E9" w:rsidRPr="00477412" w:rsidRDefault="006565E9" w:rsidP="00715C81">
            <w:pPr>
              <w:spacing w:line="276" w:lineRule="auto"/>
              <w:ind w:left="113" w:right="113"/>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Technological</w:t>
            </w:r>
          </w:p>
        </w:tc>
        <w:tc>
          <w:tcPr>
            <w:tcW w:w="1710" w:type="dxa"/>
            <w:vAlign w:val="center"/>
          </w:tcPr>
          <w:p w14:paraId="023E8104" w14:textId="358F61BD" w:rsidR="006565E9" w:rsidRPr="00477412" w:rsidRDefault="006565E9" w:rsidP="003A2C9E">
            <w:pPr>
              <w:spacing w:line="276" w:lineRule="auto"/>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emergence of innovative technologies affecting the production, marketing or sale of a product, automation of processes, etc.</w:t>
            </w:r>
          </w:p>
        </w:tc>
        <w:tc>
          <w:tcPr>
            <w:tcW w:w="1530" w:type="dxa"/>
            <w:vAlign w:val="center"/>
          </w:tcPr>
          <w:p w14:paraId="32E83A90" w14:textId="52B875E5"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can intellectual property rights be protected overseas?</w:t>
            </w:r>
          </w:p>
        </w:tc>
        <w:tc>
          <w:tcPr>
            <w:tcW w:w="1440" w:type="dxa"/>
            <w:vAlign w:val="center"/>
          </w:tcPr>
          <w:p w14:paraId="121B846E" w14:textId="53515A74"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0-6 months</w:t>
            </w:r>
          </w:p>
        </w:tc>
        <w:tc>
          <w:tcPr>
            <w:tcW w:w="1530" w:type="dxa"/>
            <w:vAlign w:val="center"/>
          </w:tcPr>
          <w:p w14:paraId="44B41979" w14:textId="05DCDCFB"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negative</w:t>
            </w:r>
          </w:p>
        </w:tc>
        <w:tc>
          <w:tcPr>
            <w:tcW w:w="1530" w:type="dxa"/>
            <w:vAlign w:val="center"/>
          </w:tcPr>
          <w:p w14:paraId="4C42028F" w14:textId="226E2834"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unchanged</w:t>
            </w:r>
          </w:p>
        </w:tc>
        <w:tc>
          <w:tcPr>
            <w:tcW w:w="1615" w:type="dxa"/>
            <w:vAlign w:val="center"/>
          </w:tcPr>
          <w:p w14:paraId="1B690C5B" w14:textId="309933EC"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important</w:t>
            </w:r>
          </w:p>
        </w:tc>
      </w:tr>
      <w:tr w:rsidR="00505FAB" w14:paraId="11FE138C" w14:textId="77777777" w:rsidTr="00AB2215">
        <w:trPr>
          <w:cantSplit/>
          <w:trHeight w:val="2016"/>
        </w:trPr>
        <w:tc>
          <w:tcPr>
            <w:tcW w:w="715" w:type="dxa"/>
            <w:shd w:val="clear" w:color="auto" w:fill="DEEAF6" w:themeFill="accent5" w:themeFillTint="33"/>
            <w:textDirection w:val="btLr"/>
            <w:vAlign w:val="center"/>
          </w:tcPr>
          <w:p w14:paraId="6617690F" w14:textId="7A2DAB00" w:rsidR="006565E9" w:rsidRPr="00477412" w:rsidRDefault="006565E9" w:rsidP="00715C81">
            <w:pPr>
              <w:spacing w:line="276" w:lineRule="auto"/>
              <w:ind w:left="113" w:right="113"/>
              <w:jc w:val="center"/>
              <w:outlineLvl w:val="2"/>
              <w:rPr>
                <w:rFonts w:ascii="Segoe UI" w:eastAsia="Times New Roman" w:hAnsi="Segoe UI" w:cs="Segoe UI"/>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Legal</w:t>
            </w:r>
          </w:p>
        </w:tc>
        <w:tc>
          <w:tcPr>
            <w:tcW w:w="1710" w:type="dxa"/>
            <w:vAlign w:val="center"/>
          </w:tcPr>
          <w:p w14:paraId="2B264123" w14:textId="594B243E" w:rsidR="006565E9" w:rsidRPr="00477412" w:rsidRDefault="006565E9" w:rsidP="003A2C9E">
            <w:pPr>
              <w:spacing w:line="276" w:lineRule="auto"/>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legislative issues, such as consumer protection laws, health and safety laws, licensing regulations, etc.</w:t>
            </w:r>
          </w:p>
        </w:tc>
        <w:tc>
          <w:tcPr>
            <w:tcW w:w="1530" w:type="dxa"/>
            <w:vAlign w:val="center"/>
          </w:tcPr>
          <w:p w14:paraId="759DA9A3" w14:textId="6E654B0E"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will the product comply or be allowed into the market?</w:t>
            </w:r>
          </w:p>
        </w:tc>
        <w:tc>
          <w:tcPr>
            <w:tcW w:w="1440" w:type="dxa"/>
            <w:vAlign w:val="center"/>
          </w:tcPr>
          <w:p w14:paraId="3C81CED2" w14:textId="20CCF618"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0-6 months</w:t>
            </w:r>
          </w:p>
        </w:tc>
        <w:tc>
          <w:tcPr>
            <w:tcW w:w="1530" w:type="dxa"/>
            <w:vAlign w:val="center"/>
          </w:tcPr>
          <w:p w14:paraId="5AE82AD3" w14:textId="47724564"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negative</w:t>
            </w:r>
          </w:p>
        </w:tc>
        <w:tc>
          <w:tcPr>
            <w:tcW w:w="1530" w:type="dxa"/>
            <w:vAlign w:val="center"/>
          </w:tcPr>
          <w:p w14:paraId="17BFC702" w14:textId="6F04B3AF"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unchanged</w:t>
            </w:r>
          </w:p>
        </w:tc>
        <w:tc>
          <w:tcPr>
            <w:tcW w:w="1615" w:type="dxa"/>
            <w:vAlign w:val="center"/>
          </w:tcPr>
          <w:p w14:paraId="33424FD9" w14:textId="3171B96B"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critical</w:t>
            </w:r>
          </w:p>
        </w:tc>
      </w:tr>
      <w:tr w:rsidR="00505FAB" w14:paraId="4EAE1CD9" w14:textId="77777777" w:rsidTr="00AB2215">
        <w:trPr>
          <w:cantSplit/>
          <w:trHeight w:val="1872"/>
        </w:trPr>
        <w:tc>
          <w:tcPr>
            <w:tcW w:w="715" w:type="dxa"/>
            <w:shd w:val="clear" w:color="auto" w:fill="DEEAF6" w:themeFill="accent5" w:themeFillTint="33"/>
            <w:textDirection w:val="btLr"/>
            <w:vAlign w:val="center"/>
          </w:tcPr>
          <w:p w14:paraId="63523BA8" w14:textId="089597DD" w:rsidR="006565E9" w:rsidRPr="00477412" w:rsidRDefault="006565E9" w:rsidP="00715C81">
            <w:pPr>
              <w:spacing w:line="276" w:lineRule="auto"/>
              <w:ind w:left="113" w:right="113"/>
              <w:jc w:val="center"/>
              <w:outlineLvl w:val="2"/>
              <w:rPr>
                <w:rFonts w:ascii="Segoe UI" w:eastAsia="Times New Roman" w:hAnsi="Segoe UI" w:cs="Segoe UI"/>
                <w:b/>
                <w:bCs/>
                <w:color w:val="385623" w:themeColor="accent6" w:themeShade="80"/>
                <w:kern w:val="0"/>
                <w14:ligatures w14:val="none"/>
              </w:rPr>
            </w:pPr>
            <w:r w:rsidRPr="00477412">
              <w:rPr>
                <w:rFonts w:ascii="Segoe UI" w:eastAsia="Times New Roman" w:hAnsi="Segoe UI" w:cs="Segoe UI"/>
                <w:b/>
                <w:bCs/>
                <w:color w:val="385623" w:themeColor="accent6" w:themeShade="80"/>
                <w:kern w:val="0"/>
                <w14:ligatures w14:val="none"/>
              </w:rPr>
              <w:t>Environment</w:t>
            </w:r>
          </w:p>
        </w:tc>
        <w:tc>
          <w:tcPr>
            <w:tcW w:w="1710" w:type="dxa"/>
            <w:vAlign w:val="center"/>
          </w:tcPr>
          <w:p w14:paraId="64C78647" w14:textId="46A8175F" w:rsidR="006565E9" w:rsidRPr="00477412" w:rsidRDefault="006565E9" w:rsidP="00715C81">
            <w:pPr>
              <w:spacing w:line="276" w:lineRule="auto"/>
              <w:outlineLvl w:val="2"/>
              <w:rPr>
                <w:rFonts w:ascii="Segoe UI" w:eastAsia="Times New Roman" w:hAnsi="Segoe UI" w:cs="Segoe UI"/>
                <w:color w:val="000000" w:themeColor="text1"/>
                <w:kern w:val="0"/>
                <w:sz w:val="18"/>
                <w:szCs w:val="18"/>
                <w14:ligatures w14:val="none"/>
              </w:rPr>
            </w:pPr>
            <w:r w:rsidRPr="00477412">
              <w:rPr>
                <w:rFonts w:ascii="Segoe UI" w:eastAsia="Times New Roman" w:hAnsi="Segoe UI" w:cs="Segoe UI"/>
                <w:color w:val="000000" w:themeColor="text1"/>
                <w:kern w:val="0"/>
                <w:sz w:val="18"/>
                <w:szCs w:val="18"/>
                <w14:ligatures w14:val="none"/>
              </w:rPr>
              <w:t>e.g., sustainability, waste management rules and regulations, green practices etc.</w:t>
            </w:r>
          </w:p>
        </w:tc>
        <w:tc>
          <w:tcPr>
            <w:tcW w:w="1530" w:type="dxa"/>
            <w:vAlign w:val="center"/>
          </w:tcPr>
          <w:p w14:paraId="5577415C" w14:textId="15F1F632"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e.g. - pollution implications of transportation</w:t>
            </w:r>
          </w:p>
        </w:tc>
        <w:tc>
          <w:tcPr>
            <w:tcW w:w="1440" w:type="dxa"/>
            <w:vAlign w:val="center"/>
          </w:tcPr>
          <w:p w14:paraId="5B135204" w14:textId="65BB82DA"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n/a</w:t>
            </w:r>
          </w:p>
        </w:tc>
        <w:tc>
          <w:tcPr>
            <w:tcW w:w="1530" w:type="dxa"/>
            <w:vAlign w:val="center"/>
          </w:tcPr>
          <w:p w14:paraId="0F3E5D5D" w14:textId="1BE85BB1"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possibly negative</w:t>
            </w:r>
          </w:p>
        </w:tc>
        <w:tc>
          <w:tcPr>
            <w:tcW w:w="1530" w:type="dxa"/>
            <w:vAlign w:val="center"/>
          </w:tcPr>
          <w:p w14:paraId="66908090" w14:textId="48C5EBC6"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c>
          <w:tcPr>
            <w:tcW w:w="1615" w:type="dxa"/>
            <w:vAlign w:val="center"/>
          </w:tcPr>
          <w:p w14:paraId="50A114F7" w14:textId="35AD264A" w:rsidR="006565E9" w:rsidRPr="003A2C9E" w:rsidRDefault="006565E9" w:rsidP="00715C81">
            <w:pPr>
              <w:spacing w:line="276" w:lineRule="auto"/>
              <w:jc w:val="center"/>
              <w:outlineLvl w:val="2"/>
              <w:rPr>
                <w:rFonts w:ascii="Segoe UI" w:eastAsia="Times New Roman" w:hAnsi="Segoe UI" w:cs="Segoe UI"/>
                <w:color w:val="000000" w:themeColor="text1"/>
                <w:kern w:val="0"/>
                <w:sz w:val="20"/>
                <w:szCs w:val="20"/>
                <w14:ligatures w14:val="none"/>
              </w:rPr>
            </w:pPr>
            <w:r w:rsidRPr="003A2C9E">
              <w:rPr>
                <w:rFonts w:ascii="Segoe UI" w:eastAsia="Times New Roman" w:hAnsi="Segoe UI" w:cs="Segoe UI"/>
                <w:color w:val="000000" w:themeColor="text1"/>
                <w:kern w:val="0"/>
                <w:sz w:val="20"/>
                <w:szCs w:val="20"/>
                <w14:ligatures w14:val="none"/>
              </w:rPr>
              <w:t>unknown</w:t>
            </w:r>
          </w:p>
        </w:tc>
      </w:tr>
    </w:tbl>
    <w:p w14:paraId="547A1D34" w14:textId="2773BEFE" w:rsidR="00660EAE" w:rsidRPr="00477412" w:rsidRDefault="00660EAE" w:rsidP="00C177A1">
      <w:pPr>
        <w:shd w:val="clear" w:color="auto" w:fill="FFFFFF"/>
        <w:spacing w:before="240" w:after="240" w:line="276" w:lineRule="auto"/>
        <w:rPr>
          <w:rFonts w:ascii="Segoe UI" w:eastAsia="Times New Roman" w:hAnsi="Segoe UI" w:cs="Segoe UI"/>
          <w:b/>
          <w:bCs/>
          <w:color w:val="385623" w:themeColor="accent6" w:themeShade="80"/>
          <w:kern w:val="0"/>
          <w:sz w:val="28"/>
          <w:szCs w:val="28"/>
          <w14:ligatures w14:val="none"/>
        </w:rPr>
      </w:pPr>
      <w:r w:rsidRPr="00477412">
        <w:rPr>
          <w:rFonts w:ascii="Segoe UI" w:eastAsia="Times New Roman" w:hAnsi="Segoe UI" w:cs="Segoe UI"/>
          <w:b/>
          <w:bCs/>
          <w:color w:val="385623" w:themeColor="accent6" w:themeShade="80"/>
          <w:kern w:val="0"/>
          <w:sz w:val="28"/>
          <w:szCs w:val="28"/>
          <w14:ligatures w14:val="none"/>
        </w:rPr>
        <w:t>Advantages of PESTLE analysis</w:t>
      </w:r>
    </w:p>
    <w:p w14:paraId="6BBF3119" w14:textId="77777777" w:rsidR="00660EAE" w:rsidRPr="00C177A1" w:rsidRDefault="00660EAE" w:rsidP="00DF28B4">
      <w:pPr>
        <w:shd w:val="clear" w:color="auto" w:fill="FFFFFF"/>
        <w:spacing w:after="24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By helping you to understand how external factors affect your businesses, PESTLE can help you:</w:t>
      </w:r>
    </w:p>
    <w:p w14:paraId="20CB8ACA" w14:textId="77777777" w:rsidR="00660EAE" w:rsidRPr="00C177A1" w:rsidRDefault="00660EAE" w:rsidP="00C177A1">
      <w:pPr>
        <w:numPr>
          <w:ilvl w:val="0"/>
          <w:numId w:val="2"/>
        </w:numPr>
        <w:shd w:val="clear" w:color="auto" w:fill="FFFFFF"/>
        <w:spacing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determine their long-term effect on the performance and activities of your business</w:t>
      </w:r>
    </w:p>
    <w:p w14:paraId="3B9820DA" w14:textId="77777777" w:rsidR="00660EAE" w:rsidRPr="00C177A1" w:rsidRDefault="00660EAE" w:rsidP="00C177A1">
      <w:pPr>
        <w:numPr>
          <w:ilvl w:val="0"/>
          <w:numId w:val="2"/>
        </w:numPr>
        <w:shd w:val="clear" w:color="auto" w:fill="FFFFFF"/>
        <w:spacing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review any strategies you have in place</w:t>
      </w:r>
    </w:p>
    <w:p w14:paraId="5631313F" w14:textId="77777777" w:rsidR="00660EAE" w:rsidRPr="00C177A1" w:rsidRDefault="00660EAE" w:rsidP="00C177A1">
      <w:pPr>
        <w:numPr>
          <w:ilvl w:val="0"/>
          <w:numId w:val="2"/>
        </w:numPr>
        <w:shd w:val="clear" w:color="auto" w:fill="FFFFFF"/>
        <w:spacing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work out a new direction, product or plan for your business</w:t>
      </w:r>
    </w:p>
    <w:p w14:paraId="383B26DD" w14:textId="77777777" w:rsidR="00660EAE" w:rsidRPr="00C177A1" w:rsidRDefault="00660EAE" w:rsidP="00C177A1">
      <w:pPr>
        <w:numPr>
          <w:ilvl w:val="0"/>
          <w:numId w:val="2"/>
        </w:numPr>
        <w:shd w:val="clear" w:color="auto" w:fill="FFFFFF"/>
        <w:spacing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identify solutions to problems</w:t>
      </w:r>
    </w:p>
    <w:p w14:paraId="504EB21E" w14:textId="77777777" w:rsidR="00660EAE" w:rsidRPr="00C177A1" w:rsidRDefault="00660EAE" w:rsidP="00C177A1">
      <w:pPr>
        <w:numPr>
          <w:ilvl w:val="0"/>
          <w:numId w:val="2"/>
        </w:numPr>
        <w:shd w:val="clear" w:color="auto" w:fill="FFFFFF"/>
        <w:spacing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gain strategic advantage on competitors</w:t>
      </w:r>
    </w:p>
    <w:p w14:paraId="0354BF38" w14:textId="46335346" w:rsidR="000778B4" w:rsidRPr="00477412" w:rsidRDefault="00660EAE" w:rsidP="00DF28B4">
      <w:pPr>
        <w:numPr>
          <w:ilvl w:val="0"/>
          <w:numId w:val="2"/>
        </w:numPr>
        <w:shd w:val="clear" w:color="auto" w:fill="FFFFFF"/>
        <w:spacing w:after="240" w:line="276" w:lineRule="auto"/>
        <w:rPr>
          <w:rFonts w:ascii="Segoe UI" w:eastAsia="Times New Roman" w:hAnsi="Segoe UI" w:cs="Segoe UI"/>
          <w:color w:val="000000" w:themeColor="text1"/>
          <w:kern w:val="0"/>
          <w14:ligatures w14:val="none"/>
        </w:rPr>
      </w:pPr>
      <w:r w:rsidRPr="00C177A1">
        <w:rPr>
          <w:rFonts w:ascii="Segoe UI" w:eastAsia="Times New Roman" w:hAnsi="Segoe UI" w:cs="Segoe UI"/>
          <w:color w:val="000000" w:themeColor="text1"/>
          <w:kern w:val="0"/>
          <w14:ligatures w14:val="none"/>
        </w:rPr>
        <w:t>evaluate the risks associated with markets you're interested in</w:t>
      </w:r>
    </w:p>
    <w:sectPr w:rsidR="000778B4" w:rsidRPr="00477412" w:rsidSect="00DF28B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A1D3" w14:textId="77777777" w:rsidR="00BF7057" w:rsidRDefault="00BF7057" w:rsidP="001129A2">
      <w:r>
        <w:separator/>
      </w:r>
    </w:p>
  </w:endnote>
  <w:endnote w:type="continuationSeparator" w:id="0">
    <w:p w14:paraId="0BE23C35" w14:textId="77777777" w:rsidR="00BF7057" w:rsidRDefault="00BF7057" w:rsidP="0011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B68A" w14:textId="77777777" w:rsidR="007029DA" w:rsidRDefault="00702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3E9B" w14:textId="64BC1F30" w:rsidR="00287E32" w:rsidRPr="00287E32" w:rsidRDefault="007029DA" w:rsidP="00287E32">
    <w:pPr>
      <w:pStyle w:val="Footer"/>
      <w:jc w:val="right"/>
      <w:rPr>
        <w:rFonts w:ascii="Segoe UI" w:hAnsi="Segoe UI" w:cs="Segoe UI"/>
        <w:b/>
        <w:bCs/>
        <w:color w:val="385623" w:themeColor="accent6" w:themeShade="80"/>
      </w:rPr>
    </w:pPr>
    <w:r w:rsidRPr="003E0381">
      <w:rPr>
        <w:noProof/>
        <w:sz w:val="20"/>
        <w:szCs w:val="20"/>
      </w:rPr>
      <w:drawing>
        <wp:anchor distT="0" distB="0" distL="114300" distR="114300" simplePos="0" relativeHeight="251659264" behindDoc="1" locked="0" layoutInCell="1" allowOverlap="1" wp14:anchorId="200560B6" wp14:editId="095BEBA8">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287E32" w:rsidRPr="00287E32">
      <w:rPr>
        <w:rFonts w:ascii="Segoe UI" w:hAnsi="Segoe UI" w:cs="Segoe UI"/>
        <w:b/>
        <w:bCs/>
        <w:color w:val="385623" w:themeColor="accent6" w:themeShade="80"/>
        <w:sz w:val="20"/>
        <w:szCs w:val="20"/>
      </w:rPr>
      <w:t xml:space="preserve">pg. </w:t>
    </w:r>
    <w:r w:rsidR="00287E32" w:rsidRPr="00287E32">
      <w:rPr>
        <w:rFonts w:ascii="Segoe UI" w:hAnsi="Segoe UI" w:cs="Segoe UI"/>
        <w:b/>
        <w:bCs/>
        <w:color w:val="385623" w:themeColor="accent6" w:themeShade="80"/>
        <w:sz w:val="20"/>
        <w:szCs w:val="20"/>
      </w:rPr>
      <w:fldChar w:fldCharType="begin"/>
    </w:r>
    <w:r w:rsidR="00287E32" w:rsidRPr="00287E32">
      <w:rPr>
        <w:rFonts w:ascii="Segoe UI" w:hAnsi="Segoe UI" w:cs="Segoe UI"/>
        <w:b/>
        <w:bCs/>
        <w:color w:val="385623" w:themeColor="accent6" w:themeShade="80"/>
        <w:sz w:val="20"/>
        <w:szCs w:val="20"/>
      </w:rPr>
      <w:instrText xml:space="preserve"> PAGE  \* Arabic </w:instrText>
    </w:r>
    <w:r w:rsidR="00287E32" w:rsidRPr="00287E32">
      <w:rPr>
        <w:rFonts w:ascii="Segoe UI" w:hAnsi="Segoe UI" w:cs="Segoe UI"/>
        <w:b/>
        <w:bCs/>
        <w:color w:val="385623" w:themeColor="accent6" w:themeShade="80"/>
        <w:sz w:val="20"/>
        <w:szCs w:val="20"/>
      </w:rPr>
      <w:fldChar w:fldCharType="separate"/>
    </w:r>
    <w:r w:rsidR="00287E32" w:rsidRPr="00287E32">
      <w:rPr>
        <w:rFonts w:ascii="Segoe UI" w:hAnsi="Segoe UI" w:cs="Segoe UI"/>
        <w:b/>
        <w:bCs/>
        <w:noProof/>
        <w:color w:val="385623" w:themeColor="accent6" w:themeShade="80"/>
        <w:sz w:val="20"/>
        <w:szCs w:val="20"/>
      </w:rPr>
      <w:t>1</w:t>
    </w:r>
    <w:r w:rsidR="00287E32" w:rsidRPr="00287E32">
      <w:rPr>
        <w:rFonts w:ascii="Segoe UI" w:hAnsi="Segoe UI" w:cs="Segoe UI"/>
        <w:b/>
        <w:bCs/>
        <w:color w:val="385623" w:themeColor="accent6"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4E92" w14:textId="77777777" w:rsidR="007029DA" w:rsidRDefault="0070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35522" w14:textId="77777777" w:rsidR="00BF7057" w:rsidRDefault="00BF7057" w:rsidP="001129A2">
      <w:r>
        <w:separator/>
      </w:r>
    </w:p>
  </w:footnote>
  <w:footnote w:type="continuationSeparator" w:id="0">
    <w:p w14:paraId="175A4ECF" w14:textId="77777777" w:rsidR="00BF7057" w:rsidRDefault="00BF7057" w:rsidP="0011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102C" w14:textId="77777777" w:rsidR="007029DA" w:rsidRDefault="00702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C603" w14:textId="77777777" w:rsidR="007029DA" w:rsidRDefault="00702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F511" w14:textId="77777777" w:rsidR="007029DA" w:rsidRDefault="0070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FCC"/>
    <w:multiLevelType w:val="multilevel"/>
    <w:tmpl w:val="AA7E1D9C"/>
    <w:lvl w:ilvl="0">
      <w:start w:val="1"/>
      <w:numFmt w:val="bullet"/>
      <w:lvlText w:val=""/>
      <w:lvlJc w:val="left"/>
      <w:pPr>
        <w:tabs>
          <w:tab w:val="num" w:pos="720"/>
        </w:tabs>
        <w:ind w:left="720" w:hanging="360"/>
      </w:pPr>
      <w:rPr>
        <w:rFonts w:ascii="Symbol" w:hAnsi="Symbol" w:hint="default"/>
        <w:b/>
        <w:bCs/>
        <w:color w:val="385623" w:themeColor="accent6"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33049A"/>
    <w:multiLevelType w:val="multilevel"/>
    <w:tmpl w:val="C938EE34"/>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3295519">
    <w:abstractNumId w:val="0"/>
  </w:num>
  <w:num w:numId="2" w16cid:durableId="86298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AE"/>
    <w:rsid w:val="00063B52"/>
    <w:rsid w:val="000778B4"/>
    <w:rsid w:val="000E681C"/>
    <w:rsid w:val="00100D36"/>
    <w:rsid w:val="001129A2"/>
    <w:rsid w:val="00287E32"/>
    <w:rsid w:val="00345197"/>
    <w:rsid w:val="003A2AE0"/>
    <w:rsid w:val="003A2C9E"/>
    <w:rsid w:val="00477412"/>
    <w:rsid w:val="00491D6F"/>
    <w:rsid w:val="00505FAB"/>
    <w:rsid w:val="0056199E"/>
    <w:rsid w:val="005F27DD"/>
    <w:rsid w:val="00616109"/>
    <w:rsid w:val="006565E9"/>
    <w:rsid w:val="00660EAE"/>
    <w:rsid w:val="00676D93"/>
    <w:rsid w:val="006D0D49"/>
    <w:rsid w:val="007029DA"/>
    <w:rsid w:val="00706B08"/>
    <w:rsid w:val="00715C81"/>
    <w:rsid w:val="00795335"/>
    <w:rsid w:val="00857083"/>
    <w:rsid w:val="009160C0"/>
    <w:rsid w:val="00933410"/>
    <w:rsid w:val="00AB2215"/>
    <w:rsid w:val="00AD3524"/>
    <w:rsid w:val="00B752A2"/>
    <w:rsid w:val="00BF7057"/>
    <w:rsid w:val="00C177A1"/>
    <w:rsid w:val="00C26976"/>
    <w:rsid w:val="00DF28B4"/>
    <w:rsid w:val="00E60FC6"/>
    <w:rsid w:val="00E75E8D"/>
    <w:rsid w:val="00EE2B82"/>
    <w:rsid w:val="00FD440E"/>
    <w:rsid w:val="00FD7375"/>
    <w:rsid w:val="00FE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6FD54"/>
  <w15:chartTrackingRefBased/>
  <w15:docId w15:val="{0BCF3086-6EDB-4722-936C-34607314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paragraph" w:styleId="Heading2">
    <w:name w:val="heading 2"/>
    <w:basedOn w:val="Normal"/>
    <w:link w:val="Heading2Char"/>
    <w:uiPriority w:val="9"/>
    <w:qFormat/>
    <w:rsid w:val="00660EAE"/>
    <w:pPr>
      <w:spacing w:before="100" w:beforeAutospacing="1" w:after="100" w:afterAutospacing="1"/>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60EAE"/>
    <w:pPr>
      <w:spacing w:before="100" w:beforeAutospacing="1" w:after="100" w:afterAutospacing="1"/>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EAE"/>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60EAE"/>
    <w:rPr>
      <w:rFonts w:ascii="Times New Roman" w:eastAsia="Times New Roman" w:hAnsi="Times New Roman" w:cs="Times New Roman"/>
      <w:b/>
      <w:bCs/>
      <w:kern w:val="0"/>
      <w:sz w:val="27"/>
      <w:szCs w:val="27"/>
    </w:rPr>
  </w:style>
  <w:style w:type="paragraph" w:styleId="NormalWeb">
    <w:name w:val="Normal (Web)"/>
    <w:basedOn w:val="Normal"/>
    <w:uiPriority w:val="99"/>
    <w:semiHidden/>
    <w:unhideWhenUsed/>
    <w:rsid w:val="00660EAE"/>
    <w:pPr>
      <w:spacing w:before="100" w:beforeAutospacing="1" w:after="100" w:afterAutospacing="1"/>
    </w:pPr>
    <w:rPr>
      <w:rFonts w:ascii="Times New Roman" w:eastAsia="Times New Roman" w:hAnsi="Times New Roman" w:cs="Times New Roman"/>
      <w:kern w:val="0"/>
    </w:rPr>
  </w:style>
  <w:style w:type="character" w:customStyle="1" w:styleId="tablesaw-cell-content">
    <w:name w:val="tablesaw-cell-content"/>
    <w:basedOn w:val="DefaultParagraphFont"/>
    <w:rsid w:val="00660EAE"/>
  </w:style>
  <w:style w:type="character" w:styleId="Hyperlink">
    <w:name w:val="Hyperlink"/>
    <w:basedOn w:val="DefaultParagraphFont"/>
    <w:uiPriority w:val="99"/>
    <w:semiHidden/>
    <w:unhideWhenUsed/>
    <w:rsid w:val="00660EAE"/>
    <w:rPr>
      <w:color w:val="0000FF"/>
      <w:u w:val="single"/>
    </w:rPr>
  </w:style>
  <w:style w:type="paragraph" w:styleId="Header">
    <w:name w:val="header"/>
    <w:basedOn w:val="Normal"/>
    <w:link w:val="HeaderChar"/>
    <w:uiPriority w:val="99"/>
    <w:unhideWhenUsed/>
    <w:rsid w:val="001129A2"/>
    <w:pPr>
      <w:tabs>
        <w:tab w:val="center" w:pos="4680"/>
        <w:tab w:val="right" w:pos="9360"/>
      </w:tabs>
    </w:pPr>
  </w:style>
  <w:style w:type="character" w:customStyle="1" w:styleId="HeaderChar">
    <w:name w:val="Header Char"/>
    <w:basedOn w:val="DefaultParagraphFont"/>
    <w:link w:val="Header"/>
    <w:uiPriority w:val="99"/>
    <w:rsid w:val="001129A2"/>
  </w:style>
  <w:style w:type="paragraph" w:styleId="Footer">
    <w:name w:val="footer"/>
    <w:basedOn w:val="Normal"/>
    <w:link w:val="FooterChar"/>
    <w:uiPriority w:val="99"/>
    <w:unhideWhenUsed/>
    <w:rsid w:val="001129A2"/>
    <w:pPr>
      <w:tabs>
        <w:tab w:val="center" w:pos="4680"/>
        <w:tab w:val="right" w:pos="9360"/>
      </w:tabs>
    </w:pPr>
  </w:style>
  <w:style w:type="character" w:customStyle="1" w:styleId="FooterChar">
    <w:name w:val="Footer Char"/>
    <w:basedOn w:val="DefaultParagraphFont"/>
    <w:link w:val="Footer"/>
    <w:uiPriority w:val="99"/>
    <w:rsid w:val="001129A2"/>
  </w:style>
  <w:style w:type="table" w:styleId="TableGrid">
    <w:name w:val="Table Grid"/>
    <w:basedOn w:val="TableNormal"/>
    <w:uiPriority w:val="39"/>
    <w:rsid w:val="0085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48682">
      <w:bodyDiv w:val="1"/>
      <w:marLeft w:val="0"/>
      <w:marRight w:val="0"/>
      <w:marTop w:val="0"/>
      <w:marBottom w:val="0"/>
      <w:divBdr>
        <w:top w:val="none" w:sz="0" w:space="0" w:color="auto"/>
        <w:left w:val="none" w:sz="0" w:space="0" w:color="auto"/>
        <w:bottom w:val="none" w:sz="0" w:space="0" w:color="auto"/>
        <w:right w:val="none" w:sz="0" w:space="0" w:color="auto"/>
      </w:divBdr>
      <w:divsChild>
        <w:div w:id="536547020">
          <w:marLeft w:val="0"/>
          <w:marRight w:val="0"/>
          <w:marTop w:val="0"/>
          <w:marBottom w:val="0"/>
          <w:divBdr>
            <w:top w:val="none" w:sz="0" w:space="0" w:color="auto"/>
            <w:left w:val="none" w:sz="0" w:space="0" w:color="auto"/>
            <w:bottom w:val="none" w:sz="0" w:space="0" w:color="auto"/>
            <w:right w:val="none" w:sz="0" w:space="0" w:color="auto"/>
          </w:divBdr>
          <w:divsChild>
            <w:div w:id="186136117">
              <w:marLeft w:val="0"/>
              <w:marRight w:val="0"/>
              <w:marTop w:val="0"/>
              <w:marBottom w:val="0"/>
              <w:divBdr>
                <w:top w:val="none" w:sz="0" w:space="0" w:color="auto"/>
                <w:left w:val="none" w:sz="0" w:space="0" w:color="auto"/>
                <w:bottom w:val="none" w:sz="0" w:space="0" w:color="auto"/>
                <w:right w:val="none" w:sz="0" w:space="0" w:color="auto"/>
              </w:divBdr>
            </w:div>
            <w:div w:id="382020775">
              <w:marLeft w:val="0"/>
              <w:marRight w:val="0"/>
              <w:marTop w:val="0"/>
              <w:marBottom w:val="120"/>
              <w:divBdr>
                <w:top w:val="none" w:sz="0" w:space="0" w:color="auto"/>
                <w:left w:val="none" w:sz="0" w:space="0" w:color="auto"/>
                <w:bottom w:val="none" w:sz="0" w:space="0" w:color="auto"/>
                <w:right w:val="none" w:sz="0" w:space="0" w:color="auto"/>
              </w:divBdr>
            </w:div>
          </w:divsChild>
        </w:div>
        <w:div w:id="1724601336">
          <w:marLeft w:val="0"/>
          <w:marRight w:val="0"/>
          <w:marTop w:val="0"/>
          <w:marBottom w:val="0"/>
          <w:divBdr>
            <w:top w:val="none" w:sz="0" w:space="0" w:color="auto"/>
            <w:left w:val="none" w:sz="0" w:space="0" w:color="auto"/>
            <w:bottom w:val="none" w:sz="0" w:space="0" w:color="auto"/>
            <w:right w:val="none" w:sz="0" w:space="0" w:color="auto"/>
          </w:divBdr>
          <w:divsChild>
            <w:div w:id="2120560382">
              <w:marLeft w:val="0"/>
              <w:marRight w:val="0"/>
              <w:marTop w:val="0"/>
              <w:marBottom w:val="0"/>
              <w:divBdr>
                <w:top w:val="none" w:sz="0" w:space="0" w:color="auto"/>
                <w:left w:val="none" w:sz="0" w:space="0" w:color="auto"/>
                <w:bottom w:val="none" w:sz="0" w:space="0" w:color="auto"/>
                <w:right w:val="none" w:sz="0" w:space="0" w:color="auto"/>
              </w:divBdr>
              <w:divsChild>
                <w:div w:id="1788045159">
                  <w:marLeft w:val="0"/>
                  <w:marRight w:val="0"/>
                  <w:marTop w:val="0"/>
                  <w:marBottom w:val="0"/>
                  <w:divBdr>
                    <w:top w:val="none" w:sz="0" w:space="0" w:color="auto"/>
                    <w:left w:val="none" w:sz="0" w:space="0" w:color="auto"/>
                    <w:bottom w:val="none" w:sz="0" w:space="0" w:color="auto"/>
                    <w:right w:val="none" w:sz="0" w:space="0" w:color="auto"/>
                  </w:divBdr>
                  <w:divsChild>
                    <w:div w:id="744497230">
                      <w:marLeft w:val="0"/>
                      <w:marRight w:val="0"/>
                      <w:marTop w:val="0"/>
                      <w:marBottom w:val="0"/>
                      <w:divBdr>
                        <w:top w:val="none" w:sz="0" w:space="0" w:color="auto"/>
                        <w:left w:val="none" w:sz="0" w:space="0" w:color="auto"/>
                        <w:bottom w:val="none" w:sz="0" w:space="0" w:color="auto"/>
                        <w:right w:val="none" w:sz="0" w:space="0" w:color="auto"/>
                      </w:divBdr>
                      <w:divsChild>
                        <w:div w:id="16905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12</cp:revision>
  <dcterms:created xsi:type="dcterms:W3CDTF">2023-07-22T11:39:00Z</dcterms:created>
  <dcterms:modified xsi:type="dcterms:W3CDTF">2023-09-14T06:02:00Z</dcterms:modified>
</cp:coreProperties>
</file>