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F6C3EF" w14:textId="49D34474" w:rsidR="0079594E" w:rsidRPr="00B27FE8" w:rsidRDefault="0079594E" w:rsidP="00D16D5C">
      <w:pPr>
        <w:shd w:val="clear" w:color="auto" w:fill="FFFFFF" w:themeFill="background1"/>
        <w:tabs>
          <w:tab w:val="left" w:pos="2970"/>
        </w:tabs>
        <w:spacing w:line="360" w:lineRule="auto"/>
        <w:jc w:val="center"/>
        <w:rPr>
          <w:rFonts w:ascii="Lato" w:eastAsia="Times New Roman" w:hAnsi="Lato"/>
          <w:sz w:val="32"/>
          <w:szCs w:val="24"/>
        </w:rPr>
      </w:pPr>
    </w:p>
    <w:p w14:paraId="59C77154" w14:textId="77777777" w:rsidR="0079594E" w:rsidRPr="00D16D5C" w:rsidRDefault="00DA03B1" w:rsidP="00D16D5C">
      <w:pPr>
        <w:shd w:val="clear" w:color="auto" w:fill="FFFFFF" w:themeFill="background1"/>
        <w:tabs>
          <w:tab w:val="left" w:pos="2970"/>
        </w:tabs>
        <w:spacing w:line="360" w:lineRule="auto"/>
        <w:ind w:left="1720" w:right="780" w:hanging="1199"/>
        <w:jc w:val="center"/>
        <w:rPr>
          <w:rFonts w:ascii="Lato" w:eastAsia="Arial" w:hAnsi="Lato"/>
          <w:b/>
          <w:sz w:val="22"/>
          <w:szCs w:val="32"/>
        </w:rPr>
      </w:pPr>
      <w:r w:rsidRPr="00D16D5C">
        <w:rPr>
          <w:rFonts w:ascii="Lato" w:eastAsia="Arial" w:hAnsi="Lato"/>
          <w:b/>
          <w:color w:val="000000" w:themeColor="text1"/>
          <w:sz w:val="22"/>
          <w:szCs w:val="32"/>
        </w:rPr>
        <w:t>SERVICE MEMBER PRE-SEPARATION/TRANSITION COUNSELING AND CAREER READINESS STANDARDS EFORM FOR</w:t>
      </w:r>
      <w:r w:rsidRPr="00D16D5C">
        <w:rPr>
          <w:rFonts w:ascii="Lato" w:eastAsia="Arial" w:hAnsi="Lato"/>
          <w:b/>
          <w:sz w:val="22"/>
          <w:szCs w:val="32"/>
        </w:rPr>
        <w:t xml:space="preserve"> SERVICE MEMBERS SEPARATING, RETIRING, RELEASED FROM ACTIVE DUTY (REFRAD)</w:t>
      </w:r>
    </w:p>
    <w:p w14:paraId="5353849F"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28"/>
          <w:szCs w:val="22"/>
        </w:rPr>
      </w:pPr>
    </w:p>
    <w:p w14:paraId="4613B130" w14:textId="77777777" w:rsidR="0079594E" w:rsidRPr="00B27FE8" w:rsidRDefault="00DA03B1" w:rsidP="00D16D5C">
      <w:pPr>
        <w:shd w:val="clear" w:color="auto" w:fill="FFFFFF" w:themeFill="background1"/>
        <w:tabs>
          <w:tab w:val="left" w:pos="2970"/>
        </w:tabs>
        <w:spacing w:line="360" w:lineRule="auto"/>
        <w:ind w:left="220"/>
        <w:rPr>
          <w:rFonts w:ascii="Lato" w:eastAsia="Arial" w:hAnsi="Lato"/>
          <w:b/>
          <w:szCs w:val="24"/>
        </w:rPr>
      </w:pPr>
      <w:r w:rsidRPr="00B27FE8">
        <w:rPr>
          <w:rFonts w:ascii="Lato" w:eastAsia="Arial" w:hAnsi="Lato"/>
          <w:b/>
          <w:szCs w:val="24"/>
        </w:rPr>
        <w:t>SECTION I - PRIVACY ACT STATEMENT</w:t>
      </w:r>
    </w:p>
    <w:p w14:paraId="7C8147B7"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28"/>
          <w:szCs w:val="22"/>
        </w:rPr>
      </w:pPr>
    </w:p>
    <w:p w14:paraId="06A92A0D" w14:textId="77777777" w:rsidR="0079594E" w:rsidRPr="00B27FE8" w:rsidRDefault="00DA03B1" w:rsidP="00D16D5C">
      <w:pPr>
        <w:shd w:val="clear" w:color="auto" w:fill="FFFFFF" w:themeFill="background1"/>
        <w:tabs>
          <w:tab w:val="left" w:pos="2970"/>
        </w:tabs>
        <w:spacing w:line="360" w:lineRule="auto"/>
        <w:ind w:left="220"/>
        <w:rPr>
          <w:rFonts w:ascii="Lato" w:eastAsia="Arial" w:hAnsi="Lato"/>
          <w:b/>
          <w:sz w:val="16"/>
          <w:szCs w:val="24"/>
        </w:rPr>
      </w:pPr>
      <w:r w:rsidRPr="00B27FE8">
        <w:rPr>
          <w:rFonts w:ascii="Lato" w:eastAsia="Arial" w:hAnsi="Lato"/>
          <w:b/>
          <w:sz w:val="16"/>
          <w:szCs w:val="24"/>
        </w:rPr>
        <w:t>AUTHORITY: 10 U.S.C. 1142, Pre-separation Counseling; transmittal of medical records to Department of Veterans Affairs.</w:t>
      </w:r>
    </w:p>
    <w:p w14:paraId="22BEDDDC"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28"/>
          <w:szCs w:val="22"/>
        </w:rPr>
      </w:pPr>
    </w:p>
    <w:p w14:paraId="0F52100D" w14:textId="77777777" w:rsidR="0079594E" w:rsidRPr="00B27FE8" w:rsidRDefault="00DA03B1" w:rsidP="00D16D5C">
      <w:pPr>
        <w:shd w:val="clear" w:color="auto" w:fill="FFFFFF" w:themeFill="background1"/>
        <w:tabs>
          <w:tab w:val="left" w:pos="2970"/>
        </w:tabs>
        <w:spacing w:line="360" w:lineRule="auto"/>
        <w:ind w:left="220" w:right="200"/>
        <w:rPr>
          <w:rFonts w:ascii="Lato" w:eastAsia="Arial" w:hAnsi="Lato"/>
          <w:b/>
          <w:sz w:val="18"/>
          <w:szCs w:val="28"/>
        </w:rPr>
      </w:pPr>
      <w:r w:rsidRPr="00B27FE8">
        <w:rPr>
          <w:rFonts w:ascii="Lato" w:eastAsia="Arial" w:hAnsi="Lato"/>
          <w:b/>
          <w:sz w:val="18"/>
          <w:szCs w:val="28"/>
        </w:rPr>
        <w:t>PURPOSE(S): To record pre-separation counseling services and benefits requested by and provided to Service members; to identify pre-separation counseling areas of interest as a basis for development of an Individual Transition Plan (ITP). The signed pre-separation counseling checklist will be maintained in the Service member’s official personnel file. Title 10 USC 1142, requires that not later than 365 days before the date of separation, for anticipated losses, pre-separation counseling for Service members be made available. For unanticipated losses, or in the event a member of a reserve component is being demobilized under circumstances in which operational requirements make the 365-day requirement unfeasible, pre-separation counseling shall be made available as soon as possible within the remaining period.</w:t>
      </w:r>
    </w:p>
    <w:p w14:paraId="5A3E6F01"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28"/>
          <w:szCs w:val="22"/>
        </w:rPr>
      </w:pPr>
    </w:p>
    <w:p w14:paraId="2835609E" w14:textId="24CDF5BB" w:rsidR="0079594E" w:rsidRPr="00B27FE8" w:rsidRDefault="00DA03B1" w:rsidP="00D16D5C">
      <w:pPr>
        <w:shd w:val="clear" w:color="auto" w:fill="FFFFFF" w:themeFill="background1"/>
        <w:tabs>
          <w:tab w:val="left" w:pos="2970"/>
        </w:tabs>
        <w:spacing w:line="360" w:lineRule="auto"/>
        <w:ind w:left="220" w:right="440"/>
        <w:rPr>
          <w:rFonts w:ascii="Lato" w:eastAsia="Arial" w:hAnsi="Lato"/>
          <w:b/>
          <w:color w:val="0563C1"/>
          <w:sz w:val="18"/>
          <w:szCs w:val="28"/>
          <w:u w:val="single"/>
        </w:rPr>
      </w:pPr>
      <w:r w:rsidRPr="00B27FE8">
        <w:rPr>
          <w:rFonts w:ascii="Lato" w:eastAsia="Arial" w:hAnsi="Lato"/>
          <w:b/>
          <w:sz w:val="18"/>
          <w:szCs w:val="28"/>
        </w:rPr>
        <w:t xml:space="preserve">ROUTINE USE(S): Disclosure of records are generally permitted under 5 U.S.C. 552a(b) of the Privacy Act of 1974, as amended. Applicable Routine Use(s) are: To the Department of Veterans Affairs for available benefits to the Service member; additional routine uses are listed in the applicable system of records notice, DMDC 01, Defense Manpower Data Center </w:t>
      </w:r>
    </w:p>
    <w:p w14:paraId="22C84C6A"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36"/>
          <w:szCs w:val="28"/>
        </w:rPr>
      </w:pPr>
    </w:p>
    <w:p w14:paraId="79284F21" w14:textId="77777777" w:rsidR="0079594E" w:rsidRPr="00B27FE8" w:rsidRDefault="00DA03B1" w:rsidP="00D16D5C">
      <w:pPr>
        <w:shd w:val="clear" w:color="auto" w:fill="FFFFFF" w:themeFill="background1"/>
        <w:tabs>
          <w:tab w:val="left" w:pos="2970"/>
        </w:tabs>
        <w:spacing w:line="360" w:lineRule="auto"/>
        <w:ind w:left="220" w:right="260"/>
        <w:rPr>
          <w:rFonts w:ascii="Lato" w:eastAsia="Arial" w:hAnsi="Lato"/>
          <w:b/>
          <w:sz w:val="18"/>
          <w:szCs w:val="28"/>
        </w:rPr>
      </w:pPr>
      <w:r w:rsidRPr="00B27FE8">
        <w:rPr>
          <w:rFonts w:ascii="Lato" w:eastAsia="Arial" w:hAnsi="Lato"/>
          <w:b/>
          <w:sz w:val="18"/>
          <w:szCs w:val="28"/>
        </w:rPr>
        <w:t>DISCLOSURE: Voluntary; however, it may not be possible to initiate pre-separation counseling and other transition assistance services or develop an Individual Transition Plan (ITP) for a Service member if the information is not provided.</w:t>
      </w:r>
    </w:p>
    <w:p w14:paraId="1A708FE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6B4DBF46" w14:textId="77777777" w:rsidR="0079594E" w:rsidRPr="003D4815" w:rsidRDefault="00DA03B1" w:rsidP="00D16D5C">
      <w:pPr>
        <w:shd w:val="clear" w:color="auto" w:fill="FFFFFF" w:themeFill="background1"/>
        <w:tabs>
          <w:tab w:val="left" w:pos="2970"/>
        </w:tabs>
        <w:spacing w:line="360" w:lineRule="auto"/>
        <w:ind w:left="220"/>
        <w:rPr>
          <w:rFonts w:ascii="Lato" w:eastAsia="Arial" w:hAnsi="Lato"/>
          <w:b/>
          <w:szCs w:val="24"/>
        </w:rPr>
      </w:pPr>
      <w:r w:rsidRPr="003D4815">
        <w:rPr>
          <w:rFonts w:ascii="Lato" w:eastAsia="Arial" w:hAnsi="Lato"/>
          <w:b/>
          <w:szCs w:val="24"/>
        </w:rPr>
        <w:t>SECTION II – SERVICE MEMBER PERSONAL INFORMATION</w:t>
      </w:r>
    </w:p>
    <w:p w14:paraId="20AFD445"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28"/>
          <w:szCs w:val="22"/>
        </w:rPr>
      </w:pPr>
    </w:p>
    <w:tbl>
      <w:tblPr>
        <w:tblW w:w="0" w:type="auto"/>
        <w:tblLayout w:type="fixed"/>
        <w:tblCellMar>
          <w:left w:w="0" w:type="dxa"/>
          <w:right w:w="0" w:type="dxa"/>
        </w:tblCellMar>
        <w:tblLook w:val="0000" w:firstRow="0" w:lastRow="0" w:firstColumn="0" w:lastColumn="0" w:noHBand="0" w:noVBand="0"/>
      </w:tblPr>
      <w:tblGrid>
        <w:gridCol w:w="2800"/>
        <w:gridCol w:w="1560"/>
        <w:gridCol w:w="1200"/>
        <w:gridCol w:w="2600"/>
        <w:gridCol w:w="2200"/>
      </w:tblGrid>
      <w:tr w:rsidR="0079594E" w:rsidRPr="00B27FE8" w14:paraId="4C1A4465" w14:textId="77777777">
        <w:trPr>
          <w:trHeight w:val="203"/>
        </w:trPr>
        <w:tc>
          <w:tcPr>
            <w:tcW w:w="2800" w:type="dxa"/>
            <w:tcBorders>
              <w:top w:val="single" w:sz="8" w:space="0" w:color="auto"/>
            </w:tcBorders>
            <w:shd w:val="clear" w:color="auto" w:fill="auto"/>
            <w:vAlign w:val="bottom"/>
          </w:tcPr>
          <w:p w14:paraId="146F2E04" w14:textId="77777777" w:rsidR="0079594E" w:rsidRPr="00B27FE8" w:rsidRDefault="00DA03B1" w:rsidP="00D16D5C">
            <w:pPr>
              <w:shd w:val="clear" w:color="auto" w:fill="FFFFFF" w:themeFill="background1"/>
              <w:tabs>
                <w:tab w:val="left" w:pos="2970"/>
              </w:tabs>
              <w:spacing w:line="360" w:lineRule="auto"/>
              <w:ind w:left="120"/>
              <w:rPr>
                <w:rFonts w:ascii="Lato" w:eastAsia="Arial" w:hAnsi="Lato"/>
                <w:b/>
                <w:sz w:val="18"/>
                <w:szCs w:val="22"/>
              </w:rPr>
            </w:pPr>
            <w:r w:rsidRPr="003D4815">
              <w:rPr>
                <w:rFonts w:ascii="Lato" w:eastAsia="Arial" w:hAnsi="Lato"/>
                <w:b/>
                <w:szCs w:val="24"/>
              </w:rPr>
              <w:t>1. NAME</w:t>
            </w:r>
          </w:p>
        </w:tc>
        <w:tc>
          <w:tcPr>
            <w:tcW w:w="1560" w:type="dxa"/>
            <w:tcBorders>
              <w:top w:val="single" w:sz="8" w:space="0" w:color="auto"/>
            </w:tcBorders>
            <w:shd w:val="clear" w:color="auto" w:fill="auto"/>
            <w:vAlign w:val="bottom"/>
          </w:tcPr>
          <w:p w14:paraId="084505DB" w14:textId="77777777" w:rsidR="0079594E" w:rsidRPr="00B27FE8" w:rsidRDefault="00DA03B1" w:rsidP="00D16D5C">
            <w:pPr>
              <w:shd w:val="clear" w:color="auto" w:fill="FFFFFF" w:themeFill="background1"/>
              <w:tabs>
                <w:tab w:val="left" w:pos="2970"/>
              </w:tabs>
              <w:spacing w:line="360" w:lineRule="auto"/>
              <w:ind w:left="120"/>
              <w:rPr>
                <w:rFonts w:ascii="Lato" w:eastAsia="Arial" w:hAnsi="Lato"/>
                <w:b/>
                <w:w w:val="95"/>
                <w:sz w:val="18"/>
                <w:szCs w:val="22"/>
              </w:rPr>
            </w:pPr>
            <w:r w:rsidRPr="003D4815">
              <w:rPr>
                <w:rFonts w:ascii="Lato" w:eastAsia="Arial" w:hAnsi="Lato"/>
                <w:b/>
                <w:w w:val="95"/>
                <w:szCs w:val="24"/>
              </w:rPr>
              <w:t>2. DOD ID NUMBER</w:t>
            </w:r>
          </w:p>
        </w:tc>
        <w:tc>
          <w:tcPr>
            <w:tcW w:w="1200" w:type="dxa"/>
            <w:tcBorders>
              <w:top w:val="single" w:sz="8" w:space="0" w:color="auto"/>
            </w:tcBorders>
            <w:shd w:val="clear" w:color="auto" w:fill="auto"/>
            <w:vAlign w:val="bottom"/>
          </w:tcPr>
          <w:p w14:paraId="5AFE5116" w14:textId="77777777" w:rsidR="0079594E" w:rsidRPr="003D4815" w:rsidRDefault="00DA03B1" w:rsidP="00D16D5C">
            <w:pPr>
              <w:shd w:val="clear" w:color="auto" w:fill="FFFFFF" w:themeFill="background1"/>
              <w:tabs>
                <w:tab w:val="left" w:pos="2970"/>
              </w:tabs>
              <w:spacing w:line="360" w:lineRule="auto"/>
              <w:ind w:left="180"/>
              <w:rPr>
                <w:rFonts w:ascii="Lato" w:eastAsia="Arial" w:hAnsi="Lato"/>
                <w:b/>
                <w:szCs w:val="24"/>
              </w:rPr>
            </w:pPr>
            <w:r w:rsidRPr="003D4815">
              <w:rPr>
                <w:rFonts w:ascii="Lato" w:eastAsia="Arial" w:hAnsi="Lato"/>
                <w:b/>
                <w:szCs w:val="24"/>
              </w:rPr>
              <w:t>3. GRADE</w:t>
            </w:r>
          </w:p>
        </w:tc>
        <w:tc>
          <w:tcPr>
            <w:tcW w:w="2600" w:type="dxa"/>
            <w:tcBorders>
              <w:top w:val="single" w:sz="8" w:space="0" w:color="auto"/>
            </w:tcBorders>
            <w:shd w:val="clear" w:color="auto" w:fill="auto"/>
            <w:vAlign w:val="bottom"/>
          </w:tcPr>
          <w:p w14:paraId="6979B17A" w14:textId="77777777" w:rsidR="0079594E" w:rsidRPr="003D4815" w:rsidRDefault="00DA03B1" w:rsidP="00D16D5C">
            <w:pPr>
              <w:shd w:val="clear" w:color="auto" w:fill="FFFFFF" w:themeFill="background1"/>
              <w:tabs>
                <w:tab w:val="left" w:pos="2970"/>
              </w:tabs>
              <w:spacing w:line="360" w:lineRule="auto"/>
              <w:ind w:left="400"/>
              <w:rPr>
                <w:rFonts w:ascii="Lato" w:eastAsia="Arial" w:hAnsi="Lato"/>
                <w:b/>
                <w:w w:val="88"/>
                <w:szCs w:val="24"/>
              </w:rPr>
            </w:pPr>
            <w:r w:rsidRPr="003D4815">
              <w:rPr>
                <w:rFonts w:ascii="Lato" w:eastAsia="Arial" w:hAnsi="Lato"/>
                <w:b/>
                <w:w w:val="88"/>
                <w:szCs w:val="24"/>
              </w:rPr>
              <w:t>4. DATE OF BIRTH    5. SERVICE</w:t>
            </w:r>
          </w:p>
        </w:tc>
        <w:tc>
          <w:tcPr>
            <w:tcW w:w="2200" w:type="dxa"/>
            <w:tcBorders>
              <w:top w:val="single" w:sz="8" w:space="0" w:color="auto"/>
            </w:tcBorders>
            <w:shd w:val="clear" w:color="auto" w:fill="auto"/>
            <w:vAlign w:val="bottom"/>
          </w:tcPr>
          <w:p w14:paraId="7C9A7227" w14:textId="77777777" w:rsidR="0079594E" w:rsidRPr="00B27FE8" w:rsidRDefault="00DA03B1" w:rsidP="00D16D5C">
            <w:pPr>
              <w:shd w:val="clear" w:color="auto" w:fill="FFFFFF" w:themeFill="background1"/>
              <w:tabs>
                <w:tab w:val="left" w:pos="2970"/>
              </w:tabs>
              <w:spacing w:line="360" w:lineRule="auto"/>
              <w:jc w:val="center"/>
              <w:rPr>
                <w:rFonts w:ascii="Lato" w:eastAsia="Arial" w:hAnsi="Lato"/>
                <w:b/>
                <w:w w:val="85"/>
                <w:sz w:val="18"/>
                <w:szCs w:val="22"/>
              </w:rPr>
            </w:pPr>
            <w:r w:rsidRPr="003D4815">
              <w:rPr>
                <w:rFonts w:ascii="Lato" w:eastAsia="Arial" w:hAnsi="Lato"/>
                <w:b/>
                <w:w w:val="85"/>
                <w:szCs w:val="24"/>
              </w:rPr>
              <w:t>5a. COMPONENT</w:t>
            </w:r>
          </w:p>
        </w:tc>
      </w:tr>
      <w:tr w:rsidR="0079594E" w:rsidRPr="00B27FE8" w14:paraId="0608C80A" w14:textId="77777777">
        <w:trPr>
          <w:trHeight w:val="198"/>
        </w:trPr>
        <w:tc>
          <w:tcPr>
            <w:tcW w:w="2800" w:type="dxa"/>
            <w:tcBorders>
              <w:bottom w:val="single" w:sz="8" w:space="0" w:color="auto"/>
            </w:tcBorders>
            <w:shd w:val="clear" w:color="auto" w:fill="auto"/>
            <w:vAlign w:val="bottom"/>
          </w:tcPr>
          <w:p w14:paraId="26BEA4D8"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18"/>
                <w:szCs w:val="22"/>
              </w:rPr>
            </w:pPr>
          </w:p>
        </w:tc>
        <w:tc>
          <w:tcPr>
            <w:tcW w:w="2760" w:type="dxa"/>
            <w:gridSpan w:val="2"/>
            <w:tcBorders>
              <w:bottom w:val="single" w:sz="8" w:space="0" w:color="auto"/>
            </w:tcBorders>
            <w:shd w:val="clear" w:color="auto" w:fill="auto"/>
            <w:vAlign w:val="bottom"/>
          </w:tcPr>
          <w:p w14:paraId="7AC6B740"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18"/>
                <w:szCs w:val="22"/>
              </w:rPr>
            </w:pPr>
          </w:p>
        </w:tc>
        <w:tc>
          <w:tcPr>
            <w:tcW w:w="2600" w:type="dxa"/>
            <w:tcBorders>
              <w:bottom w:val="single" w:sz="8" w:space="0" w:color="auto"/>
            </w:tcBorders>
            <w:shd w:val="clear" w:color="auto" w:fill="auto"/>
            <w:vAlign w:val="bottom"/>
          </w:tcPr>
          <w:p w14:paraId="347108B6"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18"/>
                <w:szCs w:val="22"/>
              </w:rPr>
            </w:pPr>
          </w:p>
        </w:tc>
        <w:tc>
          <w:tcPr>
            <w:tcW w:w="2200" w:type="dxa"/>
            <w:tcBorders>
              <w:bottom w:val="single" w:sz="8" w:space="0" w:color="auto"/>
            </w:tcBorders>
            <w:shd w:val="clear" w:color="auto" w:fill="auto"/>
            <w:vAlign w:val="bottom"/>
          </w:tcPr>
          <w:p w14:paraId="6F680EB2"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18"/>
                <w:szCs w:val="22"/>
              </w:rPr>
            </w:pPr>
          </w:p>
        </w:tc>
      </w:tr>
      <w:tr w:rsidR="0079594E" w:rsidRPr="00B27FE8" w14:paraId="370A4CF2" w14:textId="77777777" w:rsidTr="003D4815">
        <w:trPr>
          <w:trHeight w:val="183"/>
        </w:trPr>
        <w:tc>
          <w:tcPr>
            <w:tcW w:w="2800" w:type="dxa"/>
            <w:tcBorders>
              <w:bottom w:val="single" w:sz="4" w:space="0" w:color="auto"/>
            </w:tcBorders>
            <w:shd w:val="clear" w:color="auto" w:fill="auto"/>
            <w:vAlign w:val="bottom"/>
          </w:tcPr>
          <w:p w14:paraId="19EEE766" w14:textId="77777777" w:rsidR="0079594E" w:rsidRPr="00B27FE8" w:rsidRDefault="00DA03B1" w:rsidP="00D16D5C">
            <w:pPr>
              <w:shd w:val="clear" w:color="auto" w:fill="FFFFFF" w:themeFill="background1"/>
              <w:tabs>
                <w:tab w:val="left" w:pos="2970"/>
              </w:tabs>
              <w:spacing w:line="360" w:lineRule="auto"/>
              <w:ind w:left="120"/>
              <w:rPr>
                <w:rFonts w:ascii="Lato" w:eastAsia="Arial" w:hAnsi="Lato"/>
                <w:b/>
                <w:sz w:val="18"/>
                <w:szCs w:val="22"/>
              </w:rPr>
            </w:pPr>
            <w:r w:rsidRPr="003D4815">
              <w:rPr>
                <w:rFonts w:ascii="Lato" w:eastAsia="Arial" w:hAnsi="Lato"/>
                <w:b/>
                <w:szCs w:val="24"/>
              </w:rPr>
              <w:t>6. UNIT NAME</w:t>
            </w:r>
          </w:p>
        </w:tc>
        <w:tc>
          <w:tcPr>
            <w:tcW w:w="2760" w:type="dxa"/>
            <w:gridSpan w:val="2"/>
            <w:tcBorders>
              <w:bottom w:val="single" w:sz="4" w:space="0" w:color="auto"/>
            </w:tcBorders>
            <w:shd w:val="clear" w:color="auto" w:fill="auto"/>
            <w:vAlign w:val="bottom"/>
          </w:tcPr>
          <w:p w14:paraId="7D2FFDA2" w14:textId="77777777" w:rsidR="0079594E" w:rsidRPr="00B27FE8" w:rsidRDefault="00DA03B1" w:rsidP="00D16D5C">
            <w:pPr>
              <w:shd w:val="clear" w:color="auto" w:fill="FFFFFF" w:themeFill="background1"/>
              <w:tabs>
                <w:tab w:val="left" w:pos="2970"/>
              </w:tabs>
              <w:spacing w:line="360" w:lineRule="auto"/>
              <w:ind w:left="740"/>
              <w:rPr>
                <w:rFonts w:ascii="Lato" w:eastAsia="Arial" w:hAnsi="Lato"/>
                <w:b/>
                <w:sz w:val="18"/>
                <w:szCs w:val="22"/>
              </w:rPr>
            </w:pPr>
            <w:r w:rsidRPr="00B27FE8">
              <w:rPr>
                <w:rFonts w:ascii="Lato" w:eastAsia="Arial" w:hAnsi="Lato"/>
                <w:b/>
                <w:sz w:val="18"/>
                <w:szCs w:val="22"/>
              </w:rPr>
              <w:t>6a. UNIT ID CODE</w:t>
            </w:r>
          </w:p>
        </w:tc>
        <w:tc>
          <w:tcPr>
            <w:tcW w:w="2600" w:type="dxa"/>
            <w:tcBorders>
              <w:bottom w:val="single" w:sz="4" w:space="0" w:color="auto"/>
            </w:tcBorders>
            <w:shd w:val="clear" w:color="auto" w:fill="auto"/>
            <w:vAlign w:val="bottom"/>
          </w:tcPr>
          <w:p w14:paraId="352217EE" w14:textId="77777777" w:rsidR="0079594E" w:rsidRPr="00B27FE8" w:rsidRDefault="00DA03B1" w:rsidP="00D16D5C">
            <w:pPr>
              <w:shd w:val="clear" w:color="auto" w:fill="FFFFFF" w:themeFill="background1"/>
              <w:tabs>
                <w:tab w:val="left" w:pos="2970"/>
              </w:tabs>
              <w:spacing w:line="360" w:lineRule="auto"/>
              <w:ind w:left="400"/>
              <w:rPr>
                <w:rFonts w:ascii="Lato" w:eastAsia="Arial" w:hAnsi="Lato"/>
                <w:b/>
                <w:sz w:val="18"/>
                <w:szCs w:val="22"/>
              </w:rPr>
            </w:pPr>
            <w:r w:rsidRPr="003D4815">
              <w:rPr>
                <w:rFonts w:ascii="Lato" w:eastAsia="Arial" w:hAnsi="Lato"/>
                <w:b/>
                <w:szCs w:val="24"/>
              </w:rPr>
              <w:t>7. MILITARY INSTALLATION</w:t>
            </w:r>
          </w:p>
        </w:tc>
        <w:tc>
          <w:tcPr>
            <w:tcW w:w="2200" w:type="dxa"/>
            <w:tcBorders>
              <w:bottom w:val="single" w:sz="4" w:space="0" w:color="auto"/>
            </w:tcBorders>
            <w:shd w:val="clear" w:color="auto" w:fill="auto"/>
            <w:vAlign w:val="bottom"/>
          </w:tcPr>
          <w:p w14:paraId="77FCC479"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16"/>
                <w:szCs w:val="22"/>
              </w:rPr>
            </w:pPr>
          </w:p>
        </w:tc>
      </w:tr>
      <w:tr w:rsidR="0079594E" w:rsidRPr="00B27FE8" w14:paraId="18EFAF79" w14:textId="77777777" w:rsidTr="003D4815">
        <w:trPr>
          <w:trHeight w:val="270"/>
        </w:trPr>
        <w:tc>
          <w:tcPr>
            <w:tcW w:w="2800" w:type="dxa"/>
            <w:tcBorders>
              <w:top w:val="single" w:sz="4" w:space="0" w:color="auto"/>
              <w:left w:val="single" w:sz="4" w:space="0" w:color="auto"/>
              <w:bottom w:val="single" w:sz="4" w:space="0" w:color="auto"/>
            </w:tcBorders>
            <w:shd w:val="clear" w:color="auto" w:fill="B4C6E7" w:themeFill="accent1" w:themeFillTint="66"/>
            <w:vAlign w:val="bottom"/>
          </w:tcPr>
          <w:p w14:paraId="2136A47A"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24"/>
                <w:szCs w:val="22"/>
              </w:rPr>
            </w:pPr>
          </w:p>
        </w:tc>
        <w:tc>
          <w:tcPr>
            <w:tcW w:w="2760" w:type="dxa"/>
            <w:gridSpan w:val="2"/>
            <w:tcBorders>
              <w:top w:val="single" w:sz="4" w:space="0" w:color="auto"/>
              <w:bottom w:val="single" w:sz="4" w:space="0" w:color="auto"/>
            </w:tcBorders>
            <w:shd w:val="clear" w:color="auto" w:fill="B4C6E7" w:themeFill="accent1" w:themeFillTint="66"/>
            <w:vAlign w:val="bottom"/>
          </w:tcPr>
          <w:p w14:paraId="48509783"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24"/>
                <w:szCs w:val="22"/>
              </w:rPr>
            </w:pPr>
          </w:p>
        </w:tc>
        <w:tc>
          <w:tcPr>
            <w:tcW w:w="2600" w:type="dxa"/>
            <w:tcBorders>
              <w:top w:val="single" w:sz="4" w:space="0" w:color="auto"/>
              <w:bottom w:val="single" w:sz="4" w:space="0" w:color="auto"/>
            </w:tcBorders>
            <w:shd w:val="clear" w:color="auto" w:fill="B4C6E7" w:themeFill="accent1" w:themeFillTint="66"/>
            <w:vAlign w:val="bottom"/>
          </w:tcPr>
          <w:p w14:paraId="56D16976"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24"/>
                <w:szCs w:val="22"/>
              </w:rPr>
            </w:pPr>
          </w:p>
        </w:tc>
        <w:tc>
          <w:tcPr>
            <w:tcW w:w="2200" w:type="dxa"/>
            <w:tcBorders>
              <w:top w:val="single" w:sz="4" w:space="0" w:color="auto"/>
              <w:bottom w:val="single" w:sz="4" w:space="0" w:color="auto"/>
              <w:right w:val="single" w:sz="4" w:space="0" w:color="auto"/>
            </w:tcBorders>
            <w:shd w:val="clear" w:color="auto" w:fill="B4C6E7" w:themeFill="accent1" w:themeFillTint="66"/>
            <w:vAlign w:val="bottom"/>
          </w:tcPr>
          <w:p w14:paraId="3AC7AAC9"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24"/>
                <w:szCs w:val="22"/>
              </w:rPr>
            </w:pPr>
          </w:p>
        </w:tc>
      </w:tr>
      <w:tr w:rsidR="0079594E" w:rsidRPr="00B27FE8" w14:paraId="6155C8F9" w14:textId="77777777" w:rsidTr="003D4815">
        <w:trPr>
          <w:trHeight w:val="185"/>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tcPr>
          <w:p w14:paraId="3E2B6F40" w14:textId="77777777" w:rsidR="0079594E" w:rsidRPr="003D4815" w:rsidRDefault="00DA03B1" w:rsidP="00D16D5C">
            <w:pPr>
              <w:shd w:val="clear" w:color="auto" w:fill="FFFFFF" w:themeFill="background1"/>
              <w:tabs>
                <w:tab w:val="left" w:pos="2970"/>
              </w:tabs>
              <w:spacing w:line="360" w:lineRule="auto"/>
              <w:ind w:left="120"/>
              <w:rPr>
                <w:rFonts w:ascii="Lato" w:eastAsia="Arial" w:hAnsi="Lato"/>
                <w:b/>
                <w:w w:val="85"/>
                <w:sz w:val="22"/>
                <w:szCs w:val="28"/>
              </w:rPr>
            </w:pPr>
            <w:r w:rsidRPr="003D4815">
              <w:rPr>
                <w:rFonts w:ascii="Lato" w:eastAsia="Arial" w:hAnsi="Lato"/>
                <w:b/>
                <w:w w:val="85"/>
                <w:sz w:val="22"/>
                <w:szCs w:val="28"/>
              </w:rPr>
              <w:lastRenderedPageBreak/>
              <w:t>8. ANTICIPATED DATE OF SEPARATION</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57D03B" w14:textId="77777777" w:rsidR="0079594E" w:rsidRPr="003D4815" w:rsidRDefault="00DA03B1" w:rsidP="00D16D5C">
            <w:pPr>
              <w:shd w:val="clear" w:color="auto" w:fill="FFFFFF" w:themeFill="background1"/>
              <w:tabs>
                <w:tab w:val="left" w:pos="2970"/>
              </w:tabs>
              <w:spacing w:line="360" w:lineRule="auto"/>
              <w:ind w:left="120"/>
              <w:rPr>
                <w:rFonts w:ascii="Lato" w:eastAsia="Arial" w:hAnsi="Lato"/>
                <w:b/>
                <w:sz w:val="22"/>
                <w:szCs w:val="28"/>
              </w:rPr>
            </w:pPr>
            <w:r w:rsidRPr="003D4815">
              <w:rPr>
                <w:rFonts w:ascii="Lato" w:eastAsia="Arial" w:hAnsi="Lato"/>
                <w:b/>
                <w:sz w:val="22"/>
                <w:szCs w:val="28"/>
              </w:rPr>
              <w:t>8a. REASON FOR SEPARATION</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bottom"/>
          </w:tcPr>
          <w:p w14:paraId="7ADC2313" w14:textId="77777777" w:rsidR="0079594E" w:rsidRPr="003D4815" w:rsidRDefault="00DA03B1" w:rsidP="00D16D5C">
            <w:pPr>
              <w:shd w:val="clear" w:color="auto" w:fill="FFFFFF" w:themeFill="background1"/>
              <w:tabs>
                <w:tab w:val="left" w:pos="2970"/>
              </w:tabs>
              <w:spacing w:line="360" w:lineRule="auto"/>
              <w:ind w:left="400"/>
              <w:rPr>
                <w:rFonts w:ascii="Lato" w:eastAsia="Arial" w:hAnsi="Lato"/>
                <w:b/>
                <w:sz w:val="22"/>
                <w:szCs w:val="28"/>
              </w:rPr>
            </w:pPr>
            <w:r w:rsidRPr="003D4815">
              <w:rPr>
                <w:rFonts w:ascii="Lato" w:eastAsia="Arial" w:hAnsi="Lato"/>
                <w:b/>
                <w:sz w:val="22"/>
                <w:szCs w:val="28"/>
              </w:rPr>
              <w:t>8b. TYPE OF SEPARATION</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bottom"/>
          </w:tcPr>
          <w:p w14:paraId="6A3A8038" w14:textId="77777777" w:rsidR="0079594E" w:rsidRPr="003D4815" w:rsidRDefault="00DA03B1" w:rsidP="00D16D5C">
            <w:pPr>
              <w:shd w:val="clear" w:color="auto" w:fill="FFFFFF" w:themeFill="background1"/>
              <w:tabs>
                <w:tab w:val="left" w:pos="2970"/>
              </w:tabs>
              <w:spacing w:line="360" w:lineRule="auto"/>
              <w:jc w:val="center"/>
              <w:rPr>
                <w:rFonts w:ascii="Lato" w:eastAsia="Arial" w:hAnsi="Lato"/>
                <w:b/>
                <w:w w:val="85"/>
                <w:sz w:val="22"/>
                <w:szCs w:val="28"/>
              </w:rPr>
            </w:pPr>
            <w:r w:rsidRPr="003D4815">
              <w:rPr>
                <w:rFonts w:ascii="Lato" w:eastAsia="Arial" w:hAnsi="Lato"/>
                <w:b/>
                <w:w w:val="85"/>
                <w:sz w:val="22"/>
                <w:szCs w:val="28"/>
              </w:rPr>
              <w:t>9. DATE FORM WAS INITIATED</w:t>
            </w:r>
          </w:p>
        </w:tc>
      </w:tr>
    </w:tbl>
    <w:p w14:paraId="330BD020"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673C2308" w14:textId="77777777" w:rsidR="0079594E" w:rsidRPr="00B27FE8" w:rsidRDefault="00DA03B1" w:rsidP="00D16D5C">
      <w:pPr>
        <w:shd w:val="clear" w:color="auto" w:fill="FFFFFF" w:themeFill="background1"/>
        <w:tabs>
          <w:tab w:val="left" w:pos="2970"/>
        </w:tabs>
        <w:spacing w:line="360" w:lineRule="auto"/>
        <w:ind w:left="120"/>
        <w:rPr>
          <w:rFonts w:ascii="Lato" w:eastAsia="Arial" w:hAnsi="Lato"/>
          <w:b/>
          <w:sz w:val="16"/>
          <w:szCs w:val="22"/>
        </w:rPr>
      </w:pPr>
      <w:r w:rsidRPr="003D4815">
        <w:rPr>
          <w:rFonts w:ascii="Lato" w:eastAsia="Arial" w:hAnsi="Lato"/>
          <w:b/>
          <w:sz w:val="18"/>
          <w:szCs w:val="24"/>
        </w:rPr>
        <w:t>10. MEMBER ALLOWS THIS FORM TO BE SENT TO FEDERAL AGENCIES FOR ADDITIONAL TRANSITION ASSISTANCE POST SEPARATION</w:t>
      </w:r>
      <w:r w:rsidRPr="00B27FE8">
        <w:rPr>
          <w:rFonts w:ascii="Lato" w:eastAsia="Arial" w:hAnsi="Lato"/>
          <w:b/>
          <w:sz w:val="16"/>
          <w:szCs w:val="22"/>
        </w:rPr>
        <w:t>:</w:t>
      </w:r>
    </w:p>
    <w:p w14:paraId="0918C7B8"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16B2A135" w14:textId="77777777" w:rsidR="0079594E" w:rsidRPr="003D4815" w:rsidRDefault="00DA03B1" w:rsidP="00D16D5C">
      <w:pPr>
        <w:shd w:val="clear" w:color="auto" w:fill="FFFFFF" w:themeFill="background1"/>
        <w:tabs>
          <w:tab w:val="left" w:pos="2970"/>
        </w:tabs>
        <w:spacing w:line="360" w:lineRule="auto"/>
        <w:ind w:left="120" w:right="440"/>
        <w:rPr>
          <w:rFonts w:ascii="Lato" w:eastAsia="Arial" w:hAnsi="Lato"/>
          <w:b/>
          <w:sz w:val="18"/>
          <w:szCs w:val="24"/>
        </w:rPr>
      </w:pPr>
      <w:r w:rsidRPr="003D4815">
        <w:rPr>
          <w:rFonts w:ascii="Lato" w:eastAsia="Arial" w:hAnsi="Lato"/>
          <w:b/>
          <w:sz w:val="18"/>
          <w:szCs w:val="24"/>
        </w:rPr>
        <w:t>10a. MEMBER ALLOWS THIS FORM TO BE SENT TO FEDERAL AND OTHER AGENCIES WHO LOOK FOR CRITICAL LANGUAGE SKILLS AND/OR REGIONAL EXPERTISE THAT COULD BE VITAL DURING TIMES OF NEED, CRISIS, AND/OR NATIONAL EMERGENCIES:</w:t>
      </w:r>
    </w:p>
    <w:p w14:paraId="5DDF2D0B" w14:textId="77777777" w:rsidR="0079594E" w:rsidRPr="00B27FE8" w:rsidRDefault="0079594E" w:rsidP="00D16D5C">
      <w:pPr>
        <w:shd w:val="clear" w:color="auto" w:fill="FFFFFF" w:themeFill="background1"/>
        <w:tabs>
          <w:tab w:val="left" w:pos="2970"/>
        </w:tabs>
        <w:spacing w:line="360" w:lineRule="auto"/>
        <w:rPr>
          <w:rFonts w:ascii="Lato" w:eastAsia="Times New Roman" w:hAnsi="Lato"/>
          <w:sz w:val="28"/>
          <w:szCs w:val="22"/>
        </w:rPr>
      </w:pPr>
    </w:p>
    <w:p w14:paraId="55CFE114" w14:textId="77777777" w:rsidR="0079594E" w:rsidRPr="003D4815" w:rsidRDefault="00DA03B1" w:rsidP="00D16D5C">
      <w:pPr>
        <w:shd w:val="clear" w:color="auto" w:fill="FFFFFF" w:themeFill="background1"/>
        <w:tabs>
          <w:tab w:val="left" w:pos="2970"/>
        </w:tabs>
        <w:spacing w:line="360" w:lineRule="auto"/>
        <w:ind w:left="120"/>
        <w:rPr>
          <w:rFonts w:ascii="Lato" w:eastAsia="Arial" w:hAnsi="Lato"/>
          <w:b/>
          <w:sz w:val="18"/>
          <w:szCs w:val="24"/>
        </w:rPr>
      </w:pPr>
      <w:r w:rsidRPr="003D4815">
        <w:rPr>
          <w:rFonts w:ascii="Lato" w:eastAsia="Arial" w:hAnsi="Lato"/>
          <w:b/>
          <w:sz w:val="18"/>
          <w:szCs w:val="24"/>
        </w:rPr>
        <w:t>10b. MEMBER ALLOWS THIS FORM TO BE SENT TO STATE AGENCIES FOR ADDITIONAL TRANSITION ASSISTANCE POST SEPARATION:</w:t>
      </w:r>
    </w:p>
    <w:p w14:paraId="22FA8D31"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01074AE0" w14:textId="77777777" w:rsidR="0079594E" w:rsidRPr="003D4815" w:rsidRDefault="00DA03B1" w:rsidP="00D16D5C">
      <w:pPr>
        <w:shd w:val="clear" w:color="auto" w:fill="FFFFFF" w:themeFill="background1"/>
        <w:tabs>
          <w:tab w:val="left" w:pos="2970"/>
          <w:tab w:val="left" w:pos="5940"/>
        </w:tabs>
        <w:spacing w:line="360" w:lineRule="auto"/>
        <w:ind w:left="120"/>
        <w:rPr>
          <w:rFonts w:ascii="Lato" w:eastAsia="Arial" w:hAnsi="Lato"/>
          <w:b/>
          <w:sz w:val="16"/>
          <w:szCs w:val="24"/>
        </w:rPr>
      </w:pPr>
      <w:r w:rsidRPr="003D4815">
        <w:rPr>
          <w:rFonts w:ascii="Lato" w:eastAsia="Arial" w:hAnsi="Lato"/>
          <w:b/>
          <w:szCs w:val="24"/>
        </w:rPr>
        <w:t>10c. POST-SEPARATION EMAIL:</w:t>
      </w:r>
      <w:r w:rsidRPr="003D4815">
        <w:rPr>
          <w:rFonts w:ascii="Lato" w:eastAsia="Times New Roman" w:hAnsi="Lato"/>
          <w:sz w:val="24"/>
          <w:szCs w:val="24"/>
        </w:rPr>
        <w:tab/>
      </w:r>
      <w:r w:rsidRPr="003D4815">
        <w:rPr>
          <w:rFonts w:ascii="Lato" w:eastAsia="Arial" w:hAnsi="Lato"/>
          <w:b/>
          <w:sz w:val="16"/>
          <w:szCs w:val="24"/>
        </w:rPr>
        <w:t>10d. POST-SEPARATION PHONE NUMBER:</w:t>
      </w:r>
    </w:p>
    <w:p w14:paraId="0FD01E16"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3E1EFA00" w14:textId="77777777" w:rsidR="0079594E" w:rsidRPr="003D4815" w:rsidRDefault="00DA03B1" w:rsidP="00D16D5C">
      <w:pPr>
        <w:shd w:val="clear" w:color="auto" w:fill="FFFFFF" w:themeFill="background1"/>
        <w:tabs>
          <w:tab w:val="left" w:pos="2970"/>
        </w:tabs>
        <w:spacing w:line="360" w:lineRule="auto"/>
        <w:ind w:left="120"/>
        <w:rPr>
          <w:rFonts w:ascii="Lato" w:eastAsia="Arial" w:hAnsi="Lato"/>
          <w:b/>
          <w:sz w:val="22"/>
          <w:szCs w:val="28"/>
        </w:rPr>
      </w:pPr>
      <w:r w:rsidRPr="003D4815">
        <w:rPr>
          <w:rFonts w:ascii="Lato" w:eastAsia="Arial" w:hAnsi="Lato"/>
          <w:b/>
          <w:sz w:val="22"/>
          <w:szCs w:val="28"/>
        </w:rPr>
        <w:t>SECTION III – INITIAL COUNSELING</w:t>
      </w:r>
    </w:p>
    <w:p w14:paraId="4569A655"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011EE240" w14:textId="77777777" w:rsidR="0079594E" w:rsidRPr="003D4815" w:rsidRDefault="00DA03B1" w:rsidP="00D16D5C">
      <w:pPr>
        <w:shd w:val="clear" w:color="auto" w:fill="FFFFFF" w:themeFill="background1"/>
        <w:tabs>
          <w:tab w:val="left" w:pos="2970"/>
        </w:tabs>
        <w:spacing w:line="360" w:lineRule="auto"/>
        <w:ind w:left="120"/>
        <w:rPr>
          <w:rFonts w:ascii="Lato" w:eastAsia="Arial" w:hAnsi="Lato"/>
          <w:b/>
          <w:szCs w:val="24"/>
        </w:rPr>
      </w:pPr>
      <w:r w:rsidRPr="003D4815">
        <w:rPr>
          <w:rFonts w:ascii="Lato" w:eastAsia="Arial" w:hAnsi="Lato"/>
          <w:b/>
          <w:szCs w:val="24"/>
        </w:rPr>
        <w:t>Service members shall receive individualized initial counseling pursuant to Title 10 U.S.C., Section 1142 and DoD policies.</w:t>
      </w:r>
    </w:p>
    <w:p w14:paraId="18DA5CC9"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0C2652F5" w14:textId="77777777" w:rsidR="0079594E" w:rsidRPr="003D4815" w:rsidRDefault="00DA03B1" w:rsidP="00D16D5C">
      <w:pPr>
        <w:numPr>
          <w:ilvl w:val="0"/>
          <w:numId w:val="1"/>
        </w:numPr>
        <w:shd w:val="clear" w:color="auto" w:fill="FFFFFF" w:themeFill="background1"/>
        <w:tabs>
          <w:tab w:val="left" w:pos="360"/>
          <w:tab w:val="left" w:pos="2970"/>
        </w:tabs>
        <w:spacing w:line="360" w:lineRule="auto"/>
        <w:ind w:left="360" w:hanging="234"/>
        <w:rPr>
          <w:rFonts w:ascii="Lato" w:eastAsia="Arial" w:hAnsi="Lato"/>
          <w:b/>
          <w:szCs w:val="24"/>
        </w:rPr>
      </w:pPr>
      <w:r w:rsidRPr="003D4815">
        <w:rPr>
          <w:rFonts w:ascii="Lato" w:eastAsia="Arial" w:hAnsi="Lato"/>
          <w:b/>
          <w:szCs w:val="24"/>
        </w:rPr>
        <w:t>SPOUSE/CAREGIVER/LEGAL GUARDIAN/DESIGNEE GOING TO BE PRESENT DURING PRE-SEPARATION COUNSELING:</w:t>
      </w:r>
    </w:p>
    <w:p w14:paraId="35492801"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529089E3" w14:textId="0215D2DE" w:rsidR="0079594E" w:rsidRPr="003D4815" w:rsidRDefault="00DA03B1" w:rsidP="00D16D5C">
      <w:pPr>
        <w:numPr>
          <w:ilvl w:val="0"/>
          <w:numId w:val="1"/>
        </w:numPr>
        <w:shd w:val="clear" w:color="auto" w:fill="FFFFFF" w:themeFill="background1"/>
        <w:tabs>
          <w:tab w:val="left" w:pos="360"/>
          <w:tab w:val="left" w:pos="2970"/>
        </w:tabs>
        <w:spacing w:line="360" w:lineRule="auto"/>
        <w:ind w:left="360" w:hanging="234"/>
        <w:rPr>
          <w:rFonts w:ascii="Lato" w:eastAsia="Arial" w:hAnsi="Lato"/>
          <w:b/>
          <w:szCs w:val="24"/>
        </w:rPr>
      </w:pPr>
      <w:r w:rsidRPr="003D4815">
        <w:rPr>
          <w:rFonts w:ascii="Lato" w:eastAsia="Arial" w:hAnsi="Lato"/>
          <w:b/>
          <w:szCs w:val="24"/>
        </w:rPr>
        <w:t>HAS THE SERVICE MEMBER COMPLETED A PERSONAL SELF-</w:t>
      </w:r>
      <w:r w:rsidR="003D4815" w:rsidRPr="003D4815">
        <w:rPr>
          <w:rFonts w:ascii="Lato" w:eastAsia="Arial" w:hAnsi="Lato"/>
          <w:b/>
          <w:szCs w:val="24"/>
        </w:rPr>
        <w:t>ASSESSMENT?</w:t>
      </w:r>
    </w:p>
    <w:p w14:paraId="0E06B1A8"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31DA3048" w14:textId="77777777" w:rsidR="0079594E" w:rsidRPr="003D4815" w:rsidRDefault="00DA03B1" w:rsidP="00D16D5C">
      <w:pPr>
        <w:shd w:val="clear" w:color="auto" w:fill="FFFFFF" w:themeFill="background1"/>
        <w:tabs>
          <w:tab w:val="left" w:pos="2970"/>
          <w:tab w:val="left" w:pos="5940"/>
        </w:tabs>
        <w:spacing w:line="360" w:lineRule="auto"/>
        <w:ind w:left="120"/>
        <w:rPr>
          <w:rFonts w:ascii="Lato" w:eastAsia="Arial" w:hAnsi="Lato"/>
          <w:b/>
          <w:sz w:val="16"/>
          <w:szCs w:val="24"/>
        </w:rPr>
      </w:pPr>
      <w:r w:rsidRPr="003D4815">
        <w:rPr>
          <w:rFonts w:ascii="Lato" w:eastAsia="Arial" w:hAnsi="Lato"/>
          <w:b/>
          <w:szCs w:val="24"/>
        </w:rPr>
        <w:t>13. HAS THE SERVICE MEMBER COMPLETED AN INITIAL COUNSELING:</w:t>
      </w:r>
      <w:r w:rsidRPr="003D4815">
        <w:rPr>
          <w:rFonts w:ascii="Lato" w:eastAsia="Times New Roman" w:hAnsi="Lato"/>
          <w:sz w:val="24"/>
          <w:szCs w:val="24"/>
        </w:rPr>
        <w:tab/>
      </w:r>
      <w:r w:rsidRPr="003D4815">
        <w:rPr>
          <w:rFonts w:ascii="Lato" w:eastAsia="Arial" w:hAnsi="Lato"/>
          <w:b/>
          <w:sz w:val="16"/>
          <w:szCs w:val="24"/>
        </w:rPr>
        <w:t>13a. INITIAL COUNSELING COMPLETION DATE:</w:t>
      </w:r>
    </w:p>
    <w:p w14:paraId="1A7B011E"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7BE68FE5" w14:textId="77777777" w:rsidR="0079594E" w:rsidRPr="003D4815" w:rsidRDefault="00DA03B1" w:rsidP="00D16D5C">
      <w:pPr>
        <w:numPr>
          <w:ilvl w:val="0"/>
          <w:numId w:val="2"/>
        </w:numPr>
        <w:shd w:val="clear" w:color="auto" w:fill="FFFFFF" w:themeFill="background1"/>
        <w:tabs>
          <w:tab w:val="left" w:pos="360"/>
          <w:tab w:val="left" w:pos="2970"/>
        </w:tabs>
        <w:spacing w:line="360" w:lineRule="auto"/>
        <w:ind w:left="360" w:hanging="234"/>
        <w:rPr>
          <w:rFonts w:ascii="Lato" w:eastAsia="Arial" w:hAnsi="Lato"/>
          <w:b/>
          <w:szCs w:val="24"/>
        </w:rPr>
      </w:pPr>
      <w:r w:rsidRPr="003D4815">
        <w:rPr>
          <w:rFonts w:ascii="Lato" w:eastAsia="Arial" w:hAnsi="Lato"/>
          <w:b/>
          <w:szCs w:val="24"/>
        </w:rPr>
        <w:t xml:space="preserve">WHAT ARE THE SERVICE MEMBER'S POST-TRANSITION </w:t>
      </w:r>
      <w:proofErr w:type="gramStart"/>
      <w:r w:rsidRPr="003D4815">
        <w:rPr>
          <w:rFonts w:ascii="Lato" w:eastAsia="Arial" w:hAnsi="Lato"/>
          <w:b/>
          <w:szCs w:val="24"/>
        </w:rPr>
        <w:t>GOALS:</w:t>
      </w:r>
      <w:proofErr w:type="gramEnd"/>
    </w:p>
    <w:p w14:paraId="572B46A4"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3241E48F" w14:textId="77777777" w:rsidR="0079594E" w:rsidRPr="003D4815" w:rsidRDefault="00DA03B1" w:rsidP="00D16D5C">
      <w:pPr>
        <w:numPr>
          <w:ilvl w:val="0"/>
          <w:numId w:val="2"/>
        </w:numPr>
        <w:shd w:val="clear" w:color="auto" w:fill="FFFFFF" w:themeFill="background1"/>
        <w:tabs>
          <w:tab w:val="left" w:pos="360"/>
          <w:tab w:val="left" w:pos="2970"/>
        </w:tabs>
        <w:spacing w:line="360" w:lineRule="auto"/>
        <w:ind w:left="360" w:hanging="234"/>
        <w:rPr>
          <w:rFonts w:ascii="Lato" w:eastAsia="Arial" w:hAnsi="Lato"/>
          <w:b/>
          <w:szCs w:val="24"/>
        </w:rPr>
      </w:pPr>
      <w:r w:rsidRPr="003D4815">
        <w:rPr>
          <w:rFonts w:ascii="Lato" w:eastAsia="Arial" w:hAnsi="Lato"/>
          <w:b/>
          <w:szCs w:val="24"/>
        </w:rPr>
        <w:t>REQUIRED CRS AND SESSIONS BY SELECTED PATHWAY AND TIER:</w:t>
      </w:r>
    </w:p>
    <w:p w14:paraId="24EA19C4"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43EB498C" w14:textId="77777777" w:rsidR="0079594E" w:rsidRPr="003D4815" w:rsidRDefault="00DA03B1" w:rsidP="00D16D5C">
      <w:pPr>
        <w:shd w:val="clear" w:color="auto" w:fill="FFFFFF" w:themeFill="background1"/>
        <w:tabs>
          <w:tab w:val="left" w:pos="2970"/>
        </w:tabs>
        <w:spacing w:line="360" w:lineRule="auto"/>
        <w:ind w:left="120" w:right="820"/>
        <w:rPr>
          <w:rFonts w:ascii="Lato" w:eastAsia="Arial" w:hAnsi="Lato"/>
          <w:b/>
          <w:sz w:val="18"/>
          <w:szCs w:val="24"/>
        </w:rPr>
      </w:pPr>
      <w:r w:rsidRPr="003D4815">
        <w:rPr>
          <w:rFonts w:ascii="Lato" w:eastAsia="Arial" w:hAnsi="Lato"/>
          <w:b/>
          <w:sz w:val="18"/>
          <w:szCs w:val="24"/>
        </w:rPr>
        <w:lastRenderedPageBreak/>
        <w:t>SECTION IV – PRE-SEPARATION / TRANSITION COUNSELING, PRE-SEPARATION / TRANSITION COUNSELING NEEDS ASSESSMENT, REVIEW, AND VERIFICATION TO MEET CAREER READINESS STANDARDS (CRS), AND TITLE 10 U.S.C. COMPLIANCE</w:t>
      </w:r>
    </w:p>
    <w:p w14:paraId="3471556E"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7AE72111" w14:textId="77777777" w:rsidR="0079594E" w:rsidRPr="003D4815" w:rsidRDefault="00DA03B1" w:rsidP="00D16D5C">
      <w:pPr>
        <w:shd w:val="clear" w:color="auto" w:fill="FFFFFF" w:themeFill="background1"/>
        <w:tabs>
          <w:tab w:val="left" w:pos="2970"/>
        </w:tabs>
        <w:spacing w:line="360" w:lineRule="auto"/>
        <w:ind w:left="120" w:right="120"/>
        <w:rPr>
          <w:rFonts w:ascii="Lato" w:eastAsia="Arial" w:hAnsi="Lato"/>
          <w:b/>
          <w:sz w:val="16"/>
          <w:szCs w:val="24"/>
        </w:rPr>
      </w:pPr>
      <w:r w:rsidRPr="003D4815">
        <w:rPr>
          <w:rFonts w:ascii="Lato" w:eastAsia="Arial" w:hAnsi="Lato"/>
          <w:b/>
          <w:sz w:val="18"/>
          <w:szCs w:val="24"/>
        </w:rPr>
        <w:t xml:space="preserve">Service members will be counseled on all items prescribed in Title 10, United States Code (U.S.C.), Sections 1142(b) (1-18), Sections 1143, 1144, 1145, 1146, 1147, 1148, 1149, 1150, 1151, 1154, and 1155 and DoD policies. Involuntarily separated Service members receive alternative benefits and programs that apply to them. Service member completed the following to meet Career Readiness Standards (CRS): </w:t>
      </w:r>
      <w:r w:rsidRPr="003D4815">
        <w:rPr>
          <w:rFonts w:ascii="Lato" w:eastAsia="Arial" w:hAnsi="Lato"/>
          <w:b/>
          <w:sz w:val="16"/>
          <w:szCs w:val="24"/>
        </w:rPr>
        <w:t>*Required</w:t>
      </w:r>
    </w:p>
    <w:p w14:paraId="0FEC8DA7"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tbl>
      <w:tblPr>
        <w:tblW w:w="10268" w:type="dxa"/>
        <w:tblInd w:w="120" w:type="dxa"/>
        <w:tblLayout w:type="fixed"/>
        <w:tblCellMar>
          <w:left w:w="0" w:type="dxa"/>
          <w:right w:w="0" w:type="dxa"/>
        </w:tblCellMar>
        <w:tblLook w:val="0000" w:firstRow="0" w:lastRow="0" w:firstColumn="0" w:lastColumn="0" w:noHBand="0" w:noVBand="0"/>
      </w:tblPr>
      <w:tblGrid>
        <w:gridCol w:w="5553"/>
        <w:gridCol w:w="3613"/>
        <w:gridCol w:w="1102"/>
      </w:tblGrid>
      <w:tr w:rsidR="0079594E" w:rsidRPr="003D4815" w14:paraId="3A267D63" w14:textId="77777777" w:rsidTr="003D4815">
        <w:trPr>
          <w:trHeight w:val="129"/>
        </w:trPr>
        <w:tc>
          <w:tcPr>
            <w:tcW w:w="5553" w:type="dxa"/>
            <w:shd w:val="clear" w:color="auto" w:fill="auto"/>
            <w:vAlign w:val="bottom"/>
          </w:tcPr>
          <w:p w14:paraId="0102F88B" w14:textId="77777777" w:rsidR="0079594E" w:rsidRPr="003D4815" w:rsidRDefault="00DA03B1" w:rsidP="00D16D5C">
            <w:pPr>
              <w:shd w:val="clear" w:color="auto" w:fill="FFFFFF" w:themeFill="background1"/>
              <w:tabs>
                <w:tab w:val="left" w:pos="2970"/>
              </w:tabs>
              <w:spacing w:line="360" w:lineRule="auto"/>
              <w:rPr>
                <w:rFonts w:ascii="Lato" w:eastAsia="Arial" w:hAnsi="Lato"/>
                <w:b/>
                <w:szCs w:val="24"/>
              </w:rPr>
            </w:pPr>
            <w:r w:rsidRPr="003D4815">
              <w:rPr>
                <w:rFonts w:ascii="Lato" w:eastAsia="Arial" w:hAnsi="Lato"/>
                <w:b/>
                <w:szCs w:val="24"/>
              </w:rPr>
              <w:t>16. Completed Pre-Separation Counseling*</w:t>
            </w:r>
          </w:p>
        </w:tc>
        <w:tc>
          <w:tcPr>
            <w:tcW w:w="3613" w:type="dxa"/>
            <w:tcBorders>
              <w:right w:val="single" w:sz="4" w:space="0" w:color="auto"/>
            </w:tcBorders>
            <w:shd w:val="clear" w:color="auto" w:fill="auto"/>
            <w:vAlign w:val="bottom"/>
          </w:tcPr>
          <w:p w14:paraId="6A059ACD" w14:textId="77777777" w:rsidR="0079594E" w:rsidRPr="003D4815" w:rsidRDefault="00DA03B1" w:rsidP="00D16D5C">
            <w:pPr>
              <w:shd w:val="clear" w:color="auto" w:fill="FFFFFF" w:themeFill="background1"/>
              <w:tabs>
                <w:tab w:val="left" w:pos="2970"/>
              </w:tabs>
              <w:spacing w:line="360" w:lineRule="auto"/>
              <w:ind w:left="2300"/>
              <w:jc w:val="center"/>
              <w:rPr>
                <w:rFonts w:ascii="Lato" w:eastAsia="Arial" w:hAnsi="Lato"/>
                <w:b/>
                <w:w w:val="85"/>
                <w:szCs w:val="24"/>
              </w:rPr>
            </w:pPr>
            <w:r w:rsidRPr="003D4815">
              <w:rPr>
                <w:rFonts w:ascii="Lato" w:eastAsia="Arial" w:hAnsi="Lato"/>
                <w:b/>
                <w:w w:val="85"/>
                <w:szCs w:val="24"/>
              </w:rPr>
              <w:t>Pre-Sep</w:t>
            </w:r>
          </w:p>
        </w:tc>
        <w:tc>
          <w:tcPr>
            <w:tcW w:w="1102" w:type="dxa"/>
            <w:tcBorders>
              <w:top w:val="single" w:sz="4" w:space="0" w:color="auto"/>
              <w:left w:val="single" w:sz="4" w:space="0" w:color="auto"/>
              <w:right w:val="single" w:sz="4" w:space="0" w:color="auto"/>
            </w:tcBorders>
            <w:shd w:val="clear" w:color="auto" w:fill="auto"/>
            <w:vAlign w:val="bottom"/>
          </w:tcPr>
          <w:p w14:paraId="74108E0D" w14:textId="77777777" w:rsidR="0079594E" w:rsidRPr="003D4815" w:rsidRDefault="00DA03B1" w:rsidP="00D16D5C">
            <w:pPr>
              <w:shd w:val="clear" w:color="auto" w:fill="FFFFFF" w:themeFill="background1"/>
              <w:tabs>
                <w:tab w:val="left" w:pos="2970"/>
              </w:tabs>
              <w:spacing w:line="360" w:lineRule="auto"/>
              <w:ind w:left="100"/>
              <w:jc w:val="center"/>
              <w:rPr>
                <w:rFonts w:ascii="Lato" w:eastAsia="Arial" w:hAnsi="Lato"/>
                <w:b/>
                <w:w w:val="80"/>
                <w:szCs w:val="24"/>
              </w:rPr>
            </w:pPr>
            <w:r w:rsidRPr="003D4815">
              <w:rPr>
                <w:rFonts w:ascii="Lato" w:eastAsia="Arial" w:hAnsi="Lato"/>
                <w:b/>
                <w:w w:val="80"/>
                <w:szCs w:val="24"/>
              </w:rPr>
              <w:t>Capstone CRS</w:t>
            </w:r>
          </w:p>
        </w:tc>
      </w:tr>
      <w:tr w:rsidR="0079594E" w:rsidRPr="003D4815" w14:paraId="6D8C3490" w14:textId="77777777" w:rsidTr="003D4815">
        <w:trPr>
          <w:trHeight w:val="124"/>
        </w:trPr>
        <w:tc>
          <w:tcPr>
            <w:tcW w:w="5553" w:type="dxa"/>
            <w:shd w:val="clear" w:color="auto" w:fill="auto"/>
            <w:vAlign w:val="bottom"/>
          </w:tcPr>
          <w:p w14:paraId="71A511C2"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Cs w:val="24"/>
              </w:rPr>
            </w:pPr>
          </w:p>
        </w:tc>
        <w:tc>
          <w:tcPr>
            <w:tcW w:w="3613" w:type="dxa"/>
            <w:tcBorders>
              <w:right w:val="single" w:sz="4" w:space="0" w:color="auto"/>
            </w:tcBorders>
            <w:shd w:val="clear" w:color="auto" w:fill="auto"/>
            <w:vAlign w:val="bottom"/>
          </w:tcPr>
          <w:p w14:paraId="64A734AA" w14:textId="77777777" w:rsidR="0079594E" w:rsidRPr="003D4815" w:rsidRDefault="00DA03B1" w:rsidP="00D16D5C">
            <w:pPr>
              <w:shd w:val="clear" w:color="auto" w:fill="FFFFFF" w:themeFill="background1"/>
              <w:tabs>
                <w:tab w:val="left" w:pos="2970"/>
              </w:tabs>
              <w:spacing w:line="360" w:lineRule="auto"/>
              <w:ind w:left="2300"/>
              <w:jc w:val="center"/>
              <w:rPr>
                <w:rFonts w:ascii="Lato" w:eastAsia="Arial" w:hAnsi="Lato"/>
                <w:b/>
                <w:w w:val="84"/>
                <w:szCs w:val="24"/>
              </w:rPr>
            </w:pPr>
            <w:r w:rsidRPr="003D4815">
              <w:rPr>
                <w:rFonts w:ascii="Lato" w:eastAsia="Arial" w:hAnsi="Lato"/>
                <w:b/>
                <w:w w:val="84"/>
                <w:szCs w:val="24"/>
              </w:rPr>
              <w:t>Assessment</w:t>
            </w:r>
          </w:p>
        </w:tc>
        <w:tc>
          <w:tcPr>
            <w:tcW w:w="1102" w:type="dxa"/>
            <w:tcBorders>
              <w:left w:val="single" w:sz="4" w:space="0" w:color="auto"/>
              <w:bottom w:val="single" w:sz="4" w:space="0" w:color="auto"/>
              <w:right w:val="single" w:sz="4" w:space="0" w:color="auto"/>
            </w:tcBorders>
            <w:shd w:val="clear" w:color="auto" w:fill="auto"/>
            <w:vAlign w:val="bottom"/>
          </w:tcPr>
          <w:p w14:paraId="7D9C3AE4" w14:textId="77777777" w:rsidR="0079594E" w:rsidRPr="003D4815" w:rsidRDefault="00DA03B1" w:rsidP="00D16D5C">
            <w:pPr>
              <w:shd w:val="clear" w:color="auto" w:fill="FFFFFF" w:themeFill="background1"/>
              <w:tabs>
                <w:tab w:val="left" w:pos="2970"/>
              </w:tabs>
              <w:spacing w:line="360" w:lineRule="auto"/>
              <w:ind w:left="120"/>
              <w:jc w:val="center"/>
              <w:rPr>
                <w:rFonts w:ascii="Lato" w:eastAsia="Arial" w:hAnsi="Lato"/>
                <w:b/>
                <w:w w:val="86"/>
                <w:szCs w:val="24"/>
              </w:rPr>
            </w:pPr>
            <w:r w:rsidRPr="003D4815">
              <w:rPr>
                <w:rFonts w:ascii="Lato" w:eastAsia="Arial" w:hAnsi="Lato"/>
                <w:b/>
                <w:w w:val="86"/>
                <w:szCs w:val="24"/>
              </w:rPr>
              <w:t>Review</w:t>
            </w:r>
          </w:p>
        </w:tc>
      </w:tr>
    </w:tbl>
    <w:p w14:paraId="36C95C58"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65E86253" w14:textId="618799D2" w:rsidR="0079594E" w:rsidRPr="003D4815" w:rsidRDefault="00DA03B1" w:rsidP="00D16D5C">
      <w:pPr>
        <w:numPr>
          <w:ilvl w:val="0"/>
          <w:numId w:val="3"/>
        </w:numPr>
        <w:shd w:val="clear" w:color="auto" w:fill="FFFFFF" w:themeFill="background1"/>
        <w:tabs>
          <w:tab w:val="left" w:pos="440"/>
          <w:tab w:val="left" w:pos="2970"/>
        </w:tabs>
        <w:spacing w:line="360" w:lineRule="auto"/>
        <w:ind w:left="440" w:hanging="314"/>
        <w:rPr>
          <w:rFonts w:ascii="Lato" w:eastAsia="Arial" w:hAnsi="Lato"/>
          <w:b/>
          <w:szCs w:val="24"/>
        </w:rPr>
      </w:pPr>
      <w:r w:rsidRPr="003D4815">
        <w:rPr>
          <w:rFonts w:ascii="Lato" w:eastAsia="Arial" w:hAnsi="Lato"/>
          <w:b/>
          <w:szCs w:val="24"/>
        </w:rPr>
        <w:t xml:space="preserve">Registered on </w:t>
      </w:r>
      <w:r w:rsidR="003D4815" w:rsidRPr="003D4815">
        <w:rPr>
          <w:rFonts w:ascii="Lato" w:eastAsia="Arial" w:hAnsi="Lato"/>
          <w:b/>
          <w:szCs w:val="24"/>
        </w:rPr>
        <w:t>benefits</w:t>
      </w:r>
      <w:r w:rsidRPr="003D4815">
        <w:rPr>
          <w:rFonts w:ascii="Lato" w:eastAsia="Arial" w:hAnsi="Lato"/>
          <w:b/>
          <w:szCs w:val="24"/>
        </w:rPr>
        <w:t xml:space="preserve"> *</w:t>
      </w:r>
    </w:p>
    <w:p w14:paraId="1F10F980"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694053D4" w14:textId="77777777" w:rsidR="0079594E" w:rsidRPr="003D4815" w:rsidRDefault="00DA03B1" w:rsidP="00D16D5C">
      <w:pPr>
        <w:numPr>
          <w:ilvl w:val="0"/>
          <w:numId w:val="3"/>
        </w:numPr>
        <w:shd w:val="clear" w:color="auto" w:fill="FFFFFF" w:themeFill="background1"/>
        <w:tabs>
          <w:tab w:val="left" w:pos="440"/>
          <w:tab w:val="left" w:pos="2970"/>
        </w:tabs>
        <w:spacing w:line="360" w:lineRule="auto"/>
        <w:ind w:left="440" w:hanging="314"/>
        <w:rPr>
          <w:rFonts w:ascii="Lato" w:eastAsia="Arial" w:hAnsi="Lato"/>
          <w:b/>
          <w:szCs w:val="24"/>
        </w:rPr>
      </w:pPr>
      <w:r w:rsidRPr="003D4815">
        <w:rPr>
          <w:rFonts w:ascii="Lato" w:eastAsia="Arial" w:hAnsi="Lato"/>
          <w:b/>
          <w:szCs w:val="24"/>
        </w:rPr>
        <w:t>Completed resume or provided employment verification in support of the Individual Transition Plan (ITP)</w:t>
      </w:r>
    </w:p>
    <w:p w14:paraId="63DCCBEC"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288809C2" w14:textId="77777777" w:rsidR="0079594E" w:rsidRPr="003D4815" w:rsidRDefault="00DA03B1" w:rsidP="00D16D5C">
      <w:pPr>
        <w:numPr>
          <w:ilvl w:val="0"/>
          <w:numId w:val="3"/>
        </w:numPr>
        <w:shd w:val="clear" w:color="auto" w:fill="FFFFFF" w:themeFill="background1"/>
        <w:tabs>
          <w:tab w:val="left" w:pos="440"/>
          <w:tab w:val="left" w:pos="2970"/>
        </w:tabs>
        <w:spacing w:line="360" w:lineRule="auto"/>
        <w:ind w:left="440" w:hanging="314"/>
        <w:rPr>
          <w:rFonts w:ascii="Lato" w:eastAsia="Arial" w:hAnsi="Lato"/>
          <w:b/>
          <w:szCs w:val="24"/>
        </w:rPr>
      </w:pPr>
      <w:r w:rsidRPr="003D4815">
        <w:rPr>
          <w:rFonts w:ascii="Lato" w:eastAsia="Arial" w:hAnsi="Lato"/>
          <w:b/>
          <w:szCs w:val="24"/>
        </w:rPr>
        <w:t>Prepared a criterion-based, post separation financial plan</w:t>
      </w:r>
    </w:p>
    <w:p w14:paraId="05EB15F8"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26B6914E" w14:textId="77777777" w:rsidR="0079594E" w:rsidRPr="003D4815" w:rsidRDefault="00DA03B1" w:rsidP="00D16D5C">
      <w:pPr>
        <w:numPr>
          <w:ilvl w:val="0"/>
          <w:numId w:val="3"/>
        </w:numPr>
        <w:shd w:val="clear" w:color="auto" w:fill="FFFFFF" w:themeFill="background1"/>
        <w:tabs>
          <w:tab w:val="left" w:pos="440"/>
          <w:tab w:val="left" w:pos="2970"/>
        </w:tabs>
        <w:spacing w:line="360" w:lineRule="auto"/>
        <w:ind w:left="440" w:hanging="314"/>
        <w:rPr>
          <w:rFonts w:ascii="Lato" w:eastAsia="Arial" w:hAnsi="Lato"/>
          <w:b/>
          <w:szCs w:val="24"/>
        </w:rPr>
      </w:pPr>
      <w:r w:rsidRPr="003D4815">
        <w:rPr>
          <w:rFonts w:ascii="Lato" w:eastAsia="Arial" w:hAnsi="Lato"/>
          <w:b/>
          <w:szCs w:val="24"/>
        </w:rPr>
        <w:t>Completed a criterion-based Individual Transition Plan (ITP) *</w:t>
      </w:r>
    </w:p>
    <w:p w14:paraId="44F11861"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7041202B" w14:textId="77777777" w:rsidR="0079594E" w:rsidRPr="003D4815" w:rsidRDefault="00DA03B1" w:rsidP="00D16D5C">
      <w:pPr>
        <w:numPr>
          <w:ilvl w:val="0"/>
          <w:numId w:val="3"/>
        </w:numPr>
        <w:shd w:val="clear" w:color="auto" w:fill="FFFFFF" w:themeFill="background1"/>
        <w:tabs>
          <w:tab w:val="left" w:pos="440"/>
          <w:tab w:val="left" w:pos="2970"/>
        </w:tabs>
        <w:spacing w:line="360" w:lineRule="auto"/>
        <w:ind w:left="440" w:hanging="314"/>
        <w:rPr>
          <w:rFonts w:ascii="Lato" w:eastAsia="Arial" w:hAnsi="Lato"/>
          <w:b/>
          <w:szCs w:val="24"/>
        </w:rPr>
      </w:pPr>
      <w:r w:rsidRPr="003D4815">
        <w:rPr>
          <w:rFonts w:ascii="Lato" w:eastAsia="Arial" w:hAnsi="Lato"/>
          <w:b/>
          <w:szCs w:val="24"/>
        </w:rPr>
        <w:t>Completed a Continuum of Military Service Opportunity Counseling (Required Active Component Only)</w:t>
      </w:r>
    </w:p>
    <w:p w14:paraId="0D7C1726"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6C90B44A" w14:textId="77777777" w:rsidR="0079594E" w:rsidRPr="003D4815" w:rsidRDefault="00DA03B1" w:rsidP="00D16D5C">
      <w:pPr>
        <w:numPr>
          <w:ilvl w:val="0"/>
          <w:numId w:val="3"/>
        </w:numPr>
        <w:shd w:val="clear" w:color="auto" w:fill="FFFFFF" w:themeFill="background1"/>
        <w:tabs>
          <w:tab w:val="left" w:pos="440"/>
          <w:tab w:val="left" w:pos="2970"/>
        </w:tabs>
        <w:spacing w:line="360" w:lineRule="auto"/>
        <w:ind w:left="440" w:hanging="314"/>
        <w:rPr>
          <w:rFonts w:ascii="Lato" w:eastAsia="Arial" w:hAnsi="Lato"/>
          <w:b/>
          <w:szCs w:val="24"/>
        </w:rPr>
      </w:pPr>
      <w:r w:rsidRPr="003D4815">
        <w:rPr>
          <w:rFonts w:ascii="Lato" w:eastAsia="Arial" w:hAnsi="Lato"/>
          <w:b/>
          <w:szCs w:val="24"/>
        </w:rPr>
        <w:t>Verify a completed Gap Analysis or provide verification of employment</w:t>
      </w:r>
    </w:p>
    <w:p w14:paraId="06617086"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63267F0C" w14:textId="77777777" w:rsidR="0079594E" w:rsidRPr="003D4815" w:rsidRDefault="00DA03B1" w:rsidP="00D16D5C">
      <w:pPr>
        <w:numPr>
          <w:ilvl w:val="0"/>
          <w:numId w:val="3"/>
        </w:numPr>
        <w:shd w:val="clear" w:color="auto" w:fill="FFFFFF" w:themeFill="background1"/>
        <w:tabs>
          <w:tab w:val="left" w:pos="440"/>
          <w:tab w:val="left" w:pos="2970"/>
        </w:tabs>
        <w:spacing w:line="360" w:lineRule="auto"/>
        <w:ind w:left="440" w:hanging="314"/>
        <w:rPr>
          <w:rFonts w:ascii="Lato" w:eastAsia="Arial" w:hAnsi="Lato"/>
          <w:b/>
          <w:szCs w:val="24"/>
        </w:rPr>
      </w:pPr>
      <w:r w:rsidRPr="003D4815">
        <w:rPr>
          <w:rFonts w:ascii="Lato" w:eastAsia="Arial" w:hAnsi="Lato"/>
          <w:b/>
          <w:szCs w:val="24"/>
        </w:rPr>
        <w:t>Completed a comparison of higher education or vocational technical training institution options</w:t>
      </w:r>
    </w:p>
    <w:p w14:paraId="56E4DC4E"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24E47A39" w14:textId="69559A06" w:rsidR="0079594E" w:rsidRPr="003D4815" w:rsidRDefault="003D4815" w:rsidP="00D16D5C">
      <w:pPr>
        <w:numPr>
          <w:ilvl w:val="0"/>
          <w:numId w:val="3"/>
        </w:numPr>
        <w:shd w:val="clear" w:color="auto" w:fill="FFFFFF" w:themeFill="background1"/>
        <w:tabs>
          <w:tab w:val="left" w:pos="362"/>
          <w:tab w:val="left" w:pos="2970"/>
        </w:tabs>
        <w:spacing w:line="360" w:lineRule="auto"/>
        <w:ind w:left="120" w:right="240" w:firstLine="6"/>
        <w:rPr>
          <w:rFonts w:ascii="Lato" w:eastAsia="Arial" w:hAnsi="Lato"/>
          <w:b/>
          <w:szCs w:val="24"/>
        </w:rPr>
      </w:pPr>
      <w:r w:rsidRPr="003D4815">
        <w:rPr>
          <w:rFonts w:ascii="Lato" w:eastAsia="Arial" w:hAnsi="Lato"/>
          <w:b/>
          <w:szCs w:val="24"/>
        </w:rPr>
        <w:t>i was counseled and received documentation on all items in section iv, which includes all items listed on the pre-separation / transition counseling addendum sheet:</w:t>
      </w:r>
    </w:p>
    <w:p w14:paraId="6C31A709" w14:textId="0F44897B" w:rsidR="0079594E" w:rsidRPr="003D4815" w:rsidRDefault="003D4815" w:rsidP="00D16D5C">
      <w:pPr>
        <w:numPr>
          <w:ilvl w:val="0"/>
          <w:numId w:val="3"/>
        </w:numPr>
        <w:shd w:val="clear" w:color="auto" w:fill="FFFFFF" w:themeFill="background1"/>
        <w:tabs>
          <w:tab w:val="left" w:pos="360"/>
          <w:tab w:val="left" w:pos="2970"/>
        </w:tabs>
        <w:spacing w:line="360" w:lineRule="auto"/>
        <w:ind w:left="360" w:hanging="234"/>
        <w:rPr>
          <w:rFonts w:ascii="Lato" w:eastAsia="Arial" w:hAnsi="Lato"/>
          <w:b/>
          <w:szCs w:val="24"/>
        </w:rPr>
      </w:pPr>
      <w:r w:rsidRPr="003D4815">
        <w:rPr>
          <w:rFonts w:ascii="Lato" w:eastAsia="Arial" w:hAnsi="Lato"/>
          <w:b/>
          <w:szCs w:val="24"/>
        </w:rPr>
        <w:t>pre-separation / transition counseling was completed with 364 days or less remaining before separation:</w:t>
      </w:r>
    </w:p>
    <w:p w14:paraId="47E1E54D"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40269D81" w14:textId="61B91DAF" w:rsidR="0079594E" w:rsidRPr="003D4815" w:rsidRDefault="003D4815" w:rsidP="00D16D5C">
      <w:pPr>
        <w:shd w:val="clear" w:color="auto" w:fill="FFFFFF" w:themeFill="background1"/>
        <w:tabs>
          <w:tab w:val="left" w:pos="2970"/>
        </w:tabs>
        <w:spacing w:line="360" w:lineRule="auto"/>
        <w:ind w:left="120"/>
        <w:rPr>
          <w:rFonts w:ascii="Lato" w:eastAsia="Arial" w:hAnsi="Lato"/>
          <w:b/>
          <w:szCs w:val="24"/>
        </w:rPr>
      </w:pPr>
      <w:r w:rsidRPr="003D4815">
        <w:rPr>
          <w:rFonts w:ascii="Lato" w:eastAsia="Arial" w:hAnsi="Lato"/>
          <w:b/>
          <w:szCs w:val="24"/>
        </w:rPr>
        <w:t>25a. pre-separation / transition counseling completed 364 days or less justification:</w:t>
      </w:r>
    </w:p>
    <w:p w14:paraId="2475323C"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3F14EF81" w14:textId="77777777" w:rsidR="0079594E" w:rsidRPr="003D4815" w:rsidRDefault="00DA03B1" w:rsidP="00D16D5C">
      <w:pPr>
        <w:shd w:val="clear" w:color="auto" w:fill="FFFFFF" w:themeFill="background1"/>
        <w:tabs>
          <w:tab w:val="left" w:pos="2970"/>
          <w:tab w:val="left" w:pos="5240"/>
        </w:tabs>
        <w:spacing w:line="360" w:lineRule="auto"/>
        <w:ind w:left="120"/>
        <w:rPr>
          <w:rFonts w:ascii="Lato" w:eastAsia="Arial" w:hAnsi="Lato"/>
          <w:b/>
          <w:sz w:val="16"/>
          <w:szCs w:val="24"/>
        </w:rPr>
      </w:pPr>
      <w:r w:rsidRPr="003D4815">
        <w:rPr>
          <w:rFonts w:ascii="Lato" w:eastAsia="Arial" w:hAnsi="Lato"/>
          <w:b/>
          <w:szCs w:val="24"/>
        </w:rPr>
        <w:t>26. SERVICE MEMBER SIGNATURE &amp; DATE</w:t>
      </w:r>
      <w:r w:rsidRPr="003D4815">
        <w:rPr>
          <w:rFonts w:ascii="Lato" w:eastAsia="Times New Roman" w:hAnsi="Lato"/>
          <w:sz w:val="24"/>
          <w:szCs w:val="24"/>
        </w:rPr>
        <w:tab/>
      </w:r>
      <w:r w:rsidRPr="003D4815">
        <w:rPr>
          <w:rFonts w:ascii="Lato" w:eastAsia="Arial" w:hAnsi="Lato"/>
          <w:b/>
          <w:sz w:val="16"/>
          <w:szCs w:val="24"/>
        </w:rPr>
        <w:t>27. TRANSITION COUNSELOR SIGNATURE &amp; DATE</w:t>
      </w:r>
    </w:p>
    <w:p w14:paraId="2134FB30"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08951351"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5A12CAB7"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1DF7A27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32"/>
          <w:szCs w:val="24"/>
        </w:rPr>
      </w:pPr>
    </w:p>
    <w:p w14:paraId="4020ED8C" w14:textId="77777777" w:rsidR="0079594E" w:rsidRPr="003D4815" w:rsidRDefault="00DA03B1" w:rsidP="00D16D5C">
      <w:pPr>
        <w:shd w:val="clear" w:color="auto" w:fill="FFFFFF" w:themeFill="background1"/>
        <w:tabs>
          <w:tab w:val="left" w:pos="2970"/>
          <w:tab w:val="left" w:pos="4120"/>
          <w:tab w:val="left" w:pos="9200"/>
        </w:tabs>
        <w:spacing w:line="360" w:lineRule="auto"/>
        <w:ind w:left="360"/>
        <w:rPr>
          <w:rFonts w:ascii="Lato" w:eastAsia="Arial" w:hAnsi="Lato"/>
          <w:b/>
          <w:sz w:val="16"/>
          <w:szCs w:val="24"/>
        </w:rPr>
      </w:pPr>
      <w:r w:rsidRPr="003D4815">
        <w:rPr>
          <w:rFonts w:ascii="Lato" w:eastAsia="Arial" w:hAnsi="Lato"/>
          <w:b/>
          <w:sz w:val="44"/>
          <w:szCs w:val="24"/>
          <w:vertAlign w:val="subscript"/>
        </w:rPr>
        <w:t>DD FORM 2648, OCT 2019</w:t>
      </w:r>
      <w:r w:rsidRPr="003D4815">
        <w:rPr>
          <w:rFonts w:ascii="Lato" w:eastAsia="Times New Roman" w:hAnsi="Lato"/>
          <w:sz w:val="24"/>
          <w:szCs w:val="24"/>
        </w:rPr>
        <w:tab/>
      </w:r>
      <w:r w:rsidRPr="003D4815">
        <w:rPr>
          <w:rFonts w:ascii="Lato" w:eastAsia="Arial" w:hAnsi="Lato"/>
          <w:b/>
          <w:szCs w:val="24"/>
        </w:rPr>
        <w:t>PREVIOUS EDITION IS OBSOLETE</w:t>
      </w:r>
      <w:r w:rsidRPr="003D4815">
        <w:rPr>
          <w:rFonts w:ascii="Lato" w:eastAsia="Times New Roman" w:hAnsi="Lato"/>
          <w:sz w:val="24"/>
          <w:szCs w:val="24"/>
        </w:rPr>
        <w:tab/>
      </w:r>
      <w:r w:rsidRPr="003D4815">
        <w:rPr>
          <w:rFonts w:ascii="Lato" w:eastAsia="Arial" w:hAnsi="Lato"/>
          <w:b/>
          <w:sz w:val="16"/>
          <w:szCs w:val="24"/>
        </w:rPr>
        <w:t>Page 1 of 3</w:t>
      </w:r>
    </w:p>
    <w:p w14:paraId="0165BD11" w14:textId="77777777" w:rsidR="0079594E" w:rsidRDefault="0079594E" w:rsidP="00D16D5C">
      <w:pPr>
        <w:shd w:val="clear" w:color="auto" w:fill="FFFFFF" w:themeFill="background1"/>
        <w:tabs>
          <w:tab w:val="left" w:pos="2970"/>
          <w:tab w:val="left" w:pos="4120"/>
          <w:tab w:val="left" w:pos="9200"/>
        </w:tabs>
        <w:spacing w:line="360" w:lineRule="auto"/>
        <w:ind w:left="360"/>
        <w:rPr>
          <w:rFonts w:ascii="Lato" w:eastAsia="Arial" w:hAnsi="Lato"/>
          <w:b/>
          <w:szCs w:val="24"/>
        </w:rPr>
      </w:pPr>
    </w:p>
    <w:p w14:paraId="688E81B4" w14:textId="58A66E7F" w:rsidR="003D4815" w:rsidRDefault="003D4815" w:rsidP="00D16D5C">
      <w:pPr>
        <w:shd w:val="clear" w:color="auto" w:fill="FFFFFF" w:themeFill="background1"/>
        <w:tabs>
          <w:tab w:val="left" w:pos="2970"/>
        </w:tabs>
        <w:rPr>
          <w:rFonts w:ascii="Lato" w:eastAsia="Arial" w:hAnsi="Lato"/>
          <w:sz w:val="16"/>
          <w:szCs w:val="24"/>
        </w:rPr>
      </w:pPr>
    </w:p>
    <w:p w14:paraId="03E9EBC3" w14:textId="77777777" w:rsidR="001004D3" w:rsidRPr="003D4815" w:rsidRDefault="001004D3" w:rsidP="00D16D5C">
      <w:pPr>
        <w:shd w:val="clear" w:color="auto" w:fill="FFFFFF" w:themeFill="background1"/>
        <w:tabs>
          <w:tab w:val="left" w:pos="2970"/>
        </w:tabs>
        <w:rPr>
          <w:rFonts w:ascii="Lato" w:eastAsia="Arial" w:hAnsi="Lato"/>
          <w:sz w:val="16"/>
          <w:szCs w:val="24"/>
        </w:rPr>
      </w:pPr>
    </w:p>
    <w:p w14:paraId="73C236C2" w14:textId="77777777" w:rsidR="003D4815" w:rsidRPr="003D4815" w:rsidRDefault="003D4815" w:rsidP="00D16D5C">
      <w:pPr>
        <w:shd w:val="clear" w:color="auto" w:fill="FFFFFF" w:themeFill="background1"/>
        <w:tabs>
          <w:tab w:val="left" w:pos="2970"/>
        </w:tabs>
        <w:rPr>
          <w:rFonts w:ascii="Lato" w:eastAsia="Arial" w:hAnsi="Lato"/>
          <w:sz w:val="16"/>
          <w:szCs w:val="24"/>
        </w:rPr>
      </w:pPr>
    </w:p>
    <w:p w14:paraId="651458FA" w14:textId="77777777" w:rsidR="001004D3" w:rsidRPr="003D4815" w:rsidRDefault="001004D3" w:rsidP="00D16D5C">
      <w:pPr>
        <w:shd w:val="clear" w:color="auto" w:fill="FFFFFF" w:themeFill="background1"/>
        <w:tabs>
          <w:tab w:val="left" w:pos="2970"/>
        </w:tabs>
        <w:spacing w:line="360" w:lineRule="auto"/>
        <w:rPr>
          <w:rFonts w:ascii="Lato" w:eastAsia="Times New Roman" w:hAnsi="Lato"/>
          <w:sz w:val="24"/>
          <w:szCs w:val="24"/>
        </w:rPr>
      </w:pPr>
    </w:p>
    <w:p w14:paraId="1A7C18DD"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 w:val="22"/>
          <w:szCs w:val="28"/>
        </w:rPr>
      </w:pPr>
      <w:r w:rsidRPr="003D4815">
        <w:rPr>
          <w:rFonts w:ascii="Lato" w:eastAsia="Arial" w:hAnsi="Lato"/>
          <w:b/>
          <w:sz w:val="22"/>
          <w:szCs w:val="28"/>
        </w:rPr>
        <w:t>SECTION V – MANDATORY CURRICULUM ATTENDANCE</w:t>
      </w:r>
    </w:p>
    <w:p w14:paraId="25D29E4B"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1C0F6C14"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28. DoD TRANSITION DAY:</w:t>
      </w:r>
    </w:p>
    <w:p w14:paraId="216E4EE6"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1FD5969D"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29. VETERANS AFFAIRS (VA) SERVICES AND BENEFITS:</w:t>
      </w:r>
    </w:p>
    <w:p w14:paraId="5FFFBC55"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70E8E4AA"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30. DOL ONE-DAY:</w:t>
      </w:r>
    </w:p>
    <w:p w14:paraId="55FCE7D8" w14:textId="77777777" w:rsidR="003D4815" w:rsidRDefault="003D4815" w:rsidP="00D16D5C">
      <w:pPr>
        <w:shd w:val="clear" w:color="auto" w:fill="FFFFFF" w:themeFill="background1"/>
        <w:tabs>
          <w:tab w:val="left" w:pos="2970"/>
        </w:tabs>
        <w:spacing w:line="360" w:lineRule="auto"/>
        <w:rPr>
          <w:rFonts w:ascii="Lato" w:eastAsia="Times New Roman" w:hAnsi="Lato"/>
          <w:sz w:val="24"/>
          <w:szCs w:val="24"/>
        </w:rPr>
      </w:pPr>
    </w:p>
    <w:p w14:paraId="5E7F2880" w14:textId="335B70A3" w:rsidR="0079594E" w:rsidRPr="003D4815" w:rsidRDefault="00DA03B1" w:rsidP="00D16D5C">
      <w:pPr>
        <w:shd w:val="clear" w:color="auto" w:fill="FFFFFF" w:themeFill="background1"/>
        <w:tabs>
          <w:tab w:val="left" w:pos="2970"/>
        </w:tabs>
        <w:spacing w:line="360" w:lineRule="auto"/>
        <w:rPr>
          <w:rFonts w:ascii="Lato" w:eastAsia="Arial" w:hAnsi="Lato"/>
          <w:b/>
          <w:szCs w:val="24"/>
        </w:rPr>
      </w:pPr>
      <w:r w:rsidRPr="003D4815">
        <w:rPr>
          <w:rFonts w:ascii="Lato" w:eastAsia="Arial" w:hAnsi="Lato"/>
          <w:b/>
          <w:szCs w:val="24"/>
        </w:rPr>
        <w:t>SECTION VI – OTHER CURRICULUM ATTENDANCE</w:t>
      </w:r>
    </w:p>
    <w:p w14:paraId="4F418E77"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1034E83" w14:textId="77777777" w:rsidR="0079594E" w:rsidRPr="003D4815" w:rsidRDefault="00DA03B1" w:rsidP="00D16D5C">
      <w:pPr>
        <w:numPr>
          <w:ilvl w:val="0"/>
          <w:numId w:val="4"/>
        </w:numPr>
        <w:shd w:val="clear" w:color="auto" w:fill="FFFFFF" w:themeFill="background1"/>
        <w:tabs>
          <w:tab w:val="left" w:pos="286"/>
          <w:tab w:val="left" w:pos="2970"/>
        </w:tabs>
        <w:spacing w:line="360" w:lineRule="auto"/>
        <w:ind w:left="286" w:hanging="286"/>
        <w:rPr>
          <w:rFonts w:ascii="Lato" w:eastAsia="Arial" w:hAnsi="Lato"/>
          <w:b/>
          <w:szCs w:val="24"/>
        </w:rPr>
      </w:pPr>
      <w:r w:rsidRPr="003D4815">
        <w:rPr>
          <w:rFonts w:ascii="Lato" w:eastAsia="Arial" w:hAnsi="Lato"/>
          <w:b/>
          <w:szCs w:val="24"/>
        </w:rPr>
        <w:t>DOL EMPLOYMENT TRACK:</w:t>
      </w:r>
    </w:p>
    <w:p w14:paraId="16E7C4EB"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547A303B" w14:textId="77777777" w:rsidR="0079594E" w:rsidRPr="003D4815" w:rsidRDefault="00DA03B1" w:rsidP="00D16D5C">
      <w:pPr>
        <w:numPr>
          <w:ilvl w:val="0"/>
          <w:numId w:val="4"/>
        </w:numPr>
        <w:shd w:val="clear" w:color="auto" w:fill="FFFFFF" w:themeFill="background1"/>
        <w:tabs>
          <w:tab w:val="left" w:pos="286"/>
          <w:tab w:val="left" w:pos="2970"/>
        </w:tabs>
        <w:spacing w:line="360" w:lineRule="auto"/>
        <w:ind w:left="286" w:hanging="286"/>
        <w:rPr>
          <w:rFonts w:ascii="Lato" w:eastAsia="Arial" w:hAnsi="Lato"/>
          <w:b/>
          <w:szCs w:val="24"/>
        </w:rPr>
      </w:pPr>
      <w:r w:rsidRPr="003D4815">
        <w:rPr>
          <w:rFonts w:ascii="Lato" w:eastAsia="Arial" w:hAnsi="Lato"/>
          <w:b/>
          <w:szCs w:val="24"/>
        </w:rPr>
        <w:t>DOD EDUCATION TRACK:</w:t>
      </w:r>
    </w:p>
    <w:p w14:paraId="6E991E7F"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0333F0E4" w14:textId="77777777" w:rsidR="0079594E" w:rsidRPr="003D4815" w:rsidRDefault="00DA03B1" w:rsidP="00D16D5C">
      <w:pPr>
        <w:numPr>
          <w:ilvl w:val="0"/>
          <w:numId w:val="4"/>
        </w:numPr>
        <w:shd w:val="clear" w:color="auto" w:fill="FFFFFF" w:themeFill="background1"/>
        <w:tabs>
          <w:tab w:val="left" w:pos="286"/>
          <w:tab w:val="left" w:pos="2970"/>
        </w:tabs>
        <w:spacing w:line="360" w:lineRule="auto"/>
        <w:ind w:left="286" w:hanging="286"/>
        <w:rPr>
          <w:rFonts w:ascii="Lato" w:eastAsia="Arial" w:hAnsi="Lato"/>
          <w:b/>
          <w:szCs w:val="24"/>
        </w:rPr>
      </w:pPr>
      <w:r w:rsidRPr="003D4815">
        <w:rPr>
          <w:rFonts w:ascii="Lato" w:eastAsia="Arial" w:hAnsi="Lato"/>
          <w:b/>
          <w:szCs w:val="24"/>
        </w:rPr>
        <w:t>SBA ENTREPRENEURSHIP TRACK:</w:t>
      </w:r>
    </w:p>
    <w:p w14:paraId="7AAD0CF4" w14:textId="77777777" w:rsidR="0079594E" w:rsidRPr="003D4815" w:rsidRDefault="0079594E" w:rsidP="00D16D5C">
      <w:pPr>
        <w:shd w:val="clear" w:color="auto" w:fill="FFFFFF" w:themeFill="background1"/>
        <w:tabs>
          <w:tab w:val="left" w:pos="2970"/>
        </w:tabs>
        <w:spacing w:line="360" w:lineRule="auto"/>
        <w:rPr>
          <w:rFonts w:ascii="Lato" w:eastAsia="Arial" w:hAnsi="Lato"/>
          <w:b/>
          <w:szCs w:val="24"/>
        </w:rPr>
      </w:pPr>
    </w:p>
    <w:p w14:paraId="5BD6DA56" w14:textId="77777777" w:rsidR="0079594E" w:rsidRPr="003D4815" w:rsidRDefault="00DA03B1" w:rsidP="00D16D5C">
      <w:pPr>
        <w:numPr>
          <w:ilvl w:val="0"/>
          <w:numId w:val="4"/>
        </w:numPr>
        <w:shd w:val="clear" w:color="auto" w:fill="FFFFFF" w:themeFill="background1"/>
        <w:tabs>
          <w:tab w:val="left" w:pos="286"/>
          <w:tab w:val="left" w:pos="2970"/>
        </w:tabs>
        <w:spacing w:line="360" w:lineRule="auto"/>
        <w:ind w:left="286" w:hanging="286"/>
        <w:rPr>
          <w:rFonts w:ascii="Lato" w:eastAsia="Arial" w:hAnsi="Lato"/>
          <w:b/>
          <w:szCs w:val="24"/>
        </w:rPr>
      </w:pPr>
      <w:r w:rsidRPr="003D4815">
        <w:rPr>
          <w:rFonts w:ascii="Lato" w:eastAsia="Arial" w:hAnsi="Lato"/>
          <w:b/>
          <w:szCs w:val="24"/>
        </w:rPr>
        <w:t>DOL VOCATIONAL TRACK:</w:t>
      </w:r>
    </w:p>
    <w:p w14:paraId="5C830329"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91D27A5"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 w:val="22"/>
          <w:szCs w:val="28"/>
        </w:rPr>
      </w:pPr>
      <w:r w:rsidRPr="003D4815">
        <w:rPr>
          <w:rFonts w:ascii="Lato" w:eastAsia="Arial" w:hAnsi="Lato"/>
          <w:b/>
          <w:sz w:val="22"/>
          <w:szCs w:val="28"/>
        </w:rPr>
        <w:t>SECTION VII – WARM HANDOVER REQUIREMENTS</w:t>
      </w:r>
    </w:p>
    <w:p w14:paraId="5E86A00F"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DB74559"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 w:val="18"/>
          <w:szCs w:val="24"/>
        </w:rPr>
      </w:pPr>
      <w:r w:rsidRPr="003D4815">
        <w:rPr>
          <w:rFonts w:ascii="Lato" w:eastAsia="Arial" w:hAnsi="Lato"/>
          <w:b/>
          <w:sz w:val="18"/>
          <w:szCs w:val="24"/>
        </w:rPr>
        <w:t>35. EVALUATED POST-TRANSITION TRANSPORTATION REQUIREMENTS AND DEVELOPED A PLAN TO MEET PERSONAL/FAMILY NEEDS:</w:t>
      </w:r>
    </w:p>
    <w:p w14:paraId="2AEC68BC"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A7AC272"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 w:val="18"/>
          <w:szCs w:val="24"/>
        </w:rPr>
      </w:pPr>
      <w:r w:rsidRPr="003D4815">
        <w:rPr>
          <w:rFonts w:ascii="Lato" w:eastAsia="Arial" w:hAnsi="Lato"/>
          <w:b/>
          <w:sz w:val="18"/>
          <w:szCs w:val="24"/>
        </w:rPr>
        <w:t>36. EVALUATED POST-TRANSITION HOUSING REQUIREMENTS AND DEVELOPED A PLAN TO MEET PERSONAL/FAMILY NEEDS:</w:t>
      </w:r>
    </w:p>
    <w:p w14:paraId="62827A8F"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2A4B669"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37. EVALUATED POST-TRANSITION PEER SUPPORT REQUIREMENTS AND DEVELOPED A PLAN TO MEET THESE NEEDS:</w:t>
      </w:r>
    </w:p>
    <w:p w14:paraId="43F6BAA7"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B6370B5" w14:textId="77777777" w:rsidR="0079594E" w:rsidRPr="003D4815" w:rsidRDefault="00DA03B1" w:rsidP="00D16D5C">
      <w:pPr>
        <w:shd w:val="clear" w:color="auto" w:fill="FFFFFF" w:themeFill="background1"/>
        <w:tabs>
          <w:tab w:val="left" w:pos="2970"/>
        </w:tabs>
        <w:spacing w:line="360" w:lineRule="auto"/>
        <w:ind w:left="6" w:right="4120"/>
        <w:rPr>
          <w:rFonts w:ascii="Lato" w:eastAsia="Arial" w:hAnsi="Lato"/>
          <w:b/>
          <w:szCs w:val="24"/>
        </w:rPr>
      </w:pPr>
      <w:r w:rsidRPr="003D4815">
        <w:rPr>
          <w:rFonts w:ascii="Lato" w:eastAsia="Arial" w:hAnsi="Lato"/>
          <w:b/>
          <w:szCs w:val="24"/>
        </w:rPr>
        <w:t>SECTION VIII – WARM HANDOVER TO SUPPORTING AGENCIES CONTACT INFORMATION 38. VETERANS AFFAIRS:</w:t>
      </w:r>
    </w:p>
    <w:p w14:paraId="60E7BA00"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4D781B8"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39. DEPARTMENT OF LABOR:</w:t>
      </w:r>
    </w:p>
    <w:p w14:paraId="4A984304"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E4FBBC1"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40. MILITARY ONE SOURCE:</w:t>
      </w:r>
    </w:p>
    <w:p w14:paraId="63E2CA01"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E6C81FA"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41. OTHER RESOURCE:</w:t>
      </w:r>
    </w:p>
    <w:p w14:paraId="73C2FFB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1AD96D59"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SECTION IX – CAPSTONE REVIEW</w:t>
      </w:r>
    </w:p>
    <w:p w14:paraId="22449CA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D3AFB7A" w14:textId="77777777" w:rsidR="0079594E" w:rsidRPr="003D4815" w:rsidRDefault="00DA03B1" w:rsidP="00D16D5C">
      <w:pPr>
        <w:shd w:val="clear" w:color="auto" w:fill="FFFFFF" w:themeFill="background1"/>
        <w:tabs>
          <w:tab w:val="left" w:pos="2970"/>
          <w:tab w:val="left" w:pos="5166"/>
        </w:tabs>
        <w:spacing w:line="360" w:lineRule="auto"/>
        <w:ind w:left="6"/>
        <w:rPr>
          <w:rFonts w:ascii="Lato" w:eastAsia="Arial" w:hAnsi="Lato"/>
          <w:b/>
          <w:sz w:val="16"/>
          <w:szCs w:val="24"/>
        </w:rPr>
      </w:pPr>
      <w:r w:rsidRPr="003D4815">
        <w:rPr>
          <w:rFonts w:ascii="Lato" w:eastAsia="Arial" w:hAnsi="Lato"/>
          <w:b/>
          <w:szCs w:val="24"/>
        </w:rPr>
        <w:t>42. SERVICE MEMBER SIGNATURE &amp; DATE:</w:t>
      </w:r>
      <w:r w:rsidRPr="003D4815">
        <w:rPr>
          <w:rFonts w:ascii="Lato" w:eastAsia="Times New Roman" w:hAnsi="Lato"/>
          <w:sz w:val="24"/>
          <w:szCs w:val="24"/>
        </w:rPr>
        <w:tab/>
      </w:r>
      <w:r w:rsidRPr="003D4815">
        <w:rPr>
          <w:rFonts w:ascii="Lato" w:eastAsia="Arial" w:hAnsi="Lato"/>
          <w:b/>
          <w:sz w:val="16"/>
          <w:szCs w:val="24"/>
        </w:rPr>
        <w:t>43. TRANSITION COUNSELOR SIGNATURE &amp; DATE:</w:t>
      </w:r>
    </w:p>
    <w:p w14:paraId="41B98670"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5674464"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5B771AA" w14:textId="77777777" w:rsidR="0079594E" w:rsidRPr="001004D3" w:rsidRDefault="00DA03B1" w:rsidP="00D16D5C">
      <w:pPr>
        <w:shd w:val="clear" w:color="auto" w:fill="FFFFFF" w:themeFill="background1"/>
        <w:tabs>
          <w:tab w:val="left" w:pos="2970"/>
        </w:tabs>
        <w:spacing w:line="360" w:lineRule="auto"/>
        <w:ind w:left="6"/>
        <w:rPr>
          <w:rFonts w:ascii="Lato" w:eastAsia="Arial" w:hAnsi="Lato"/>
          <w:b/>
          <w:sz w:val="22"/>
          <w:szCs w:val="28"/>
        </w:rPr>
      </w:pPr>
      <w:r w:rsidRPr="001004D3">
        <w:rPr>
          <w:rFonts w:ascii="Lato" w:eastAsia="Arial" w:hAnsi="Lato"/>
          <w:b/>
          <w:sz w:val="22"/>
          <w:szCs w:val="28"/>
        </w:rPr>
        <w:t>SECTION X – COMMANDER OR COMMANDER’S DESIGNEE VERIFICATION</w:t>
      </w:r>
    </w:p>
    <w:p w14:paraId="49906F95"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5158564" w14:textId="77777777" w:rsidR="0079594E" w:rsidRPr="003D4815" w:rsidRDefault="00DA03B1" w:rsidP="00D16D5C">
      <w:pPr>
        <w:shd w:val="clear" w:color="auto" w:fill="FFFFFF" w:themeFill="background1"/>
        <w:tabs>
          <w:tab w:val="left" w:pos="2970"/>
          <w:tab w:val="left" w:pos="5166"/>
        </w:tabs>
        <w:spacing w:line="360" w:lineRule="auto"/>
        <w:ind w:left="6"/>
        <w:rPr>
          <w:rFonts w:ascii="Lato" w:eastAsia="Arial" w:hAnsi="Lato"/>
          <w:b/>
          <w:sz w:val="16"/>
          <w:szCs w:val="24"/>
        </w:rPr>
      </w:pPr>
      <w:r w:rsidRPr="003D4815">
        <w:rPr>
          <w:rFonts w:ascii="Lato" w:eastAsia="Arial" w:hAnsi="Lato"/>
          <w:b/>
          <w:szCs w:val="24"/>
        </w:rPr>
        <w:t>44. APPLICABLE CAREER READINESS STANDARDS MET:</w:t>
      </w:r>
      <w:r w:rsidRPr="003D4815">
        <w:rPr>
          <w:rFonts w:ascii="Lato" w:eastAsia="Times New Roman" w:hAnsi="Lato"/>
          <w:sz w:val="24"/>
          <w:szCs w:val="24"/>
        </w:rPr>
        <w:tab/>
      </w:r>
      <w:r w:rsidRPr="003D4815">
        <w:rPr>
          <w:rFonts w:ascii="Lato" w:eastAsia="Arial" w:hAnsi="Lato"/>
          <w:b/>
          <w:sz w:val="16"/>
          <w:szCs w:val="24"/>
        </w:rPr>
        <w:t>47. COMMANDER OR COMMANDER’S DESIGNEE SIGNATURE &amp; DATE:</w:t>
      </w:r>
    </w:p>
    <w:p w14:paraId="65AB1422"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F304F24"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45. VIABLE ITP COMPLETED:</w:t>
      </w:r>
    </w:p>
    <w:p w14:paraId="2B58FC69"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FD80404"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46. WARM HANDOVERS EXECUTED:</w:t>
      </w:r>
    </w:p>
    <w:p w14:paraId="6D1EC5F2"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509CD378"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SECTION XI – REMARKS</w:t>
      </w:r>
    </w:p>
    <w:p w14:paraId="2B69747E"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7A6CDB5" w14:textId="77777777" w:rsidR="0079594E" w:rsidRPr="003D4815" w:rsidRDefault="00DA03B1" w:rsidP="00D16D5C">
      <w:pPr>
        <w:shd w:val="clear" w:color="auto" w:fill="FFFFFF" w:themeFill="background1"/>
        <w:tabs>
          <w:tab w:val="left" w:pos="2970"/>
        </w:tabs>
        <w:spacing w:line="360" w:lineRule="auto"/>
        <w:ind w:left="6"/>
        <w:rPr>
          <w:rFonts w:ascii="Lato" w:eastAsia="Arial" w:hAnsi="Lato"/>
          <w:b/>
          <w:szCs w:val="24"/>
        </w:rPr>
      </w:pPr>
      <w:r w:rsidRPr="003D4815">
        <w:rPr>
          <w:rFonts w:ascii="Lato" w:eastAsia="Arial" w:hAnsi="Lato"/>
          <w:b/>
          <w:szCs w:val="24"/>
        </w:rPr>
        <w:t>48. REMARKS</w:t>
      </w:r>
    </w:p>
    <w:p w14:paraId="252E5A9E"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7E572C45"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714A6134"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D7FF7C2"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150AEA9"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16717C0E" w14:textId="6FAC3829" w:rsidR="0079594E" w:rsidRPr="00D16D5C" w:rsidRDefault="00DA03B1" w:rsidP="00D16D5C">
      <w:pPr>
        <w:shd w:val="clear" w:color="auto" w:fill="FFFFFF" w:themeFill="background1"/>
        <w:tabs>
          <w:tab w:val="left" w:pos="2970"/>
          <w:tab w:val="left" w:pos="4106"/>
          <w:tab w:val="left" w:pos="9186"/>
        </w:tabs>
        <w:spacing w:line="360" w:lineRule="auto"/>
        <w:ind w:left="346"/>
        <w:rPr>
          <w:rFonts w:ascii="Lato" w:eastAsia="Arial" w:hAnsi="Lato"/>
          <w:b/>
          <w:sz w:val="16"/>
          <w:szCs w:val="24"/>
        </w:rPr>
      </w:pPr>
      <w:r w:rsidRPr="003D4815">
        <w:rPr>
          <w:rFonts w:ascii="Lato" w:eastAsia="Arial" w:hAnsi="Lato"/>
          <w:b/>
          <w:sz w:val="44"/>
          <w:szCs w:val="24"/>
          <w:vertAlign w:val="subscript"/>
        </w:rPr>
        <w:lastRenderedPageBreak/>
        <w:t>DD FORM 2648, OCT 2019</w:t>
      </w:r>
      <w:r w:rsidRPr="003D4815">
        <w:rPr>
          <w:rFonts w:ascii="Lato" w:eastAsia="Times New Roman" w:hAnsi="Lato"/>
          <w:sz w:val="24"/>
          <w:szCs w:val="24"/>
        </w:rPr>
        <w:tab/>
      </w:r>
      <w:r w:rsidRPr="003D4815">
        <w:rPr>
          <w:rFonts w:ascii="Lato" w:eastAsia="Arial" w:hAnsi="Lato"/>
          <w:b/>
          <w:szCs w:val="24"/>
        </w:rPr>
        <w:t>PREVIOUS EDITION IS OBSOLETE</w:t>
      </w:r>
      <w:r w:rsidRPr="003D4815">
        <w:rPr>
          <w:rFonts w:ascii="Lato" w:eastAsia="Times New Roman" w:hAnsi="Lato"/>
          <w:sz w:val="24"/>
          <w:szCs w:val="24"/>
        </w:rPr>
        <w:tab/>
      </w:r>
      <w:r w:rsidRPr="003D4815">
        <w:rPr>
          <w:rFonts w:ascii="Lato" w:eastAsia="Arial" w:hAnsi="Lato"/>
          <w:b/>
          <w:sz w:val="16"/>
          <w:szCs w:val="24"/>
        </w:rPr>
        <w:t xml:space="preserve">Page 2 of </w:t>
      </w:r>
      <w:r w:rsidR="003D4815">
        <w:rPr>
          <w:rFonts w:ascii="Lato" w:eastAsia="Arial" w:hAnsi="Lato"/>
          <w:b/>
          <w:sz w:val="16"/>
          <w:szCs w:val="24"/>
        </w:rPr>
        <w:tab/>
      </w:r>
      <w:bookmarkStart w:id="0" w:name="page3"/>
      <w:bookmarkEnd w:id="0"/>
    </w:p>
    <w:p w14:paraId="1AB0F0FE" w14:textId="77777777" w:rsidR="0079594E" w:rsidRPr="003D4815" w:rsidRDefault="00DA03B1" w:rsidP="00D16D5C">
      <w:pPr>
        <w:shd w:val="clear" w:color="auto" w:fill="FFFFFF" w:themeFill="background1"/>
        <w:tabs>
          <w:tab w:val="left" w:pos="2970"/>
        </w:tabs>
        <w:spacing w:line="360" w:lineRule="auto"/>
        <w:ind w:left="100"/>
        <w:rPr>
          <w:rFonts w:ascii="Lato" w:eastAsia="Arial" w:hAnsi="Lato"/>
          <w:b/>
          <w:szCs w:val="24"/>
        </w:rPr>
      </w:pPr>
      <w:r w:rsidRPr="003D4815">
        <w:rPr>
          <w:rFonts w:ascii="Lato" w:eastAsia="Arial" w:hAnsi="Lato"/>
          <w:b/>
          <w:szCs w:val="24"/>
        </w:rPr>
        <w:t>SECTION XI – REMARKS (CONTINUED)</w:t>
      </w:r>
    </w:p>
    <w:p w14:paraId="1119F3D4"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BABBE4B" w14:textId="77777777" w:rsidR="0079594E" w:rsidRPr="003D4815" w:rsidRDefault="00DA03B1" w:rsidP="00D16D5C">
      <w:pPr>
        <w:shd w:val="clear" w:color="auto" w:fill="FFFFFF" w:themeFill="background1"/>
        <w:tabs>
          <w:tab w:val="left" w:pos="2970"/>
        </w:tabs>
        <w:spacing w:line="360" w:lineRule="auto"/>
        <w:rPr>
          <w:rFonts w:ascii="Lato" w:eastAsia="Arial" w:hAnsi="Lato"/>
          <w:b/>
          <w:szCs w:val="24"/>
        </w:rPr>
      </w:pPr>
      <w:r w:rsidRPr="003D4815">
        <w:rPr>
          <w:rFonts w:ascii="Lato" w:eastAsia="Arial" w:hAnsi="Lato"/>
          <w:b/>
          <w:szCs w:val="24"/>
        </w:rPr>
        <w:t>48. REMARKS</w:t>
      </w:r>
    </w:p>
    <w:p w14:paraId="76B01883"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5CA94E8D"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63765E4"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764CC087"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7983000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1A5695C"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1C7AD4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544FB291"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108257D8"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7B1D78C9"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4AFAF0E"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52DB85A0"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AA22749"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9CA0565"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63DC06A" w14:textId="5C430F19" w:rsidR="0079594E" w:rsidRDefault="0079594E" w:rsidP="00D16D5C">
      <w:pPr>
        <w:shd w:val="clear" w:color="auto" w:fill="FFFFFF" w:themeFill="background1"/>
        <w:tabs>
          <w:tab w:val="left" w:pos="2970"/>
        </w:tabs>
        <w:spacing w:line="360" w:lineRule="auto"/>
        <w:rPr>
          <w:rFonts w:ascii="Lato" w:eastAsia="Times New Roman" w:hAnsi="Lato"/>
          <w:sz w:val="24"/>
          <w:szCs w:val="24"/>
        </w:rPr>
      </w:pPr>
    </w:p>
    <w:p w14:paraId="13A72493" w14:textId="0E32E3DD" w:rsidR="001004D3" w:rsidRDefault="001004D3" w:rsidP="00D16D5C">
      <w:pPr>
        <w:shd w:val="clear" w:color="auto" w:fill="FFFFFF" w:themeFill="background1"/>
        <w:tabs>
          <w:tab w:val="left" w:pos="2970"/>
        </w:tabs>
        <w:spacing w:line="360" w:lineRule="auto"/>
        <w:rPr>
          <w:rFonts w:ascii="Lato" w:eastAsia="Times New Roman" w:hAnsi="Lato"/>
          <w:sz w:val="24"/>
          <w:szCs w:val="24"/>
        </w:rPr>
      </w:pPr>
    </w:p>
    <w:p w14:paraId="515C3B33" w14:textId="5A57E9EB" w:rsidR="001004D3" w:rsidRDefault="001004D3" w:rsidP="00D16D5C">
      <w:pPr>
        <w:shd w:val="clear" w:color="auto" w:fill="FFFFFF" w:themeFill="background1"/>
        <w:tabs>
          <w:tab w:val="left" w:pos="2970"/>
        </w:tabs>
        <w:spacing w:line="360" w:lineRule="auto"/>
        <w:rPr>
          <w:rFonts w:ascii="Lato" w:eastAsia="Times New Roman" w:hAnsi="Lato"/>
          <w:sz w:val="24"/>
          <w:szCs w:val="24"/>
        </w:rPr>
      </w:pPr>
    </w:p>
    <w:p w14:paraId="79B5C6C4" w14:textId="4D974AB5" w:rsidR="001004D3" w:rsidRDefault="001004D3" w:rsidP="00D16D5C">
      <w:pPr>
        <w:shd w:val="clear" w:color="auto" w:fill="FFFFFF" w:themeFill="background1"/>
        <w:tabs>
          <w:tab w:val="left" w:pos="2970"/>
        </w:tabs>
        <w:spacing w:line="360" w:lineRule="auto"/>
        <w:rPr>
          <w:rFonts w:ascii="Lato" w:eastAsia="Times New Roman" w:hAnsi="Lato"/>
          <w:sz w:val="24"/>
          <w:szCs w:val="24"/>
        </w:rPr>
      </w:pPr>
    </w:p>
    <w:p w14:paraId="4019E52F" w14:textId="3C7A1756" w:rsidR="001004D3" w:rsidRDefault="001004D3" w:rsidP="00D16D5C">
      <w:pPr>
        <w:shd w:val="clear" w:color="auto" w:fill="FFFFFF" w:themeFill="background1"/>
        <w:tabs>
          <w:tab w:val="left" w:pos="2970"/>
        </w:tabs>
        <w:spacing w:line="360" w:lineRule="auto"/>
        <w:rPr>
          <w:rFonts w:ascii="Lato" w:eastAsia="Times New Roman" w:hAnsi="Lato"/>
          <w:sz w:val="24"/>
          <w:szCs w:val="24"/>
        </w:rPr>
      </w:pPr>
    </w:p>
    <w:p w14:paraId="32DE2139" w14:textId="0EAD5F87" w:rsidR="001004D3" w:rsidRDefault="001004D3" w:rsidP="00D16D5C">
      <w:pPr>
        <w:shd w:val="clear" w:color="auto" w:fill="FFFFFF" w:themeFill="background1"/>
        <w:tabs>
          <w:tab w:val="left" w:pos="2970"/>
        </w:tabs>
        <w:spacing w:line="360" w:lineRule="auto"/>
        <w:rPr>
          <w:rFonts w:ascii="Lato" w:eastAsia="Times New Roman" w:hAnsi="Lato"/>
          <w:sz w:val="24"/>
          <w:szCs w:val="24"/>
        </w:rPr>
      </w:pPr>
    </w:p>
    <w:p w14:paraId="2C366D06" w14:textId="3F0154C0" w:rsidR="001004D3" w:rsidRDefault="001004D3" w:rsidP="00D16D5C">
      <w:pPr>
        <w:shd w:val="clear" w:color="auto" w:fill="FFFFFF" w:themeFill="background1"/>
        <w:tabs>
          <w:tab w:val="left" w:pos="2970"/>
        </w:tabs>
        <w:spacing w:line="360" w:lineRule="auto"/>
        <w:rPr>
          <w:rFonts w:ascii="Lato" w:eastAsia="Times New Roman" w:hAnsi="Lato"/>
          <w:sz w:val="24"/>
          <w:szCs w:val="24"/>
        </w:rPr>
      </w:pPr>
    </w:p>
    <w:p w14:paraId="311D0DDC" w14:textId="42A98F08" w:rsidR="001004D3" w:rsidRDefault="001004D3" w:rsidP="00D16D5C">
      <w:pPr>
        <w:shd w:val="clear" w:color="auto" w:fill="FFFFFF" w:themeFill="background1"/>
        <w:tabs>
          <w:tab w:val="left" w:pos="2970"/>
        </w:tabs>
        <w:spacing w:line="360" w:lineRule="auto"/>
        <w:rPr>
          <w:rFonts w:ascii="Lato" w:eastAsia="Times New Roman" w:hAnsi="Lato"/>
          <w:sz w:val="24"/>
          <w:szCs w:val="24"/>
        </w:rPr>
      </w:pPr>
    </w:p>
    <w:p w14:paraId="7DE10523" w14:textId="3C8F0ABF" w:rsidR="001004D3" w:rsidRDefault="001004D3" w:rsidP="00D16D5C">
      <w:pPr>
        <w:shd w:val="clear" w:color="auto" w:fill="FFFFFF" w:themeFill="background1"/>
        <w:tabs>
          <w:tab w:val="left" w:pos="2970"/>
        </w:tabs>
        <w:spacing w:line="360" w:lineRule="auto"/>
        <w:rPr>
          <w:rFonts w:ascii="Lato" w:eastAsia="Times New Roman" w:hAnsi="Lato"/>
          <w:sz w:val="24"/>
          <w:szCs w:val="24"/>
        </w:rPr>
      </w:pPr>
    </w:p>
    <w:p w14:paraId="569C251D" w14:textId="77777777" w:rsidR="001004D3" w:rsidRPr="003D4815" w:rsidRDefault="001004D3" w:rsidP="00D16D5C">
      <w:pPr>
        <w:shd w:val="clear" w:color="auto" w:fill="FFFFFF" w:themeFill="background1"/>
        <w:tabs>
          <w:tab w:val="left" w:pos="2970"/>
        </w:tabs>
        <w:spacing w:line="360" w:lineRule="auto"/>
        <w:rPr>
          <w:rFonts w:ascii="Lato" w:eastAsia="Times New Roman" w:hAnsi="Lato"/>
          <w:sz w:val="24"/>
          <w:szCs w:val="24"/>
        </w:rPr>
      </w:pPr>
    </w:p>
    <w:p w14:paraId="6A0BA2B5"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5B6DF1C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3E1ABC6"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3879928"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40B5F49"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3533F7F"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BB7CC06"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51AB056"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BEBA8E4"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ABAD78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1CEBC97D"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1C9D79A8"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050F32D"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1C8DFAB0"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DD6F6A6"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AC10770"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A4711F4"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3889550"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9D4BF1C"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1B44C9E"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5CEC331F"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C72116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F12F196"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4CAFED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A9FD8AC"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1481268"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4F6E40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E973FAD"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B72CD34"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E371962"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62D5A81B"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99EF60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251BC7F"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4B905F7"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926A68E"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1AD0568D"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5952535"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5C12EC2"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5F2B8D69"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4DCD32E"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69E63F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456E469C"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3297B1E1"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008FCB1A" w14:textId="77777777" w:rsidR="0079594E" w:rsidRPr="003D4815" w:rsidRDefault="0079594E" w:rsidP="00D16D5C">
      <w:pPr>
        <w:shd w:val="clear" w:color="auto" w:fill="FFFFFF" w:themeFill="background1"/>
        <w:tabs>
          <w:tab w:val="left" w:pos="2970"/>
        </w:tabs>
        <w:spacing w:line="360" w:lineRule="auto"/>
        <w:rPr>
          <w:rFonts w:ascii="Lato" w:eastAsia="Times New Roman" w:hAnsi="Lato"/>
          <w:sz w:val="24"/>
          <w:szCs w:val="24"/>
        </w:rPr>
      </w:pPr>
    </w:p>
    <w:p w14:paraId="276F4710" w14:textId="77777777" w:rsidR="0079594E" w:rsidRPr="003D4815" w:rsidRDefault="00DA03B1" w:rsidP="00D16D5C">
      <w:pPr>
        <w:shd w:val="clear" w:color="auto" w:fill="FFFFFF" w:themeFill="background1"/>
        <w:tabs>
          <w:tab w:val="left" w:pos="2970"/>
          <w:tab w:val="left" w:pos="4100"/>
          <w:tab w:val="left" w:pos="9180"/>
        </w:tabs>
        <w:spacing w:line="360" w:lineRule="auto"/>
        <w:ind w:left="340"/>
        <w:rPr>
          <w:rFonts w:ascii="Lato" w:eastAsia="Arial" w:hAnsi="Lato"/>
          <w:b/>
          <w:sz w:val="16"/>
          <w:szCs w:val="24"/>
        </w:rPr>
      </w:pPr>
      <w:r w:rsidRPr="003D4815">
        <w:rPr>
          <w:rFonts w:ascii="Lato" w:eastAsia="Arial" w:hAnsi="Lato"/>
          <w:b/>
          <w:sz w:val="44"/>
          <w:szCs w:val="24"/>
          <w:vertAlign w:val="subscript"/>
        </w:rPr>
        <w:t>DD FORM 2648, OCT 2019</w:t>
      </w:r>
      <w:r w:rsidRPr="003D4815">
        <w:rPr>
          <w:rFonts w:ascii="Lato" w:eastAsia="Times New Roman" w:hAnsi="Lato"/>
          <w:sz w:val="24"/>
          <w:szCs w:val="24"/>
        </w:rPr>
        <w:tab/>
      </w:r>
      <w:r w:rsidRPr="003D4815">
        <w:rPr>
          <w:rFonts w:ascii="Lato" w:eastAsia="Arial" w:hAnsi="Lato"/>
          <w:b/>
          <w:szCs w:val="24"/>
        </w:rPr>
        <w:t>PREVIOUS EDITION IS OBSOLETE</w:t>
      </w:r>
      <w:r w:rsidRPr="003D4815">
        <w:rPr>
          <w:rFonts w:ascii="Lato" w:eastAsia="Times New Roman" w:hAnsi="Lato"/>
          <w:sz w:val="24"/>
          <w:szCs w:val="24"/>
        </w:rPr>
        <w:tab/>
      </w:r>
      <w:r w:rsidRPr="003D4815">
        <w:rPr>
          <w:rFonts w:ascii="Lato" w:eastAsia="Arial" w:hAnsi="Lato"/>
          <w:b/>
          <w:sz w:val="16"/>
          <w:szCs w:val="24"/>
        </w:rPr>
        <w:t>Page 3 of 3</w:t>
      </w:r>
    </w:p>
    <w:p w14:paraId="6501B87E" w14:textId="77777777" w:rsidR="00B27FE8" w:rsidRPr="003D4815" w:rsidRDefault="00B27FE8" w:rsidP="00D16D5C">
      <w:pPr>
        <w:shd w:val="clear" w:color="auto" w:fill="FFFFFF" w:themeFill="background1"/>
        <w:tabs>
          <w:tab w:val="left" w:pos="2970"/>
          <w:tab w:val="left" w:pos="4100"/>
          <w:tab w:val="left" w:pos="9180"/>
        </w:tabs>
        <w:spacing w:line="360" w:lineRule="auto"/>
        <w:ind w:left="340"/>
        <w:rPr>
          <w:rFonts w:ascii="Lato" w:eastAsia="Arial" w:hAnsi="Lato"/>
          <w:b/>
          <w:sz w:val="16"/>
          <w:szCs w:val="24"/>
        </w:rPr>
      </w:pPr>
    </w:p>
    <w:p w14:paraId="61F49038" w14:textId="77777777" w:rsidR="00B27FE8" w:rsidRPr="003D4815" w:rsidRDefault="00B27FE8" w:rsidP="00D16D5C">
      <w:pPr>
        <w:shd w:val="clear" w:color="auto" w:fill="FFFFFF" w:themeFill="background1"/>
        <w:tabs>
          <w:tab w:val="left" w:pos="2970"/>
          <w:tab w:val="left" w:pos="4100"/>
          <w:tab w:val="left" w:pos="9180"/>
        </w:tabs>
        <w:spacing w:line="360" w:lineRule="auto"/>
        <w:ind w:left="340"/>
        <w:rPr>
          <w:rFonts w:ascii="Lato" w:eastAsia="Arial" w:hAnsi="Lato"/>
          <w:b/>
          <w:sz w:val="16"/>
          <w:szCs w:val="24"/>
        </w:rPr>
      </w:pPr>
    </w:p>
    <w:p w14:paraId="2E25B75A" w14:textId="77777777" w:rsidR="003D4815" w:rsidRPr="003D4815" w:rsidRDefault="003D4815" w:rsidP="00D16D5C">
      <w:pPr>
        <w:shd w:val="clear" w:color="auto" w:fill="FFFFFF" w:themeFill="background1"/>
        <w:tabs>
          <w:tab w:val="left" w:pos="2970"/>
          <w:tab w:val="left" w:pos="4100"/>
          <w:tab w:val="left" w:pos="9180"/>
        </w:tabs>
        <w:spacing w:line="360" w:lineRule="auto"/>
        <w:ind w:left="340"/>
        <w:rPr>
          <w:rFonts w:ascii="Lato" w:eastAsia="Arial" w:hAnsi="Lato"/>
          <w:b/>
          <w:sz w:val="16"/>
          <w:szCs w:val="24"/>
        </w:rPr>
      </w:pPr>
    </w:p>
    <w:p w14:paraId="62572002" w14:textId="77777777" w:rsidR="003D4815" w:rsidRPr="003D4815" w:rsidRDefault="003D4815" w:rsidP="00D16D5C">
      <w:pPr>
        <w:shd w:val="clear" w:color="auto" w:fill="FFFFFF" w:themeFill="background1"/>
        <w:tabs>
          <w:tab w:val="left" w:pos="2970"/>
          <w:tab w:val="left" w:pos="4100"/>
          <w:tab w:val="left" w:pos="9180"/>
        </w:tabs>
        <w:spacing w:line="360" w:lineRule="auto"/>
        <w:ind w:left="340"/>
        <w:rPr>
          <w:rFonts w:ascii="Lato" w:eastAsia="Arial" w:hAnsi="Lato"/>
          <w:b/>
          <w:sz w:val="16"/>
          <w:szCs w:val="24"/>
        </w:rPr>
      </w:pPr>
    </w:p>
    <w:sectPr w:rsidR="003D4815" w:rsidRPr="003D4815" w:rsidSect="00D16D5C">
      <w:pgSz w:w="12240" w:h="15840"/>
      <w:pgMar w:top="1440" w:right="1320" w:bottom="555" w:left="1000" w:header="0" w:footer="0" w:gutter="0"/>
      <w:pgBorders w:offsetFrom="page">
        <w:top w:val="single" w:sz="4" w:space="24" w:color="auto"/>
        <w:left w:val="single" w:sz="4" w:space="24" w:color="auto"/>
        <w:bottom w:val="single" w:sz="4" w:space="24" w:color="auto"/>
        <w:right w:val="single" w:sz="4" w:space="24" w:color="auto"/>
      </w:pgBorders>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D927FAC">
      <w:start w:val="11"/>
      <w:numFmt w:val="decimal"/>
      <w:lvlText w:val="%1."/>
      <w:lvlJc w:val="left"/>
    </w:lvl>
    <w:lvl w:ilvl="1" w:tplc="6616C9F6">
      <w:start w:val="1"/>
      <w:numFmt w:val="bullet"/>
      <w:lvlText w:val=""/>
      <w:lvlJc w:val="left"/>
    </w:lvl>
    <w:lvl w:ilvl="2" w:tplc="5FC226A0">
      <w:start w:val="1"/>
      <w:numFmt w:val="bullet"/>
      <w:lvlText w:val=""/>
      <w:lvlJc w:val="left"/>
    </w:lvl>
    <w:lvl w:ilvl="3" w:tplc="2CD405B4">
      <w:start w:val="1"/>
      <w:numFmt w:val="bullet"/>
      <w:lvlText w:val=""/>
      <w:lvlJc w:val="left"/>
    </w:lvl>
    <w:lvl w:ilvl="4" w:tplc="11928ABE">
      <w:start w:val="1"/>
      <w:numFmt w:val="bullet"/>
      <w:lvlText w:val=""/>
      <w:lvlJc w:val="left"/>
    </w:lvl>
    <w:lvl w:ilvl="5" w:tplc="30EE7ECE">
      <w:start w:val="1"/>
      <w:numFmt w:val="bullet"/>
      <w:lvlText w:val=""/>
      <w:lvlJc w:val="left"/>
    </w:lvl>
    <w:lvl w:ilvl="6" w:tplc="24649688">
      <w:start w:val="1"/>
      <w:numFmt w:val="bullet"/>
      <w:lvlText w:val=""/>
      <w:lvlJc w:val="left"/>
    </w:lvl>
    <w:lvl w:ilvl="7" w:tplc="58DC49E8">
      <w:start w:val="1"/>
      <w:numFmt w:val="bullet"/>
      <w:lvlText w:val=""/>
      <w:lvlJc w:val="left"/>
    </w:lvl>
    <w:lvl w:ilvl="8" w:tplc="AF549C0C">
      <w:start w:val="1"/>
      <w:numFmt w:val="bullet"/>
      <w:lvlText w:val=""/>
      <w:lvlJc w:val="left"/>
    </w:lvl>
  </w:abstractNum>
  <w:abstractNum w:abstractNumId="1" w15:restartNumberingAfterBreak="0">
    <w:nsid w:val="00000002"/>
    <w:multiLevelType w:val="hybridMultilevel"/>
    <w:tmpl w:val="19495CFE"/>
    <w:lvl w:ilvl="0" w:tplc="4BA448CC">
      <w:start w:val="14"/>
      <w:numFmt w:val="decimal"/>
      <w:lvlText w:val="%1."/>
      <w:lvlJc w:val="left"/>
    </w:lvl>
    <w:lvl w:ilvl="1" w:tplc="44304060">
      <w:start w:val="1"/>
      <w:numFmt w:val="bullet"/>
      <w:lvlText w:val=""/>
      <w:lvlJc w:val="left"/>
    </w:lvl>
    <w:lvl w:ilvl="2" w:tplc="0D92D8B6">
      <w:start w:val="1"/>
      <w:numFmt w:val="bullet"/>
      <w:lvlText w:val=""/>
      <w:lvlJc w:val="left"/>
    </w:lvl>
    <w:lvl w:ilvl="3" w:tplc="5F329A2E">
      <w:start w:val="1"/>
      <w:numFmt w:val="bullet"/>
      <w:lvlText w:val=""/>
      <w:lvlJc w:val="left"/>
    </w:lvl>
    <w:lvl w:ilvl="4" w:tplc="7CC4028E">
      <w:start w:val="1"/>
      <w:numFmt w:val="bullet"/>
      <w:lvlText w:val=""/>
      <w:lvlJc w:val="left"/>
    </w:lvl>
    <w:lvl w:ilvl="5" w:tplc="60E6ED3E">
      <w:start w:val="1"/>
      <w:numFmt w:val="bullet"/>
      <w:lvlText w:val=""/>
      <w:lvlJc w:val="left"/>
    </w:lvl>
    <w:lvl w:ilvl="6" w:tplc="F69EB594">
      <w:start w:val="1"/>
      <w:numFmt w:val="bullet"/>
      <w:lvlText w:val=""/>
      <w:lvlJc w:val="left"/>
    </w:lvl>
    <w:lvl w:ilvl="7" w:tplc="6B367500">
      <w:start w:val="1"/>
      <w:numFmt w:val="bullet"/>
      <w:lvlText w:val=""/>
      <w:lvlJc w:val="left"/>
    </w:lvl>
    <w:lvl w:ilvl="8" w:tplc="2096606A">
      <w:start w:val="1"/>
      <w:numFmt w:val="bullet"/>
      <w:lvlText w:val=""/>
      <w:lvlJc w:val="left"/>
    </w:lvl>
  </w:abstractNum>
  <w:abstractNum w:abstractNumId="2" w15:restartNumberingAfterBreak="0">
    <w:nsid w:val="00000003"/>
    <w:multiLevelType w:val="hybridMultilevel"/>
    <w:tmpl w:val="2AE8944A"/>
    <w:lvl w:ilvl="0" w:tplc="5C1AB404">
      <w:start w:val="17"/>
      <w:numFmt w:val="decimal"/>
      <w:lvlText w:val="%1."/>
      <w:lvlJc w:val="left"/>
    </w:lvl>
    <w:lvl w:ilvl="1" w:tplc="7C58A0DE">
      <w:start w:val="1"/>
      <w:numFmt w:val="bullet"/>
      <w:lvlText w:val=""/>
      <w:lvlJc w:val="left"/>
    </w:lvl>
    <w:lvl w:ilvl="2" w:tplc="EE1C667E">
      <w:start w:val="1"/>
      <w:numFmt w:val="bullet"/>
      <w:lvlText w:val=""/>
      <w:lvlJc w:val="left"/>
    </w:lvl>
    <w:lvl w:ilvl="3" w:tplc="50565F52">
      <w:start w:val="1"/>
      <w:numFmt w:val="bullet"/>
      <w:lvlText w:val=""/>
      <w:lvlJc w:val="left"/>
    </w:lvl>
    <w:lvl w:ilvl="4" w:tplc="3200754E">
      <w:start w:val="1"/>
      <w:numFmt w:val="bullet"/>
      <w:lvlText w:val=""/>
      <w:lvlJc w:val="left"/>
    </w:lvl>
    <w:lvl w:ilvl="5" w:tplc="BE6E38EA">
      <w:start w:val="1"/>
      <w:numFmt w:val="bullet"/>
      <w:lvlText w:val=""/>
      <w:lvlJc w:val="left"/>
    </w:lvl>
    <w:lvl w:ilvl="6" w:tplc="B2C6FBA0">
      <w:start w:val="1"/>
      <w:numFmt w:val="bullet"/>
      <w:lvlText w:val=""/>
      <w:lvlJc w:val="left"/>
    </w:lvl>
    <w:lvl w:ilvl="7" w:tplc="ADA41DF0">
      <w:start w:val="1"/>
      <w:numFmt w:val="bullet"/>
      <w:lvlText w:val=""/>
      <w:lvlJc w:val="left"/>
    </w:lvl>
    <w:lvl w:ilvl="8" w:tplc="04F452EA">
      <w:start w:val="1"/>
      <w:numFmt w:val="bullet"/>
      <w:lvlText w:val=""/>
      <w:lvlJc w:val="left"/>
    </w:lvl>
  </w:abstractNum>
  <w:abstractNum w:abstractNumId="3" w15:restartNumberingAfterBreak="0">
    <w:nsid w:val="00000004"/>
    <w:multiLevelType w:val="hybridMultilevel"/>
    <w:tmpl w:val="625558EC"/>
    <w:lvl w:ilvl="0" w:tplc="FFCE3320">
      <w:start w:val="31"/>
      <w:numFmt w:val="decimal"/>
      <w:lvlText w:val="%1."/>
      <w:lvlJc w:val="left"/>
    </w:lvl>
    <w:lvl w:ilvl="1" w:tplc="DC8EE508">
      <w:start w:val="1"/>
      <w:numFmt w:val="bullet"/>
      <w:lvlText w:val=""/>
      <w:lvlJc w:val="left"/>
    </w:lvl>
    <w:lvl w:ilvl="2" w:tplc="060E93BA">
      <w:start w:val="1"/>
      <w:numFmt w:val="bullet"/>
      <w:lvlText w:val=""/>
      <w:lvlJc w:val="left"/>
    </w:lvl>
    <w:lvl w:ilvl="3" w:tplc="A9FE25E0">
      <w:start w:val="1"/>
      <w:numFmt w:val="bullet"/>
      <w:lvlText w:val=""/>
      <w:lvlJc w:val="left"/>
    </w:lvl>
    <w:lvl w:ilvl="4" w:tplc="6472E3F4">
      <w:start w:val="1"/>
      <w:numFmt w:val="bullet"/>
      <w:lvlText w:val=""/>
      <w:lvlJc w:val="left"/>
    </w:lvl>
    <w:lvl w:ilvl="5" w:tplc="979E3158">
      <w:start w:val="1"/>
      <w:numFmt w:val="bullet"/>
      <w:lvlText w:val=""/>
      <w:lvlJc w:val="left"/>
    </w:lvl>
    <w:lvl w:ilvl="6" w:tplc="7A60417C">
      <w:start w:val="1"/>
      <w:numFmt w:val="bullet"/>
      <w:lvlText w:val=""/>
      <w:lvlJc w:val="left"/>
    </w:lvl>
    <w:lvl w:ilvl="7" w:tplc="857EB616">
      <w:start w:val="1"/>
      <w:numFmt w:val="bullet"/>
      <w:lvlText w:val=""/>
      <w:lvlJc w:val="left"/>
    </w:lvl>
    <w:lvl w:ilvl="8" w:tplc="1FA2E4EE">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E8"/>
    <w:rsid w:val="001004D3"/>
    <w:rsid w:val="003D4815"/>
    <w:rsid w:val="0079594E"/>
    <w:rsid w:val="00B27FE8"/>
    <w:rsid w:val="00D16D5C"/>
    <w:rsid w:val="00DA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E289D"/>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2022-03-29T06:04:00Z</dcterms:created>
  <dcterms:modified xsi:type="dcterms:W3CDTF">2022-03-29T06:04:00Z</dcterms:modified>
</cp:coreProperties>
</file>