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38C0B" w14:textId="7A6F1B56" w:rsidR="008D7CD5" w:rsidRDefault="00361A73" w:rsidP="00361A73">
      <w:pPr>
        <w:spacing w:line="276" w:lineRule="auto"/>
        <w:jc w:val="center"/>
        <w:rPr>
          <w:rFonts w:ascii="Century Gothic" w:eastAsia="Arial Narrow" w:hAnsi="Century Gothic"/>
          <w:b/>
          <w:sz w:val="36"/>
          <w:szCs w:val="36"/>
          <w:u w:val="single"/>
        </w:rPr>
      </w:pPr>
      <w:r w:rsidRPr="00361A73">
        <w:rPr>
          <w:rFonts w:ascii="Century Gothic" w:eastAsia="Arial Narrow" w:hAnsi="Century Gothic"/>
          <w:b/>
          <w:sz w:val="36"/>
          <w:szCs w:val="36"/>
          <w:u w:val="single"/>
        </w:rPr>
        <w:t>SOAP NOTES</w:t>
      </w:r>
    </w:p>
    <w:p w14:paraId="1378BC90" w14:textId="77777777" w:rsidR="00361A73" w:rsidRPr="00361A73" w:rsidRDefault="00361A73" w:rsidP="00361A73">
      <w:pPr>
        <w:spacing w:line="276" w:lineRule="auto"/>
        <w:jc w:val="center"/>
        <w:rPr>
          <w:rFonts w:ascii="Century Gothic" w:eastAsia="Arial Narrow" w:hAnsi="Century Gothic"/>
          <w:b/>
          <w:sz w:val="36"/>
          <w:szCs w:val="36"/>
          <w:u w:val="single"/>
        </w:rPr>
      </w:pPr>
      <w:bookmarkStart w:id="0" w:name="_GoBack"/>
      <w:bookmarkEnd w:id="0"/>
    </w:p>
    <w:p w14:paraId="50F07250" w14:textId="77777777" w:rsidR="008D7CD5" w:rsidRPr="00361A73" w:rsidRDefault="008D7CD5" w:rsidP="00361A73">
      <w:pPr>
        <w:numPr>
          <w:ilvl w:val="0"/>
          <w:numId w:val="1"/>
        </w:numPr>
        <w:pBdr>
          <w:between w:val="single" w:sz="4" w:space="1" w:color="auto"/>
        </w:pBdr>
        <w:tabs>
          <w:tab w:val="left" w:pos="360"/>
        </w:tabs>
        <w:spacing w:line="276" w:lineRule="auto"/>
        <w:ind w:left="360" w:right="140" w:hanging="360"/>
        <w:rPr>
          <w:rFonts w:ascii="Century Gothic" w:eastAsia="Arial Narrow" w:hAnsi="Century Gothic"/>
          <w:b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>No SOB/CP overnight. 3 pillow orthopnea (improved from 4 at admission). Pt feels swelling in feet has improved but still has to elevate legs frequently. Pt walked halls s difficulty but did not tolerate steps.</w:t>
      </w:r>
    </w:p>
    <w:p w14:paraId="335E4B9E" w14:textId="77777777" w:rsidR="008D7CD5" w:rsidRPr="00361A73" w:rsidRDefault="008D7CD5" w:rsidP="00361A73">
      <w:pPr>
        <w:pBdr>
          <w:between w:val="single" w:sz="4" w:space="1" w:color="auto"/>
        </w:pBd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5AD2E38B" w14:textId="16EFAE65" w:rsidR="00361A73" w:rsidRPr="00361A73" w:rsidRDefault="008D7CD5" w:rsidP="00361A73">
      <w:pPr>
        <w:numPr>
          <w:ilvl w:val="0"/>
          <w:numId w:val="2"/>
        </w:numPr>
        <w:pBdr>
          <w:between w:val="single" w:sz="4" w:space="1" w:color="auto"/>
        </w:pBdr>
        <w:tabs>
          <w:tab w:val="left" w:pos="360"/>
        </w:tabs>
        <w:spacing w:line="276" w:lineRule="auto"/>
        <w:ind w:left="360" w:right="840" w:hanging="360"/>
        <w:jc w:val="both"/>
        <w:rPr>
          <w:rFonts w:ascii="Century Gothic" w:eastAsia="Arial Narrow" w:hAnsi="Century Gothic"/>
          <w:b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>T98.6 Tm99.3 HR87 RR14 BP114/69-129/78 I/O1800cc/4500cc FSBS 178-223</w:t>
      </w:r>
    </w:p>
    <w:p w14:paraId="496E339C" w14:textId="211C6EC9" w:rsidR="008D7CD5" w:rsidRPr="00361A73" w:rsidRDefault="008D7CD5" w:rsidP="00361A7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>GEN – A&amp;O x 3, in NAD</w:t>
      </w:r>
    </w:p>
    <w:p w14:paraId="23BEC51C" w14:textId="4A0397C0" w:rsidR="008D7CD5" w:rsidRPr="00361A73" w:rsidRDefault="008D7CD5" w:rsidP="00361A7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>HEENT – PERRL, EOMI</w:t>
      </w:r>
    </w:p>
    <w:p w14:paraId="689C8A0D" w14:textId="06E1763F" w:rsidR="008D7CD5" w:rsidRPr="00361A73" w:rsidRDefault="008D7CD5" w:rsidP="00361A7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>CV – RRR, S3 present, no m/r/g, 2+ PE to mild calf</w:t>
      </w:r>
    </w:p>
    <w:p w14:paraId="58690E7B" w14:textId="77777777" w:rsidR="008D7CD5" w:rsidRPr="00361A73" w:rsidRDefault="008D7CD5" w:rsidP="00361A73">
      <w:pPr>
        <w:pStyle w:val="ListParagraph"/>
        <w:numPr>
          <w:ilvl w:val="0"/>
          <w:numId w:val="27"/>
        </w:numPr>
        <w:pBdr>
          <w:between w:val="single" w:sz="4" w:space="1" w:color="auto"/>
        </w:pBdr>
        <w:spacing w:line="276" w:lineRule="auto"/>
        <w:ind w:right="20"/>
        <w:jc w:val="both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 xml:space="preserve">RESP – CTAB x mild crackles @ bases, breathing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symm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 c normal effort</w:t>
      </w:r>
    </w:p>
    <w:p w14:paraId="515D64E4" w14:textId="77777777" w:rsidR="008D7CD5" w:rsidRPr="00361A73" w:rsidRDefault="008D7CD5" w:rsidP="00361A73">
      <w:pPr>
        <w:pStyle w:val="ListParagraph"/>
        <w:numPr>
          <w:ilvl w:val="0"/>
          <w:numId w:val="27"/>
        </w:numPr>
        <w:pBdr>
          <w:between w:val="single" w:sz="4" w:space="1" w:color="auto"/>
        </w:pBdr>
        <w:spacing w:line="276" w:lineRule="auto"/>
        <w:ind w:right="240"/>
        <w:jc w:val="both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>ABD – s/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nt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>/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nd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, NABS, no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HSMeg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>, no palpable masses MS – MAEW, 5/5 strength UE/LE</w:t>
      </w:r>
    </w:p>
    <w:p w14:paraId="06F4615D" w14:textId="1C6D92B0" w:rsidR="008D7CD5" w:rsidRPr="00361A73" w:rsidRDefault="008D7CD5" w:rsidP="00361A73">
      <w:pPr>
        <w:pStyle w:val="ListParagraph"/>
        <w:numPr>
          <w:ilvl w:val="0"/>
          <w:numId w:val="27"/>
        </w:numPr>
        <w:pBdr>
          <w:between w:val="single" w:sz="4" w:space="1" w:color="auto"/>
        </w:pBdr>
        <w:spacing w:line="276" w:lineRule="auto"/>
        <w:ind w:right="300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 xml:space="preserve">NEURO – CN II-XII intact, normal sensation to LT/pressure/temp, two-point discrimination intact, gait normal, patellar and </w:t>
      </w:r>
      <w:r w:rsidR="00361A73" w:rsidRPr="00361A73">
        <w:rPr>
          <w:rFonts w:ascii="Century Gothic" w:eastAsia="Arial Narrow" w:hAnsi="Century Gothic"/>
          <w:sz w:val="24"/>
          <w:szCs w:val="24"/>
        </w:rPr>
        <w:t>brachioradial</w:t>
      </w:r>
      <w:r w:rsidRPr="00361A73">
        <w:rPr>
          <w:rFonts w:ascii="Century Gothic" w:eastAsia="Arial Narrow" w:hAnsi="Century Gothic"/>
          <w:sz w:val="24"/>
          <w:szCs w:val="24"/>
        </w:rPr>
        <w:t xml:space="preserve"> DTRs 2/4</w:t>
      </w:r>
    </w:p>
    <w:p w14:paraId="6847DACA" w14:textId="77777777" w:rsidR="008D7CD5" w:rsidRPr="00361A73" w:rsidRDefault="008D7CD5" w:rsidP="00361A73">
      <w:pPr>
        <w:pStyle w:val="ListParagraph"/>
        <w:numPr>
          <w:ilvl w:val="0"/>
          <w:numId w:val="27"/>
        </w:numPr>
        <w:pBdr>
          <w:between w:val="single" w:sz="4" w:space="1" w:color="auto"/>
        </w:pBdr>
        <w:spacing w:line="276" w:lineRule="auto"/>
        <w:ind w:right="480"/>
        <w:jc w:val="both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>PSYCH – affect, mood congruent and appropriate Labs: CBC, BMP or CMP</w:t>
      </w:r>
    </w:p>
    <w:p w14:paraId="27A16574" w14:textId="5D083F0F" w:rsidR="008D7CD5" w:rsidRPr="00361A73" w:rsidRDefault="008D7CD5" w:rsidP="00361A73">
      <w:pPr>
        <w:pStyle w:val="ListParagraph"/>
        <w:numPr>
          <w:ilvl w:val="0"/>
          <w:numId w:val="27"/>
        </w:numPr>
        <w:spacing w:line="276" w:lineRule="auto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>Imaging: XR, CT, Echo, etc.</w:t>
      </w:r>
    </w:p>
    <w:p w14:paraId="20680715" w14:textId="77777777" w:rsidR="00361A73" w:rsidRPr="00361A73" w:rsidRDefault="00361A73" w:rsidP="00361A73">
      <w:pPr>
        <w:spacing w:line="276" w:lineRule="auto"/>
        <w:ind w:left="360"/>
        <w:rPr>
          <w:rFonts w:ascii="Century Gothic" w:eastAsia="Arial Narrow" w:hAnsi="Century Gothic"/>
          <w:sz w:val="24"/>
          <w:szCs w:val="24"/>
        </w:rPr>
      </w:pPr>
    </w:p>
    <w:p w14:paraId="418DD53B" w14:textId="0359BE53" w:rsidR="00361A73" w:rsidRDefault="008D7CD5" w:rsidP="00361A73">
      <w:pPr>
        <w:tabs>
          <w:tab w:val="left" w:pos="340"/>
        </w:tabs>
        <w:spacing w:line="276" w:lineRule="auto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b/>
          <w:sz w:val="32"/>
          <w:szCs w:val="32"/>
        </w:rPr>
        <w:t>A/P:</w:t>
      </w:r>
      <w:r w:rsidRPr="00361A73">
        <w:rPr>
          <w:rFonts w:ascii="Century Gothic" w:eastAsia="Times New Roman" w:hAnsi="Century Gothic"/>
          <w:sz w:val="24"/>
          <w:szCs w:val="24"/>
        </w:rPr>
        <w:tab/>
      </w:r>
      <w:r w:rsidRPr="00361A73">
        <w:rPr>
          <w:rFonts w:ascii="Century Gothic" w:eastAsia="Arial Narrow" w:hAnsi="Century Gothic"/>
          <w:sz w:val="24"/>
          <w:szCs w:val="24"/>
        </w:rPr>
        <w:t xml:space="preserve">68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yo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 WM c CHF, HTN and DMII admitted for edema and DOE</w:t>
      </w:r>
    </w:p>
    <w:p w14:paraId="24E71D91" w14:textId="77777777" w:rsidR="00361A73" w:rsidRPr="00361A73" w:rsidRDefault="00361A73" w:rsidP="00361A73">
      <w:pPr>
        <w:tabs>
          <w:tab w:val="left" w:pos="340"/>
        </w:tabs>
        <w:spacing w:line="276" w:lineRule="auto"/>
        <w:rPr>
          <w:rFonts w:ascii="Century Gothic" w:eastAsia="Arial Narrow" w:hAnsi="Century Gothic"/>
          <w:sz w:val="24"/>
          <w:szCs w:val="24"/>
        </w:rPr>
      </w:pPr>
    </w:p>
    <w:p w14:paraId="63E36A5E" w14:textId="793A163E" w:rsidR="008D7CD5" w:rsidRDefault="008D7CD5" w:rsidP="00361A73">
      <w:pPr>
        <w:numPr>
          <w:ilvl w:val="0"/>
          <w:numId w:val="3"/>
        </w:numPr>
        <w:tabs>
          <w:tab w:val="left" w:pos="488"/>
        </w:tabs>
        <w:spacing w:line="276" w:lineRule="auto"/>
        <w:ind w:left="360" w:right="40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 xml:space="preserve">CHF – previously class II but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pt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 now symptomatic c mild exertion; echo scheduled today to eval EF/cardiac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fxn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;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pt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 on appropriate CHF regimen at home; will continue aggressive diuresis c Lasix and consider addition of Digitalis at this time;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cont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 low Na diet</w:t>
      </w:r>
    </w:p>
    <w:p w14:paraId="4474323F" w14:textId="1917C196" w:rsidR="00361A73" w:rsidRPr="00361A73" w:rsidRDefault="00361A73" w:rsidP="00361A73">
      <w:pPr>
        <w:tabs>
          <w:tab w:val="left" w:pos="488"/>
        </w:tabs>
        <w:spacing w:line="276" w:lineRule="auto"/>
        <w:ind w:left="360" w:right="40"/>
        <w:rPr>
          <w:rFonts w:ascii="Century Gothic" w:eastAsia="Arial Narrow" w:hAnsi="Century Gothic"/>
          <w:sz w:val="24"/>
          <w:szCs w:val="24"/>
        </w:rPr>
      </w:pPr>
    </w:p>
    <w:p w14:paraId="26747F54" w14:textId="3F6A644B" w:rsidR="008D7CD5" w:rsidRDefault="008D7CD5" w:rsidP="00361A73">
      <w:pPr>
        <w:numPr>
          <w:ilvl w:val="0"/>
          <w:numId w:val="3"/>
        </w:numPr>
        <w:tabs>
          <w:tab w:val="left" w:pos="489"/>
        </w:tabs>
        <w:spacing w:line="276" w:lineRule="auto"/>
        <w:ind w:left="360" w:right="220"/>
        <w:jc w:val="both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 xml:space="preserve">HTN – currently on Lasix, BB and ACEI c good control,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cont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 home meds</w:t>
      </w:r>
    </w:p>
    <w:p w14:paraId="6F96720D" w14:textId="77777777" w:rsidR="00361A73" w:rsidRPr="00361A73" w:rsidRDefault="00361A73" w:rsidP="00361A73">
      <w:pPr>
        <w:tabs>
          <w:tab w:val="left" w:pos="489"/>
        </w:tabs>
        <w:spacing w:line="276" w:lineRule="auto"/>
        <w:ind w:left="360" w:right="220"/>
        <w:jc w:val="both"/>
        <w:rPr>
          <w:rFonts w:ascii="Century Gothic" w:eastAsia="Arial Narrow" w:hAnsi="Century Gothic"/>
          <w:sz w:val="24"/>
          <w:szCs w:val="24"/>
        </w:rPr>
      </w:pPr>
    </w:p>
    <w:p w14:paraId="5E45718F" w14:textId="77777777" w:rsidR="008D7CD5" w:rsidRPr="00361A73" w:rsidRDefault="008D7CD5" w:rsidP="00361A73">
      <w:pPr>
        <w:numPr>
          <w:ilvl w:val="0"/>
          <w:numId w:val="3"/>
        </w:numPr>
        <w:pBdr>
          <w:between w:val="single" w:sz="4" w:space="1" w:color="auto"/>
        </w:pBdr>
        <w:tabs>
          <w:tab w:val="left" w:pos="488"/>
        </w:tabs>
        <w:spacing w:line="276" w:lineRule="auto"/>
        <w:ind w:left="360"/>
        <w:rPr>
          <w:rFonts w:ascii="Century Gothic" w:eastAsia="Arial Narrow" w:hAnsi="Century Gothic"/>
          <w:sz w:val="24"/>
          <w:szCs w:val="24"/>
        </w:rPr>
      </w:pPr>
      <w:r w:rsidRPr="00361A73">
        <w:rPr>
          <w:rFonts w:ascii="Century Gothic" w:eastAsia="Arial Narrow" w:hAnsi="Century Gothic"/>
          <w:sz w:val="24"/>
          <w:szCs w:val="24"/>
        </w:rPr>
        <w:t xml:space="preserve">DMII – on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glucophage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 at home c FSBS in 250-300 range; on SSI c FSBS 178-223 in house; will consult DM Ed to educate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pt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 on diet/exercise as well as recommend more appropriate home regimen; </w:t>
      </w:r>
      <w:proofErr w:type="spellStart"/>
      <w:r w:rsidRPr="00361A73">
        <w:rPr>
          <w:rFonts w:ascii="Century Gothic" w:eastAsia="Arial Narrow" w:hAnsi="Century Gothic"/>
          <w:sz w:val="24"/>
          <w:szCs w:val="24"/>
        </w:rPr>
        <w:t>cont</w:t>
      </w:r>
      <w:proofErr w:type="spellEnd"/>
      <w:r w:rsidRPr="00361A73">
        <w:rPr>
          <w:rFonts w:ascii="Century Gothic" w:eastAsia="Arial Narrow" w:hAnsi="Century Gothic"/>
          <w:sz w:val="24"/>
          <w:szCs w:val="24"/>
        </w:rPr>
        <w:t xml:space="preserve"> Q6H FSBS.</w:t>
      </w:r>
    </w:p>
    <w:p w14:paraId="2922760F" w14:textId="77777777" w:rsidR="008D7CD5" w:rsidRPr="00361A73" w:rsidRDefault="008D7CD5" w:rsidP="00361A7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A17E1A3" w14:textId="77777777" w:rsidR="008D7CD5" w:rsidRPr="00361A73" w:rsidRDefault="008D7CD5" w:rsidP="00361A73">
      <w:pPr>
        <w:spacing w:line="276" w:lineRule="auto"/>
        <w:rPr>
          <w:rFonts w:ascii="Century Gothic" w:eastAsia="Arial Narrow" w:hAnsi="Century Gothic"/>
          <w:sz w:val="24"/>
          <w:szCs w:val="24"/>
        </w:rPr>
      </w:pPr>
      <w:bookmarkStart w:id="1" w:name="page4"/>
      <w:bookmarkEnd w:id="1"/>
    </w:p>
    <w:sectPr w:rsidR="008D7CD5" w:rsidRPr="00361A73" w:rsidSect="00361A73">
      <w:pgSz w:w="12240" w:h="15840" w:code="1"/>
      <w:pgMar w:top="1440" w:right="1080" w:bottom="1440" w:left="1080" w:header="0" w:footer="0" w:gutter="0"/>
      <w:cols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F087954"/>
    <w:lvl w:ilvl="0">
      <w:start w:val="19"/>
      <w:numFmt w:val="upperLetter"/>
      <w:lvlText w:val="%1:"/>
      <w:lvlJc w:val="left"/>
      <w:rPr>
        <w:sz w:val="32"/>
        <w:szCs w:val="32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024428"/>
    <w:lvl w:ilvl="0">
      <w:start w:val="15"/>
      <w:numFmt w:val="upperLetter"/>
      <w:lvlText w:val="%1:"/>
      <w:lvlJc w:val="left"/>
      <w:rPr>
        <w:sz w:val="32"/>
        <w:szCs w:val="32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6D222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>
      <w:start w:val="19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>
      <w:start w:val="15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>
      <w:start w:val="19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B68079A"/>
    <w:lvl w:ilvl="0">
      <w:start w:val="15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E6AFB6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5E45D32"/>
    <w:lvl w:ilvl="0">
      <w:start w:val="19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19B500C"/>
    <w:lvl w:ilvl="0">
      <w:start w:val="15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31BD7B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F2DBA30"/>
    <w:lvl w:ilvl="0">
      <w:start w:val="19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C83E458"/>
    <w:lvl w:ilvl="0">
      <w:start w:val="15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7130A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BBD95A"/>
    <w:lvl w:ilvl="0">
      <w:start w:val="1"/>
      <w:numFmt w:val="bullet"/>
      <w:lvlText w:val="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6C6124"/>
    <w:lvl w:ilvl="0">
      <w:start w:val="1"/>
      <w:numFmt w:val="bullet"/>
      <w:lvlText w:val="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628C895C"/>
    <w:lvl w:ilvl="0">
      <w:start w:val="1"/>
      <w:numFmt w:val="bullet"/>
      <w:lvlText w:val="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33AB104"/>
    <w:lvl w:ilvl="0">
      <w:start w:val="19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21DA316"/>
    <w:lvl w:ilvl="0">
      <w:start w:val="15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2443A85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D1D5AE8"/>
    <w:lvl w:ilvl="0">
      <w:start w:val="19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6763845E"/>
    <w:lvl w:ilvl="0">
      <w:start w:val="15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5A2A8D4"/>
    <w:lvl w:ilvl="0">
      <w:start w:val="1"/>
      <w:numFmt w:val="decimal"/>
      <w:lvlText w:val="%1.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EDBDAA"/>
    <w:lvl w:ilvl="0">
      <w:start w:val="15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79838CB2"/>
    <w:lvl w:ilvl="0">
      <w:start w:val="16"/>
      <w:numFmt w:val="upperLetter"/>
      <w:lvlText w:val="%1: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 w15:restartNumberingAfterBreak="0">
    <w:nsid w:val="667C6706"/>
    <w:multiLevelType w:val="hybridMultilevel"/>
    <w:tmpl w:val="4D24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F5665"/>
    <w:multiLevelType w:val="hybridMultilevel"/>
    <w:tmpl w:val="4870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42"/>
    <w:rsid w:val="00361A73"/>
    <w:rsid w:val="00592F18"/>
    <w:rsid w:val="008D7CD5"/>
    <w:rsid w:val="00AE0CE3"/>
    <w:rsid w:val="00E0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10D679"/>
  <w15:chartTrackingRefBased/>
  <w15:docId w15:val="{518B90F5-5354-441F-BA90-4468AACC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GLOBAL</cp:lastModifiedBy>
  <cp:revision>3</cp:revision>
  <dcterms:created xsi:type="dcterms:W3CDTF">2022-11-24T10:37:00Z</dcterms:created>
  <dcterms:modified xsi:type="dcterms:W3CDTF">2022-11-24T10:42:00Z</dcterms:modified>
</cp:coreProperties>
</file>