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01E32F93" w14:textId="77777777" w:rsidR="008F6000" w:rsidRDefault="00423FDC" w:rsidP="008F600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423FDC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 xml:space="preserve">Jonathan Burns </w:t>
            </w:r>
          </w:p>
          <w:p w14:paraId="7894A4D5" w14:textId="069E3B52" w:rsidR="00365D44" w:rsidRPr="00E65EBE" w:rsidRDefault="0099148A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99148A">
              <w:rPr>
                <w:rFonts w:ascii="Segoe UI" w:hAnsi="Segoe UI" w:cs="Segoe UI"/>
                <w:sz w:val="22"/>
                <w:szCs w:val="22"/>
              </w:rPr>
              <w:t>HR Manager Resume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52E004BD" w14:textId="77777777" w:rsidR="00423FDC" w:rsidRPr="00423FDC" w:rsidRDefault="00423FDC" w:rsidP="00423FDC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423FDC">
              <w:rPr>
                <w:rFonts w:ascii="Segoe UI" w:hAnsi="Segoe UI" w:cs="Segoe UI"/>
              </w:rPr>
              <w:t>Sometown</w:t>
            </w:r>
            <w:proofErr w:type="spellEnd"/>
            <w:r w:rsidRPr="00423FDC">
              <w:rPr>
                <w:rFonts w:ascii="Segoe UI" w:hAnsi="Segoe UI" w:cs="Segoe UI"/>
              </w:rPr>
              <w:t xml:space="preserve">, CA 90000 </w:t>
            </w:r>
          </w:p>
          <w:p w14:paraId="77229C13" w14:textId="77777777" w:rsidR="00423FDC" w:rsidRPr="00423FDC" w:rsidRDefault="00423FDC" w:rsidP="00423FDC">
            <w:pPr>
              <w:spacing w:line="276" w:lineRule="auto"/>
              <w:rPr>
                <w:rFonts w:ascii="Segoe UI" w:hAnsi="Segoe UI" w:cs="Segoe UI"/>
              </w:rPr>
            </w:pPr>
            <w:r w:rsidRPr="00423FDC">
              <w:rPr>
                <w:rFonts w:ascii="Segoe UI" w:hAnsi="Segoe UI" w:cs="Segoe UI"/>
              </w:rPr>
              <w:t>(714) 555-5555</w:t>
            </w:r>
          </w:p>
          <w:p w14:paraId="05CA87CE" w14:textId="77777777" w:rsidR="00423FDC" w:rsidRPr="00423FDC" w:rsidRDefault="00423FDC" w:rsidP="00423FDC">
            <w:pPr>
              <w:spacing w:line="276" w:lineRule="auto"/>
              <w:rPr>
                <w:rFonts w:ascii="Segoe UI" w:hAnsi="Segoe UI" w:cs="Segoe UI"/>
              </w:rPr>
            </w:pPr>
            <w:r w:rsidRPr="00423FDC">
              <w:rPr>
                <w:rFonts w:ascii="Segoe UI" w:hAnsi="Segoe UI" w:cs="Segoe UI"/>
              </w:rPr>
              <w:t xml:space="preserve"> jb@somedomain.com </w:t>
            </w:r>
          </w:p>
          <w:p w14:paraId="68818715" w14:textId="45C8A9E6" w:rsidR="00E2164C" w:rsidRPr="008430EF" w:rsidRDefault="00423FDC" w:rsidP="00423FDC">
            <w:pPr>
              <w:spacing w:after="240" w:line="276" w:lineRule="auto"/>
              <w:rPr>
                <w:rFonts w:ascii="Segoe UI" w:hAnsi="Segoe UI" w:cs="Segoe UI"/>
              </w:rPr>
            </w:pPr>
            <w:r w:rsidRPr="00423FDC">
              <w:rPr>
                <w:rFonts w:ascii="Segoe UI" w:hAnsi="Segoe UI" w:cs="Segoe UI"/>
              </w:rPr>
              <w:t>LinkedIn UR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6E117E61" w14:textId="77777777" w:rsidR="008F6000" w:rsidRPr="00540D1A" w:rsidRDefault="008F6000" w:rsidP="008F6000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r w:rsidRPr="00540D1A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14:ligatures w14:val="none"/>
              </w:rPr>
              <w:t>ABC COMPANY</w:t>
            </w:r>
            <w:r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br/>
            </w: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Some town, CA</w:t>
            </w: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br/>
            </w: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Provides voice and data communications systems for small and mid-sized companies</w:t>
            </w:r>
            <w:r w:rsidRPr="008B21BD">
              <w:rPr>
                <w:rFonts w:ascii="Segoe UI" w:eastAsia="Times New Roman" w:hAnsi="Segoe UI" w:cs="Segoe UI"/>
                <w:i/>
                <w:iCs/>
                <w:color w:val="212121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.</w:t>
            </w:r>
          </w:p>
          <w:p w14:paraId="0D9C6CB7" w14:textId="77777777" w:rsidR="008F6000" w:rsidRPr="00540D1A" w:rsidRDefault="008F6000" w:rsidP="008F6000">
            <w:pPr>
              <w:spacing w:after="240"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r w:rsidRPr="00540D1A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bdr w:val="none" w:sz="0" w:space="0" w:color="auto" w:frame="1"/>
                <w14:ligatures w14:val="none"/>
              </w:rPr>
              <w:t>Key Results:</w:t>
            </w:r>
          </w:p>
          <w:p w14:paraId="76FF5473" w14:textId="77777777" w:rsidR="008F6000" w:rsidRPr="008B21BD" w:rsidRDefault="008F6000" w:rsidP="008F6000">
            <w:pPr>
              <w:pStyle w:val="ListParagraph"/>
              <w:numPr>
                <w:ilvl w:val="0"/>
                <w:numId w:val="6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Negotiated approximately 50 salary offers and dozens of sign-on bonuses/relocation packages annually at both the exempt and nonexempt level.</w:t>
            </w:r>
          </w:p>
          <w:p w14:paraId="3C57C201" w14:textId="77777777" w:rsidR="008F6000" w:rsidRPr="008B21BD" w:rsidRDefault="008F6000" w:rsidP="008F6000">
            <w:pPr>
              <w:pStyle w:val="ListParagraph"/>
              <w:numPr>
                <w:ilvl w:val="0"/>
                <w:numId w:val="6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Brought workers’ compensation program into full compliance. Instituted preferred providers list and trained managers and associates on procedures to follow in case of injury.</w:t>
            </w:r>
          </w:p>
          <w:p w14:paraId="0DBA6E84" w14:textId="77777777" w:rsidR="008F6000" w:rsidRPr="008B21BD" w:rsidRDefault="008F6000" w:rsidP="008F6000">
            <w:pPr>
              <w:pStyle w:val="ListParagraph"/>
              <w:numPr>
                <w:ilvl w:val="0"/>
                <w:numId w:val="6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Cut benefits costs by 16% by negotiating favorable contracts and ensuring that company did not pay for benefits for which employees were ineligible.</w:t>
            </w:r>
          </w:p>
          <w:p w14:paraId="442E82BD" w14:textId="77777777" w:rsidR="008F6000" w:rsidRPr="008B21BD" w:rsidRDefault="008F6000" w:rsidP="008F6000">
            <w:pPr>
              <w:pStyle w:val="ListParagraph"/>
              <w:numPr>
                <w:ilvl w:val="0"/>
                <w:numId w:val="6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Wrote employee manual covering company policies, disciplinary procedures, code of conduct, FMLA policy and benefits information.</w:t>
            </w:r>
          </w:p>
          <w:p w14:paraId="475A5CC2" w14:textId="77777777" w:rsidR="008F6000" w:rsidRPr="008B21BD" w:rsidRDefault="008F6000" w:rsidP="008F6000">
            <w:pPr>
              <w:pStyle w:val="ListParagraph"/>
              <w:numPr>
                <w:ilvl w:val="0"/>
                <w:numId w:val="6"/>
              </w:numPr>
              <w:spacing w:before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Introduced company’s first formal performance review program, creating a flexible and well-received tool that was later adopted company-wide.</w:t>
            </w:r>
          </w:p>
          <w:p w14:paraId="1339C197" w14:textId="77777777" w:rsidR="008F6000" w:rsidRPr="00540D1A" w:rsidRDefault="008F6000" w:rsidP="008F6000">
            <w:pPr>
              <w:spacing w:before="240"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r w:rsidRPr="00540D1A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14:ligatures w14:val="none"/>
              </w:rPr>
              <w:t>DEF COMPANY</w:t>
            </w:r>
            <w:r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br/>
            </w: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Some town, CA</w:t>
            </w: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br/>
            </w: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Leading home healthcare company employing 4,500 professionals.</w:t>
            </w:r>
          </w:p>
          <w:p w14:paraId="24AB498F" w14:textId="77777777" w:rsidR="008F6000" w:rsidRPr="00540D1A" w:rsidRDefault="008F6000" w:rsidP="008B21BD">
            <w:pPr>
              <w:spacing w:before="240"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r w:rsidRPr="00540D1A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bdr w:val="none" w:sz="0" w:space="0" w:color="auto" w:frame="1"/>
                <w14:ligatures w14:val="none"/>
              </w:rPr>
              <w:t>Key Results:</w:t>
            </w:r>
          </w:p>
          <w:p w14:paraId="5A31C6F1" w14:textId="77777777" w:rsidR="008F6000" w:rsidRPr="008B21BD" w:rsidRDefault="008F6000" w:rsidP="008F6000">
            <w:pPr>
              <w:pStyle w:val="ListParagraph"/>
              <w:numPr>
                <w:ilvl w:val="0"/>
                <w:numId w:val="7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Trained 25-member management team on interviewing techniques and best practices, conducting workshops and coaching sessions that contributed to sound hiring decisions.</w:t>
            </w:r>
          </w:p>
          <w:p w14:paraId="42A9FD24" w14:textId="77777777" w:rsidR="008F6000" w:rsidRPr="008B21BD" w:rsidRDefault="008F6000" w:rsidP="008F6000">
            <w:pPr>
              <w:pStyle w:val="ListParagraph"/>
              <w:numPr>
                <w:ilvl w:val="0"/>
                <w:numId w:val="7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Co-developed company’s first standardized disciplinary procedures and tracking system that insulated company from legal risk and ensured consistent and fair discipline processes.</w:t>
            </w:r>
          </w:p>
          <w:p w14:paraId="0E613602" w14:textId="77777777" w:rsidR="008F6000" w:rsidRPr="008B21BD" w:rsidRDefault="008F6000" w:rsidP="008F6000">
            <w:pPr>
              <w:pStyle w:val="ListParagraph"/>
              <w:numPr>
                <w:ilvl w:val="0"/>
                <w:numId w:val="7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Devised creative and cost-effective incentive and morale-boosting programs (including special events and a tiered awards structure) that increased employee satisfaction and productivity.</w:t>
            </w:r>
          </w:p>
          <w:p w14:paraId="4C281927" w14:textId="5FB368C7" w:rsidR="00E2164C" w:rsidRPr="00747392" w:rsidRDefault="008F6000" w:rsidP="00747392">
            <w:pPr>
              <w:pStyle w:val="ListParagraph"/>
              <w:numPr>
                <w:ilvl w:val="0"/>
                <w:numId w:val="7"/>
              </w:numPr>
              <w:spacing w:before="75" w:after="75"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</w:pPr>
            <w:r w:rsidRPr="008B21BD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14:ligatures w14:val="none"/>
              </w:rPr>
              <w:t>Reworked new-hire orientation program to include HR information and company resources.</w:t>
            </w:r>
          </w:p>
        </w:tc>
      </w:tr>
      <w:tr w:rsidR="00E2164C" w14:paraId="10888A5D" w14:textId="77777777" w:rsidTr="00182F80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5BA9F581" w14:textId="0A09CA63" w:rsidR="008B21BD" w:rsidRPr="008B21BD" w:rsidRDefault="008F6000" w:rsidP="008B21B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F6000">
              <w:rPr>
                <w:rFonts w:ascii="Segoe UI" w:hAnsi="Segoe UI" w:cs="Segoe UI"/>
                <w:b/>
                <w:bCs/>
              </w:rPr>
              <w:t>Bachelor of Arts (BA) in Psychology (with honors)</w:t>
            </w:r>
            <w:r w:rsidR="008B21BD" w:rsidRPr="008F6000">
              <w:rPr>
                <w:rFonts w:ascii="Segoe UI" w:hAnsi="Segoe UI" w:cs="Segoe UI"/>
                <w:b/>
                <w:bCs/>
              </w:rPr>
              <w:t xml:space="preserve"> </w:t>
            </w:r>
            <w:r w:rsidR="008B21BD" w:rsidRPr="008B21BD">
              <w:rPr>
                <w:rFonts w:ascii="Segoe UI" w:hAnsi="Segoe UI" w:cs="Segoe UI"/>
                <w:sz w:val="20"/>
                <w:szCs w:val="20"/>
              </w:rPr>
              <w:t xml:space="preserve">California State University </w:t>
            </w:r>
          </w:p>
          <w:p w14:paraId="5B091A8E" w14:textId="34A5E825" w:rsidR="008F6000" w:rsidRPr="008B21BD" w:rsidRDefault="008B21BD" w:rsidP="008F600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B21BD">
              <w:rPr>
                <w:rFonts w:ascii="Segoe UI" w:hAnsi="Segoe UI" w:cs="Segoe UI"/>
                <w:sz w:val="20"/>
                <w:szCs w:val="20"/>
              </w:rPr>
              <w:t>Some town, CA</w:t>
            </w:r>
          </w:p>
          <w:p w14:paraId="55BC91B2" w14:textId="074C8E2F" w:rsidR="00E2164C" w:rsidRPr="008B21BD" w:rsidRDefault="008F6000" w:rsidP="008F6000">
            <w:pPr>
              <w:spacing w:line="276" w:lineRule="auto"/>
              <w:rPr>
                <w:rFonts w:ascii="Segoe UI" w:hAnsi="Segoe UI" w:cs="Segoe UI"/>
              </w:rPr>
            </w:pPr>
            <w:r w:rsidRPr="008B21BD">
              <w:rPr>
                <w:rFonts w:ascii="Segoe UI" w:hAnsi="Segoe UI" w:cs="Segoe UI"/>
                <w:sz w:val="20"/>
                <w:szCs w:val="20"/>
              </w:rPr>
              <w:t>Worked during college as a sales rep and team supervisor for ABC Retail Store.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182F80">
        <w:trPr>
          <w:trHeight w:val="4752"/>
        </w:trPr>
        <w:tc>
          <w:tcPr>
            <w:tcW w:w="1749" w:type="pct"/>
          </w:tcPr>
          <w:p w14:paraId="53855F45" w14:textId="77777777" w:rsidR="00E2164C" w:rsidRPr="00365D44" w:rsidRDefault="00E2164C" w:rsidP="008B27A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2D3E6315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HR Department Startup</w:t>
            </w:r>
          </w:p>
          <w:p w14:paraId="4D6BD9FF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Employment Law</w:t>
            </w:r>
          </w:p>
          <w:p w14:paraId="3D96DC69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FMLA/ADA/EEO/WC</w:t>
            </w:r>
          </w:p>
          <w:p w14:paraId="5F927AA4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Mediation &amp; Advocacy</w:t>
            </w:r>
          </w:p>
          <w:p w14:paraId="1177BEE5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HR Policies &amp; Procedures</w:t>
            </w:r>
          </w:p>
          <w:p w14:paraId="39E31E73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Staff Recruitment &amp; Retention</w:t>
            </w:r>
          </w:p>
          <w:p w14:paraId="5913F1A6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Employee Relations</w:t>
            </w:r>
          </w:p>
          <w:p w14:paraId="6D2A5F45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Alternative Dispute Resolution</w:t>
            </w:r>
          </w:p>
          <w:p w14:paraId="0D95BE79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Benefits Administration</w:t>
            </w:r>
          </w:p>
          <w:p w14:paraId="44B8EAB8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HR Program/Project Management</w:t>
            </w:r>
          </w:p>
          <w:p w14:paraId="0511689E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Orientation &amp; Onboarding</w:t>
            </w:r>
          </w:p>
          <w:p w14:paraId="07E72BBA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HRIS Technologies</w:t>
            </w:r>
          </w:p>
          <w:p w14:paraId="4A852622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Training &amp; Development</w:t>
            </w:r>
          </w:p>
          <w:p w14:paraId="7114BC97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Performance Management</w:t>
            </w:r>
          </w:p>
          <w:p w14:paraId="4393EFAE" w14:textId="77777777" w:rsidR="00423FDC" w:rsidRPr="00423FDC" w:rsidRDefault="00423FDC" w:rsidP="00423FD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23FDC">
              <w:rPr>
                <w:rFonts w:ascii="Segoe UI" w:hAnsi="Segoe UI" w:cs="Segoe UI"/>
                <w:sz w:val="20"/>
                <w:szCs w:val="20"/>
              </w:rPr>
              <w:t>Organizational Development</w:t>
            </w:r>
          </w:p>
          <w:p w14:paraId="49F8FFC3" w14:textId="2CFAD15B" w:rsidR="00E2164C" w:rsidRPr="00423FDC" w:rsidRDefault="00E2164C" w:rsidP="00423FDC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DFA0" w14:textId="77777777" w:rsidR="00724C60" w:rsidRDefault="00724C60" w:rsidP="00E20BF3">
      <w:r>
        <w:separator/>
      </w:r>
    </w:p>
  </w:endnote>
  <w:endnote w:type="continuationSeparator" w:id="0">
    <w:p w14:paraId="43DE2CF0" w14:textId="77777777" w:rsidR="00724C60" w:rsidRDefault="00724C60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4088" w14:textId="77777777" w:rsidR="00724C60" w:rsidRDefault="00724C60" w:rsidP="00E20BF3">
      <w:r>
        <w:separator/>
      </w:r>
    </w:p>
  </w:footnote>
  <w:footnote w:type="continuationSeparator" w:id="0">
    <w:p w14:paraId="04046EFA" w14:textId="77777777" w:rsidR="00724C60" w:rsidRDefault="00724C60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C1171"/>
    <w:multiLevelType w:val="multilevel"/>
    <w:tmpl w:val="A93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14090"/>
    <w:multiLevelType w:val="multilevel"/>
    <w:tmpl w:val="A93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1"/>
  </w:num>
  <w:num w:numId="2" w16cid:durableId="1883592129">
    <w:abstractNumId w:val="0"/>
  </w:num>
  <w:num w:numId="3" w16cid:durableId="662313760">
    <w:abstractNumId w:val="3"/>
  </w:num>
  <w:num w:numId="4" w16cid:durableId="1431001129">
    <w:abstractNumId w:val="6"/>
  </w:num>
  <w:num w:numId="5" w16cid:durableId="628977755">
    <w:abstractNumId w:val="2"/>
  </w:num>
  <w:num w:numId="6" w16cid:durableId="2098017661">
    <w:abstractNumId w:val="5"/>
  </w:num>
  <w:num w:numId="7" w16cid:durableId="1002273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356D5"/>
    <w:rsid w:val="00182F80"/>
    <w:rsid w:val="001D1D3F"/>
    <w:rsid w:val="001E53E3"/>
    <w:rsid w:val="00224B15"/>
    <w:rsid w:val="00294317"/>
    <w:rsid w:val="00365D44"/>
    <w:rsid w:val="00423FDC"/>
    <w:rsid w:val="00463CFE"/>
    <w:rsid w:val="00491D6F"/>
    <w:rsid w:val="004D4AD7"/>
    <w:rsid w:val="005C0145"/>
    <w:rsid w:val="005C48DC"/>
    <w:rsid w:val="005C5806"/>
    <w:rsid w:val="00724C60"/>
    <w:rsid w:val="00747392"/>
    <w:rsid w:val="008430EF"/>
    <w:rsid w:val="008B21BD"/>
    <w:rsid w:val="008B27AD"/>
    <w:rsid w:val="008B7DE8"/>
    <w:rsid w:val="008F6000"/>
    <w:rsid w:val="0099148A"/>
    <w:rsid w:val="00AF0E17"/>
    <w:rsid w:val="00BB6F7F"/>
    <w:rsid w:val="00CE7F00"/>
    <w:rsid w:val="00D15E85"/>
    <w:rsid w:val="00E142A1"/>
    <w:rsid w:val="00E20BF3"/>
    <w:rsid w:val="00E2164C"/>
    <w:rsid w:val="00E65EBE"/>
    <w:rsid w:val="00E66901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2023-09-04T05:10:00Z</dcterms:created>
  <dcterms:modified xsi:type="dcterms:W3CDTF">2023-09-04T07:11:00Z</dcterms:modified>
</cp:coreProperties>
</file>