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420C" w14:textId="41124D75" w:rsidR="00C3735E" w:rsidRDefault="00C3735E" w:rsidP="00C3735E">
      <w:pPr>
        <w:spacing w:line="276" w:lineRule="auto"/>
        <w:jc w:val="center"/>
        <w:rPr>
          <w:rFonts w:ascii="Segoe UI" w:hAnsi="Segoe UI" w:cs="Segoe UI"/>
          <w:b/>
          <w:bCs/>
          <w:sz w:val="40"/>
          <w:szCs w:val="40"/>
        </w:rPr>
      </w:pPr>
      <w:r w:rsidRPr="00C3735E">
        <w:rPr>
          <w:rFonts w:ascii="Segoe UI" w:hAnsi="Segoe UI" w:cs="Segoe UI"/>
          <w:b/>
          <w:bCs/>
          <w:sz w:val="40"/>
          <w:szCs w:val="40"/>
        </w:rPr>
        <w:t>REMEDIATION PLAN</w:t>
      </w:r>
    </w:p>
    <w:p w14:paraId="18D510BE" w14:textId="748D4A5A" w:rsidR="00A47EC2" w:rsidRPr="00C3735E" w:rsidRDefault="00A47EC2" w:rsidP="00C3735E">
      <w:pPr>
        <w:spacing w:line="276" w:lineRule="auto"/>
        <w:rPr>
          <w:rFonts w:ascii="Segoe UI" w:hAnsi="Segoe UI" w:cs="Segoe UI"/>
          <w:b/>
          <w:bCs/>
          <w:sz w:val="40"/>
          <w:szCs w:val="40"/>
        </w:rPr>
      </w:pPr>
      <w:r w:rsidRPr="00C3735E">
        <w:rPr>
          <w:rFonts w:ascii="Segoe UI" w:hAnsi="Segoe UI" w:cs="Segoe UI"/>
          <w:sz w:val="24"/>
          <w:szCs w:val="24"/>
        </w:rPr>
        <w:t xml:space="preserve">Problem Statement: </w:t>
      </w:r>
      <w:r w:rsidR="00172A37" w:rsidRPr="00C3735E">
        <w:rPr>
          <w:rFonts w:ascii="Segoe UI" w:hAnsi="Segoe UI" w:cs="Segoe UI"/>
          <w:sz w:val="24"/>
          <w:szCs w:val="24"/>
        </w:rPr>
        <w:t>A non-profit organization identifies challenges related to declining donor contributions</w:t>
      </w:r>
      <w:r w:rsidR="000954B4" w:rsidRPr="00C3735E">
        <w:rPr>
          <w:rFonts w:ascii="Segoe UI" w:hAnsi="Segoe UI" w:cs="Segoe UI"/>
          <w:sz w:val="24"/>
          <w:szCs w:val="24"/>
        </w:rPr>
        <w:t>.</w:t>
      </w:r>
    </w:p>
    <w:tbl>
      <w:tblPr>
        <w:tblStyle w:val="TableGrid"/>
        <w:tblW w:w="5000" w:type="pct"/>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21"/>
        <w:gridCol w:w="3353"/>
        <w:gridCol w:w="4372"/>
      </w:tblGrid>
      <w:tr w:rsidR="00C3735E" w:rsidRPr="00C3735E" w14:paraId="62CA6678" w14:textId="77777777" w:rsidTr="00FA212F">
        <w:trPr>
          <w:trHeight w:val="720"/>
        </w:trPr>
        <w:tc>
          <w:tcPr>
            <w:tcW w:w="1037" w:type="pct"/>
            <w:vAlign w:val="center"/>
          </w:tcPr>
          <w:p w14:paraId="4E4D8A8B" w14:textId="228D3104" w:rsidR="00725859" w:rsidRPr="00A3781F" w:rsidRDefault="00A47EC2" w:rsidP="00A3781F">
            <w:pPr>
              <w:spacing w:line="276" w:lineRule="auto"/>
              <w:jc w:val="center"/>
              <w:rPr>
                <w:rFonts w:ascii="Segoe UI" w:hAnsi="Segoe UI" w:cs="Segoe UI"/>
                <w:b/>
                <w:bCs/>
                <w:sz w:val="28"/>
                <w:szCs w:val="28"/>
              </w:rPr>
            </w:pPr>
            <w:r w:rsidRPr="00C3735E">
              <w:rPr>
                <w:rFonts w:ascii="Segoe UI" w:hAnsi="Segoe UI" w:cs="Segoe UI"/>
                <w:b/>
                <w:bCs/>
                <w:sz w:val="28"/>
                <w:szCs w:val="28"/>
              </w:rPr>
              <w:t>Step</w:t>
            </w:r>
          </w:p>
        </w:tc>
        <w:tc>
          <w:tcPr>
            <w:tcW w:w="1720" w:type="pct"/>
            <w:vAlign w:val="center"/>
          </w:tcPr>
          <w:p w14:paraId="0FC8E638" w14:textId="6A94AF24" w:rsidR="00A47EC2" w:rsidRPr="00C3735E" w:rsidRDefault="00A47EC2" w:rsidP="00A3781F">
            <w:pPr>
              <w:spacing w:line="276" w:lineRule="auto"/>
              <w:jc w:val="center"/>
              <w:rPr>
                <w:rFonts w:ascii="Segoe UI" w:hAnsi="Segoe UI" w:cs="Segoe UI"/>
                <w:b/>
                <w:bCs/>
                <w:sz w:val="28"/>
                <w:szCs w:val="28"/>
              </w:rPr>
            </w:pPr>
            <w:r w:rsidRPr="00C3735E">
              <w:rPr>
                <w:rFonts w:ascii="Segoe UI" w:hAnsi="Segoe UI" w:cs="Segoe UI"/>
                <w:b/>
                <w:bCs/>
                <w:sz w:val="28"/>
                <w:szCs w:val="28"/>
              </w:rPr>
              <w:t>Description</w:t>
            </w:r>
          </w:p>
        </w:tc>
        <w:tc>
          <w:tcPr>
            <w:tcW w:w="2243" w:type="pct"/>
            <w:vAlign w:val="center"/>
          </w:tcPr>
          <w:p w14:paraId="29349F27" w14:textId="650FE28D" w:rsidR="00A47EC2" w:rsidRPr="00C3735E" w:rsidRDefault="00A47EC2" w:rsidP="00A3781F">
            <w:pPr>
              <w:spacing w:line="276" w:lineRule="auto"/>
              <w:jc w:val="center"/>
              <w:rPr>
                <w:rFonts w:ascii="Segoe UI" w:hAnsi="Segoe UI" w:cs="Segoe UI"/>
                <w:b/>
                <w:bCs/>
                <w:sz w:val="28"/>
                <w:szCs w:val="28"/>
              </w:rPr>
            </w:pPr>
            <w:r w:rsidRPr="00C3735E">
              <w:rPr>
                <w:rFonts w:ascii="Segoe UI" w:hAnsi="Segoe UI" w:cs="Segoe UI"/>
                <w:b/>
                <w:bCs/>
                <w:sz w:val="28"/>
                <w:szCs w:val="28"/>
              </w:rPr>
              <w:t>Example</w:t>
            </w:r>
          </w:p>
        </w:tc>
      </w:tr>
      <w:tr w:rsidR="00C3735E" w:rsidRPr="00C3735E" w14:paraId="080E6DC0" w14:textId="77777777" w:rsidTr="00FA212F">
        <w:trPr>
          <w:trHeight w:val="1872"/>
        </w:trPr>
        <w:tc>
          <w:tcPr>
            <w:tcW w:w="1037" w:type="pct"/>
            <w:vAlign w:val="center"/>
          </w:tcPr>
          <w:p w14:paraId="09C9F87E" w14:textId="2D731956" w:rsidR="00A47EC2" w:rsidRPr="005D057B" w:rsidRDefault="00A47EC2" w:rsidP="00FA212F">
            <w:pPr>
              <w:spacing w:line="276" w:lineRule="auto"/>
              <w:jc w:val="center"/>
              <w:rPr>
                <w:rFonts w:ascii="Segoe UI" w:hAnsi="Segoe UI" w:cs="Segoe UI"/>
                <w:b/>
                <w:bCs/>
                <w:sz w:val="28"/>
                <w:szCs w:val="28"/>
              </w:rPr>
            </w:pPr>
            <w:r w:rsidRPr="005D057B">
              <w:rPr>
                <w:rFonts w:ascii="Segoe UI" w:hAnsi="Segoe UI" w:cs="Segoe UI"/>
                <w:b/>
                <w:bCs/>
                <w:sz w:val="28"/>
                <w:szCs w:val="28"/>
              </w:rPr>
              <w:t>1.</w:t>
            </w:r>
          </w:p>
        </w:tc>
        <w:tc>
          <w:tcPr>
            <w:tcW w:w="1720" w:type="pct"/>
            <w:vAlign w:val="center"/>
          </w:tcPr>
          <w:p w14:paraId="244EA6A8" w14:textId="339FB11D" w:rsidR="00A47EC2" w:rsidRPr="00C3735E" w:rsidRDefault="00A47EC2" w:rsidP="00C3735E">
            <w:pPr>
              <w:spacing w:line="276" w:lineRule="auto"/>
              <w:rPr>
                <w:rFonts w:ascii="Segoe UI" w:hAnsi="Segoe UI" w:cs="Segoe UI"/>
                <w:sz w:val="24"/>
                <w:szCs w:val="24"/>
              </w:rPr>
            </w:pPr>
            <w:r w:rsidRPr="00C3735E">
              <w:rPr>
                <w:rFonts w:ascii="Segoe UI" w:hAnsi="Segoe UI" w:cs="Segoe UI"/>
                <w:sz w:val="24"/>
                <w:szCs w:val="24"/>
              </w:rPr>
              <w:t>Conducting a risk assessment</w:t>
            </w:r>
          </w:p>
        </w:tc>
        <w:tc>
          <w:tcPr>
            <w:tcW w:w="2243" w:type="pct"/>
            <w:vAlign w:val="center"/>
          </w:tcPr>
          <w:p w14:paraId="785C4D4D" w14:textId="105A7A35" w:rsidR="00A47EC2" w:rsidRPr="00A3781F" w:rsidRDefault="00A47EC2" w:rsidP="00C3735E">
            <w:pPr>
              <w:spacing w:line="276" w:lineRule="auto"/>
              <w:rPr>
                <w:rFonts w:ascii="Segoe UI" w:hAnsi="Segoe UI" w:cs="Segoe UI"/>
                <w:sz w:val="20"/>
                <w:szCs w:val="20"/>
              </w:rPr>
            </w:pPr>
            <w:r w:rsidRPr="00A3781F">
              <w:rPr>
                <w:rFonts w:ascii="Segoe UI" w:hAnsi="Segoe UI" w:cs="Segoe UI"/>
                <w:sz w:val="20"/>
                <w:szCs w:val="20"/>
              </w:rPr>
              <w:t>Identify risks such as decreasing donor contributions, limited donor retention rates, or reliance on a small pool of donors. Assess the likelihood and potential impact of each risk.</w:t>
            </w:r>
          </w:p>
        </w:tc>
      </w:tr>
      <w:tr w:rsidR="00C3735E" w:rsidRPr="00C3735E" w14:paraId="5AB0362E" w14:textId="77777777" w:rsidTr="00FA212F">
        <w:trPr>
          <w:trHeight w:val="1872"/>
        </w:trPr>
        <w:tc>
          <w:tcPr>
            <w:tcW w:w="1037" w:type="pct"/>
            <w:vAlign w:val="center"/>
          </w:tcPr>
          <w:p w14:paraId="2C950C15" w14:textId="7A0F0078" w:rsidR="00A47EC2" w:rsidRPr="005D057B" w:rsidRDefault="00A47EC2" w:rsidP="00FA212F">
            <w:pPr>
              <w:spacing w:line="276" w:lineRule="auto"/>
              <w:jc w:val="center"/>
              <w:rPr>
                <w:rFonts w:ascii="Segoe UI" w:hAnsi="Segoe UI" w:cs="Segoe UI"/>
                <w:b/>
                <w:bCs/>
                <w:sz w:val="28"/>
                <w:szCs w:val="28"/>
              </w:rPr>
            </w:pPr>
            <w:r w:rsidRPr="005D057B">
              <w:rPr>
                <w:rFonts w:ascii="Segoe UI" w:hAnsi="Segoe UI" w:cs="Segoe UI"/>
                <w:b/>
                <w:bCs/>
                <w:sz w:val="28"/>
                <w:szCs w:val="28"/>
              </w:rPr>
              <w:t>2.</w:t>
            </w:r>
          </w:p>
        </w:tc>
        <w:tc>
          <w:tcPr>
            <w:tcW w:w="1720" w:type="pct"/>
            <w:vAlign w:val="center"/>
          </w:tcPr>
          <w:p w14:paraId="6CFD5758" w14:textId="2C91E4CB" w:rsidR="00A47EC2" w:rsidRPr="00C3735E" w:rsidRDefault="00A47EC2" w:rsidP="00C3735E">
            <w:pPr>
              <w:spacing w:line="276" w:lineRule="auto"/>
              <w:rPr>
                <w:rFonts w:ascii="Segoe UI" w:hAnsi="Segoe UI" w:cs="Segoe UI"/>
                <w:sz w:val="24"/>
                <w:szCs w:val="24"/>
              </w:rPr>
            </w:pPr>
            <w:r w:rsidRPr="00C3735E">
              <w:rPr>
                <w:rFonts w:ascii="Segoe UI" w:hAnsi="Segoe UI" w:cs="Segoe UI"/>
                <w:sz w:val="24"/>
                <w:szCs w:val="24"/>
              </w:rPr>
              <w:t>Identifying the root cause of the problem</w:t>
            </w:r>
          </w:p>
        </w:tc>
        <w:tc>
          <w:tcPr>
            <w:tcW w:w="2243" w:type="pct"/>
            <w:vAlign w:val="center"/>
          </w:tcPr>
          <w:p w14:paraId="4E0CC361" w14:textId="74031A7B" w:rsidR="00A47EC2" w:rsidRPr="00A3781F" w:rsidRDefault="00A47EC2" w:rsidP="00C3735E">
            <w:pPr>
              <w:spacing w:line="276" w:lineRule="auto"/>
              <w:rPr>
                <w:rFonts w:ascii="Segoe UI" w:hAnsi="Segoe UI" w:cs="Segoe UI"/>
                <w:sz w:val="20"/>
                <w:szCs w:val="20"/>
              </w:rPr>
            </w:pPr>
            <w:r w:rsidRPr="00A3781F">
              <w:rPr>
                <w:rFonts w:ascii="Segoe UI" w:hAnsi="Segoe UI" w:cs="Segoe UI"/>
                <w:sz w:val="20"/>
                <w:szCs w:val="20"/>
              </w:rPr>
              <w:t>Determine that ineffective donor engagement strategies, lack of a diverse fundraising approach, and limited donor stewardship efforts contribute to the declining contributions.</w:t>
            </w:r>
          </w:p>
        </w:tc>
      </w:tr>
      <w:tr w:rsidR="00C3735E" w:rsidRPr="00C3735E" w14:paraId="656605D6" w14:textId="77777777" w:rsidTr="00FA212F">
        <w:trPr>
          <w:trHeight w:val="2592"/>
        </w:trPr>
        <w:tc>
          <w:tcPr>
            <w:tcW w:w="1037" w:type="pct"/>
            <w:vAlign w:val="center"/>
          </w:tcPr>
          <w:p w14:paraId="351B69AA" w14:textId="361BDF9D" w:rsidR="00A47EC2" w:rsidRPr="005D057B" w:rsidRDefault="00A47EC2" w:rsidP="00FA212F">
            <w:pPr>
              <w:spacing w:line="276" w:lineRule="auto"/>
              <w:jc w:val="center"/>
              <w:rPr>
                <w:rFonts w:ascii="Segoe UI" w:hAnsi="Segoe UI" w:cs="Segoe UI"/>
                <w:b/>
                <w:bCs/>
                <w:sz w:val="28"/>
                <w:szCs w:val="28"/>
              </w:rPr>
            </w:pPr>
            <w:r w:rsidRPr="005D057B">
              <w:rPr>
                <w:rFonts w:ascii="Segoe UI" w:hAnsi="Segoe UI" w:cs="Segoe UI"/>
                <w:b/>
                <w:bCs/>
                <w:sz w:val="28"/>
                <w:szCs w:val="28"/>
              </w:rPr>
              <w:t>3.</w:t>
            </w:r>
          </w:p>
        </w:tc>
        <w:tc>
          <w:tcPr>
            <w:tcW w:w="1720" w:type="pct"/>
            <w:vAlign w:val="center"/>
          </w:tcPr>
          <w:p w14:paraId="77B16842" w14:textId="665E587C" w:rsidR="00A47EC2" w:rsidRPr="00C3735E" w:rsidRDefault="00A47EC2" w:rsidP="00C3735E">
            <w:pPr>
              <w:spacing w:line="276" w:lineRule="auto"/>
              <w:rPr>
                <w:rFonts w:ascii="Segoe UI" w:hAnsi="Segoe UI" w:cs="Segoe UI"/>
                <w:sz w:val="24"/>
                <w:szCs w:val="24"/>
              </w:rPr>
            </w:pPr>
            <w:r w:rsidRPr="00C3735E">
              <w:rPr>
                <w:rFonts w:ascii="Segoe UI" w:hAnsi="Segoe UI" w:cs="Segoe UI"/>
                <w:sz w:val="24"/>
                <w:szCs w:val="24"/>
              </w:rPr>
              <w:t>Developing an action plan</w:t>
            </w:r>
          </w:p>
        </w:tc>
        <w:tc>
          <w:tcPr>
            <w:tcW w:w="2243" w:type="pct"/>
            <w:vAlign w:val="center"/>
          </w:tcPr>
          <w:p w14:paraId="6BF9B372" w14:textId="4C756DB4" w:rsidR="00A47EC2" w:rsidRPr="00A3781F" w:rsidRDefault="00A47EC2" w:rsidP="00C3735E">
            <w:pPr>
              <w:spacing w:line="276" w:lineRule="auto"/>
              <w:rPr>
                <w:rFonts w:ascii="Segoe UI" w:hAnsi="Segoe UI" w:cs="Segoe UI"/>
                <w:sz w:val="20"/>
                <w:szCs w:val="20"/>
              </w:rPr>
            </w:pPr>
            <w:r w:rsidRPr="00A3781F">
              <w:rPr>
                <w:rFonts w:ascii="Segoe UI" w:hAnsi="Segoe UI" w:cs="Segoe UI"/>
                <w:sz w:val="20"/>
                <w:szCs w:val="20"/>
              </w:rPr>
              <w:t>Implement donor engagement initiatives, diversify fundraising channels (e.g., online campaigns, events), and establish a robust donor stewardship program. Set a timeline of three months for the engagement initiatives, ongoing fundraising diversification, and continuous donor stewardship efforts.</w:t>
            </w:r>
          </w:p>
        </w:tc>
      </w:tr>
      <w:tr w:rsidR="00C3735E" w:rsidRPr="00C3735E" w14:paraId="5541CDB8" w14:textId="77777777" w:rsidTr="00FA212F">
        <w:trPr>
          <w:trHeight w:val="1872"/>
        </w:trPr>
        <w:tc>
          <w:tcPr>
            <w:tcW w:w="1037" w:type="pct"/>
            <w:vAlign w:val="center"/>
          </w:tcPr>
          <w:p w14:paraId="15FAD277" w14:textId="4FFE785E" w:rsidR="00A47EC2" w:rsidRPr="005D057B" w:rsidRDefault="00A47EC2" w:rsidP="00FA212F">
            <w:pPr>
              <w:spacing w:line="276" w:lineRule="auto"/>
              <w:jc w:val="center"/>
              <w:rPr>
                <w:rFonts w:ascii="Segoe UI" w:hAnsi="Segoe UI" w:cs="Segoe UI"/>
                <w:b/>
                <w:bCs/>
                <w:sz w:val="28"/>
                <w:szCs w:val="28"/>
              </w:rPr>
            </w:pPr>
            <w:r w:rsidRPr="005D057B">
              <w:rPr>
                <w:rFonts w:ascii="Segoe UI" w:hAnsi="Segoe UI" w:cs="Segoe UI"/>
                <w:b/>
                <w:bCs/>
                <w:sz w:val="28"/>
                <w:szCs w:val="28"/>
              </w:rPr>
              <w:t>4.</w:t>
            </w:r>
          </w:p>
        </w:tc>
        <w:tc>
          <w:tcPr>
            <w:tcW w:w="1720" w:type="pct"/>
            <w:vAlign w:val="center"/>
          </w:tcPr>
          <w:p w14:paraId="5268CC09" w14:textId="705C9027" w:rsidR="00A47EC2" w:rsidRPr="00C3735E" w:rsidRDefault="00A47EC2" w:rsidP="00C3735E">
            <w:pPr>
              <w:spacing w:line="276" w:lineRule="auto"/>
              <w:rPr>
                <w:rFonts w:ascii="Segoe UI" w:hAnsi="Segoe UI" w:cs="Segoe UI"/>
                <w:sz w:val="24"/>
                <w:szCs w:val="24"/>
              </w:rPr>
            </w:pPr>
            <w:r w:rsidRPr="00C3735E">
              <w:rPr>
                <w:rFonts w:ascii="Segoe UI" w:hAnsi="Segoe UI" w:cs="Segoe UI"/>
                <w:sz w:val="24"/>
                <w:szCs w:val="24"/>
              </w:rPr>
              <w:t>Assigning responsibilities and resources</w:t>
            </w:r>
          </w:p>
        </w:tc>
        <w:tc>
          <w:tcPr>
            <w:tcW w:w="2243" w:type="pct"/>
            <w:vAlign w:val="center"/>
          </w:tcPr>
          <w:p w14:paraId="196866F0" w14:textId="2A13187D" w:rsidR="00A47EC2" w:rsidRPr="00A3781F" w:rsidRDefault="00A47EC2" w:rsidP="00C3735E">
            <w:pPr>
              <w:spacing w:line="276" w:lineRule="auto"/>
              <w:rPr>
                <w:rFonts w:ascii="Segoe UI" w:hAnsi="Segoe UI" w:cs="Segoe UI"/>
                <w:sz w:val="20"/>
                <w:szCs w:val="20"/>
              </w:rPr>
            </w:pPr>
            <w:r w:rsidRPr="00A3781F">
              <w:rPr>
                <w:rFonts w:ascii="Segoe UI" w:hAnsi="Segoe UI" w:cs="Segoe UI"/>
                <w:sz w:val="20"/>
                <w:szCs w:val="20"/>
              </w:rPr>
              <w:t>Assign the development team to spearhead the donor engagement initiatives, engage volunteers for event coordination, and allocate a budget for marketing materials, event expenses, and donor appreciation gifts.</w:t>
            </w:r>
          </w:p>
        </w:tc>
      </w:tr>
      <w:tr w:rsidR="00C3735E" w:rsidRPr="00C3735E" w14:paraId="4D14DE40" w14:textId="77777777" w:rsidTr="00FA212F">
        <w:trPr>
          <w:trHeight w:val="2592"/>
        </w:trPr>
        <w:tc>
          <w:tcPr>
            <w:tcW w:w="1037" w:type="pct"/>
            <w:vAlign w:val="center"/>
          </w:tcPr>
          <w:p w14:paraId="587DDF17" w14:textId="399F31AD" w:rsidR="00A47EC2" w:rsidRPr="005D057B" w:rsidRDefault="00A47EC2" w:rsidP="00FA212F">
            <w:pPr>
              <w:spacing w:line="276" w:lineRule="auto"/>
              <w:jc w:val="center"/>
              <w:rPr>
                <w:rFonts w:ascii="Segoe UI" w:hAnsi="Segoe UI" w:cs="Segoe UI"/>
                <w:b/>
                <w:bCs/>
                <w:sz w:val="28"/>
                <w:szCs w:val="28"/>
              </w:rPr>
            </w:pPr>
            <w:r w:rsidRPr="005D057B">
              <w:rPr>
                <w:rFonts w:ascii="Segoe UI" w:hAnsi="Segoe UI" w:cs="Segoe UI"/>
                <w:b/>
                <w:bCs/>
                <w:sz w:val="28"/>
                <w:szCs w:val="28"/>
              </w:rPr>
              <w:t>5.</w:t>
            </w:r>
          </w:p>
        </w:tc>
        <w:tc>
          <w:tcPr>
            <w:tcW w:w="1720" w:type="pct"/>
            <w:vAlign w:val="center"/>
          </w:tcPr>
          <w:p w14:paraId="6FE447A0" w14:textId="2B419184" w:rsidR="00A47EC2" w:rsidRPr="00C3735E" w:rsidRDefault="00A47EC2" w:rsidP="00C3735E">
            <w:pPr>
              <w:spacing w:line="276" w:lineRule="auto"/>
              <w:rPr>
                <w:rFonts w:ascii="Segoe UI" w:hAnsi="Segoe UI" w:cs="Segoe UI"/>
                <w:sz w:val="24"/>
                <w:szCs w:val="24"/>
              </w:rPr>
            </w:pPr>
            <w:r w:rsidRPr="00C3735E">
              <w:rPr>
                <w:rFonts w:ascii="Segoe UI" w:hAnsi="Segoe UI" w:cs="Segoe UI"/>
                <w:sz w:val="24"/>
                <w:szCs w:val="24"/>
              </w:rPr>
              <w:t>Monitoring progress and reporting results</w:t>
            </w:r>
          </w:p>
        </w:tc>
        <w:tc>
          <w:tcPr>
            <w:tcW w:w="2243" w:type="pct"/>
            <w:vAlign w:val="center"/>
          </w:tcPr>
          <w:p w14:paraId="239CAFE6" w14:textId="0D783C5D" w:rsidR="00A47EC2" w:rsidRPr="00A3781F" w:rsidRDefault="00A47EC2" w:rsidP="00C3735E">
            <w:pPr>
              <w:spacing w:line="276" w:lineRule="auto"/>
              <w:rPr>
                <w:rFonts w:ascii="Segoe UI" w:hAnsi="Segoe UI" w:cs="Segoe UI"/>
                <w:sz w:val="20"/>
                <w:szCs w:val="20"/>
              </w:rPr>
            </w:pPr>
            <w:r w:rsidRPr="00A3781F">
              <w:rPr>
                <w:rFonts w:ascii="Segoe UI" w:hAnsi="Segoe UI" w:cs="Segoe UI"/>
                <w:sz w:val="20"/>
                <w:szCs w:val="20"/>
              </w:rPr>
              <w:t>Regularly assess fundraising outcomes, track donor retention rates, and gather feedback from donors and the community. Generate progress reports to update the board of directors, donors, and stakeholders on completed actions, ongoing initiatives, and improvements in fundraising measures.</w:t>
            </w:r>
          </w:p>
        </w:tc>
      </w:tr>
    </w:tbl>
    <w:p w14:paraId="50BF574B" w14:textId="77777777" w:rsidR="00A47EC2" w:rsidRPr="00C3735E" w:rsidRDefault="00A47EC2" w:rsidP="00C3735E">
      <w:pPr>
        <w:spacing w:line="276" w:lineRule="auto"/>
        <w:rPr>
          <w:rFonts w:ascii="Segoe UI" w:hAnsi="Segoe UI" w:cs="Segoe UI"/>
          <w:sz w:val="24"/>
          <w:szCs w:val="24"/>
        </w:rPr>
      </w:pPr>
    </w:p>
    <w:sectPr w:rsidR="00A47EC2" w:rsidRPr="00C3735E" w:rsidSect="005D057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B857" w14:textId="77777777" w:rsidR="00671783" w:rsidRDefault="00671783" w:rsidP="005D057B">
      <w:pPr>
        <w:spacing w:after="0" w:line="240" w:lineRule="auto"/>
      </w:pPr>
      <w:r>
        <w:separator/>
      </w:r>
    </w:p>
  </w:endnote>
  <w:endnote w:type="continuationSeparator" w:id="0">
    <w:p w14:paraId="18C58E7A" w14:textId="77777777" w:rsidR="00671783" w:rsidRDefault="00671783" w:rsidP="005D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6327" w14:textId="77777777" w:rsidR="005D057B" w:rsidRDefault="005D0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A198" w14:textId="1A973503" w:rsidR="005D057B" w:rsidRPr="005D057B" w:rsidRDefault="005D057B" w:rsidP="005D057B">
    <w:pPr>
      <w:pStyle w:val="Footer"/>
      <w:tabs>
        <w:tab w:val="clear" w:pos="9360"/>
        <w:tab w:val="right" w:pos="10080"/>
      </w:tabs>
      <w:jc w:val="both"/>
      <w:rPr>
        <w:rFonts w:ascii="Century Gothic" w:hAnsi="Century Gothic" w:cs="Segoe UI"/>
        <w:color w:val="A6A6A6" w:themeColor="background1" w:themeShade="A6"/>
        <w:sz w:val="18"/>
        <w:szCs w:val="18"/>
      </w:rPr>
    </w:pPr>
    <w:r w:rsidRPr="006A6F81">
      <w:rPr>
        <w:rFonts w:ascii="Century Gothic" w:hAnsi="Century Gothic" w:cs="Segoe UI"/>
        <w:iCs/>
        <w:color w:val="A6A6A6" w:themeColor="background1" w:themeShade="A6"/>
        <w:sz w:val="18"/>
        <w:szCs w:val="18"/>
      </w:rPr>
      <w:t>©Wordtemplatesonline.net</w:t>
    </w:r>
    <w:r w:rsidRPr="006A6F81">
      <w:rPr>
        <w:rFonts w:ascii="Century Gothic" w:hAnsi="Century Gothic" w:cs="Segoe UI"/>
        <w:color w:val="A6A6A6" w:themeColor="background1" w:themeShade="A6"/>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34B6" w14:textId="77777777" w:rsidR="005D057B" w:rsidRDefault="005D0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FC17" w14:textId="77777777" w:rsidR="00671783" w:rsidRDefault="00671783" w:rsidP="005D057B">
      <w:pPr>
        <w:spacing w:after="0" w:line="240" w:lineRule="auto"/>
      </w:pPr>
      <w:r>
        <w:separator/>
      </w:r>
    </w:p>
  </w:footnote>
  <w:footnote w:type="continuationSeparator" w:id="0">
    <w:p w14:paraId="2BDCF877" w14:textId="77777777" w:rsidR="00671783" w:rsidRDefault="00671783" w:rsidP="005D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A00F" w14:textId="77777777" w:rsidR="005D057B" w:rsidRDefault="005D0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9BB2" w14:textId="77777777" w:rsidR="005D057B" w:rsidRDefault="005D05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97A8" w14:textId="77777777" w:rsidR="005D057B" w:rsidRDefault="005D05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C2"/>
    <w:rsid w:val="000954B4"/>
    <w:rsid w:val="00172A37"/>
    <w:rsid w:val="00537634"/>
    <w:rsid w:val="005D057B"/>
    <w:rsid w:val="00671783"/>
    <w:rsid w:val="00722792"/>
    <w:rsid w:val="00725859"/>
    <w:rsid w:val="00A3781F"/>
    <w:rsid w:val="00A47EC2"/>
    <w:rsid w:val="00C3735E"/>
    <w:rsid w:val="00D80357"/>
    <w:rsid w:val="00FA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5E5D"/>
  <w15:chartTrackingRefBased/>
  <w15:docId w15:val="{83721FED-C1B0-4DB1-8A78-1159D8DC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57B"/>
  </w:style>
  <w:style w:type="paragraph" w:styleId="Footer">
    <w:name w:val="footer"/>
    <w:basedOn w:val="Normal"/>
    <w:link w:val="FooterChar"/>
    <w:uiPriority w:val="99"/>
    <w:unhideWhenUsed/>
    <w:rsid w:val="005D0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zaidiaiman507@gmail.com</cp:lastModifiedBy>
  <cp:revision>6</cp:revision>
  <dcterms:created xsi:type="dcterms:W3CDTF">2023-05-16T05:43:00Z</dcterms:created>
  <dcterms:modified xsi:type="dcterms:W3CDTF">2023-10-30T11:30:00Z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2023-05-16T05:44:16Z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5dcb584b-9f1d-4a61-a073-0e55fd02e6bc</vt:lpwstr>
  </property>
  <property fmtid="{D5CDD505-2E9C-101B-9397-08002B2CF9AE}" pid="8" name="MSIP_Label_defa4170-0d19-0005-0004-bc88714345d2_ContentBits">
    <vt:lpwstr>0</vt:lpwstr>
  </property>
</Properties>
</file>