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5B43" w14:textId="77777777" w:rsidR="002A15A7" w:rsidRPr="000776F8" w:rsidRDefault="002A15A7" w:rsidP="000776F8">
      <w:pPr>
        <w:spacing w:after="0" w:line="240" w:lineRule="auto"/>
        <w:jc w:val="both"/>
        <w:rPr>
          <w:rFonts w:ascii="Century Gothic" w:eastAsia="Times New Roman" w:hAnsi="Century Gothic"/>
          <w:b/>
          <w:bCs/>
          <w:color w:val="3B3B3B"/>
          <w:sz w:val="29"/>
        </w:rPr>
      </w:pPr>
    </w:p>
    <w:p w14:paraId="09DD09BB" w14:textId="77777777" w:rsidR="000776F8" w:rsidRPr="000776F8" w:rsidRDefault="000776F8" w:rsidP="000776F8">
      <w:pPr>
        <w:spacing w:after="0" w:line="240" w:lineRule="auto"/>
        <w:jc w:val="center"/>
        <w:rPr>
          <w:rFonts w:ascii="Century Gothic" w:eastAsia="Times New Roman" w:hAnsi="Century Gothic"/>
          <w:b/>
          <w:bCs/>
          <w:sz w:val="40"/>
          <w:szCs w:val="32"/>
        </w:rPr>
      </w:pPr>
      <w:r w:rsidRPr="000776F8">
        <w:rPr>
          <w:rFonts w:ascii="Century Gothic" w:eastAsia="Times New Roman" w:hAnsi="Century Gothic"/>
          <w:b/>
          <w:bCs/>
          <w:sz w:val="40"/>
          <w:szCs w:val="32"/>
        </w:rPr>
        <w:t>DAP NOTE</w:t>
      </w:r>
    </w:p>
    <w:p w14:paraId="27FC65EC" w14:textId="77777777" w:rsidR="000776F8" w:rsidRPr="000776F8" w:rsidRDefault="000776F8" w:rsidP="000776F8">
      <w:pPr>
        <w:spacing w:after="0" w:line="240" w:lineRule="auto"/>
        <w:jc w:val="both"/>
        <w:rPr>
          <w:rFonts w:ascii="Century Gothic" w:eastAsia="Times New Roman" w:hAnsi="Century Gothic"/>
          <w:b/>
          <w:bCs/>
          <w:color w:val="3B3B3B"/>
          <w:sz w:val="29"/>
        </w:rPr>
      </w:pPr>
    </w:p>
    <w:p w14:paraId="0A18ECE3" w14:textId="72337222" w:rsidR="002A15A7" w:rsidRPr="000776F8" w:rsidRDefault="000776F8" w:rsidP="00C845D1">
      <w:pPr>
        <w:spacing w:after="0" w:line="276" w:lineRule="auto"/>
        <w:rPr>
          <w:rFonts w:ascii="Century Gothic" w:eastAsia="Times New Roman" w:hAnsi="Century Gothic"/>
          <w:sz w:val="24"/>
          <w:szCs w:val="24"/>
        </w:rPr>
      </w:pPr>
      <w:r>
        <w:rPr>
          <w:rFonts w:ascii="Century Gothic" w:eastAsia="Times New Roman" w:hAnsi="Century Gothic"/>
          <w:b/>
          <w:bCs/>
          <w:sz w:val="24"/>
          <w:szCs w:val="18"/>
        </w:rPr>
        <w:br/>
      </w:r>
      <w:r w:rsidR="002A15A7" w:rsidRPr="00C845D1">
        <w:rPr>
          <w:rFonts w:ascii="Century Gothic" w:eastAsia="Times New Roman" w:hAnsi="Century Gothic"/>
          <w:b/>
          <w:bCs/>
          <w:color w:val="1F3864" w:themeColor="accent1" w:themeShade="80"/>
          <w:sz w:val="24"/>
          <w:szCs w:val="18"/>
        </w:rPr>
        <w:t>Data:</w:t>
      </w:r>
      <w:r w:rsidR="002A15A7" w:rsidRPr="00C845D1">
        <w:rPr>
          <w:rFonts w:ascii="Century Gothic" w:eastAsia="Times New Roman" w:hAnsi="Century Gothic"/>
          <w:color w:val="1F3864" w:themeColor="accent1" w:themeShade="80"/>
          <w:sz w:val="24"/>
          <w:szCs w:val="24"/>
        </w:rPr>
        <w:t> </w:t>
      </w:r>
      <w:r w:rsidR="002A15A7" w:rsidRPr="000776F8">
        <w:rPr>
          <w:rFonts w:ascii="Century Gothic" w:eastAsia="Times New Roman" w:hAnsi="Century Gothic"/>
          <w:sz w:val="24"/>
          <w:szCs w:val="24"/>
        </w:rPr>
        <w:t xml:space="preserve"> Met with MO in </w:t>
      </w:r>
      <w:proofErr w:type="gramStart"/>
      <w:r w:rsidR="002A15A7" w:rsidRPr="000776F8">
        <w:rPr>
          <w:rFonts w:ascii="Century Gothic" w:eastAsia="Times New Roman" w:hAnsi="Century Gothic"/>
          <w:sz w:val="24"/>
          <w:szCs w:val="24"/>
        </w:rPr>
        <w:t>2 hour</w:t>
      </w:r>
      <w:proofErr w:type="gramEnd"/>
      <w:r w:rsidR="002A15A7" w:rsidRPr="000776F8">
        <w:rPr>
          <w:rFonts w:ascii="Century Gothic" w:eastAsia="Times New Roman" w:hAnsi="Century Gothic"/>
          <w:sz w:val="24"/>
          <w:szCs w:val="24"/>
        </w:rPr>
        <w:t xml:space="preserve"> group session.  Used the large conference room in IA side of building to provide a controlled environment. Reviewed social behavior goals and MO was easily distracted  having extreme difficulty completing task of stating current goals and self evaluation on achieving goals.  MO left room and I shadowed her into the hallway.  MO engaged in 1:1 conversation with me about an art project.  I was able to redirect MO back to room using art as an incentive.  Once we returned to the room MO was able to draw on the craft paper and participate in the goal sharing portion of group.  Frequent redirection was required using verbal cues to bring about proper participation in Group topic discussion.  </w:t>
      </w:r>
      <w:r w:rsidR="002A15A7" w:rsidRPr="000776F8">
        <w:rPr>
          <w:rFonts w:ascii="Century Gothic" w:eastAsia="Times New Roman" w:hAnsi="Century Gothic"/>
          <w:sz w:val="24"/>
          <w:szCs w:val="24"/>
        </w:rPr>
        <w:br/>
      </w:r>
      <w:r>
        <w:rPr>
          <w:rFonts w:ascii="Century Gothic" w:eastAsia="Times New Roman" w:hAnsi="Century Gothic"/>
          <w:b/>
          <w:bCs/>
          <w:sz w:val="24"/>
          <w:szCs w:val="18"/>
        </w:rPr>
        <w:br/>
      </w:r>
      <w:r w:rsidR="002A15A7" w:rsidRPr="00C845D1">
        <w:rPr>
          <w:rFonts w:ascii="Century Gothic" w:eastAsia="Times New Roman" w:hAnsi="Century Gothic"/>
          <w:b/>
          <w:bCs/>
          <w:color w:val="1F3864" w:themeColor="accent1" w:themeShade="80"/>
          <w:sz w:val="24"/>
          <w:szCs w:val="18"/>
        </w:rPr>
        <w:t>Assessment:</w:t>
      </w:r>
      <w:r w:rsidR="002A15A7" w:rsidRPr="00C845D1">
        <w:rPr>
          <w:rFonts w:ascii="Century Gothic" w:eastAsia="Times New Roman" w:hAnsi="Century Gothic"/>
          <w:color w:val="1F3864" w:themeColor="accent1" w:themeShade="80"/>
          <w:sz w:val="24"/>
          <w:szCs w:val="24"/>
        </w:rPr>
        <w:t xml:space="preserve">  </w:t>
      </w:r>
      <w:r w:rsidR="002A15A7" w:rsidRPr="000776F8">
        <w:rPr>
          <w:rFonts w:ascii="Century Gothic" w:eastAsia="Times New Roman" w:hAnsi="Century Gothic"/>
          <w:sz w:val="24"/>
          <w:szCs w:val="24"/>
        </w:rPr>
        <w:t xml:space="preserve">MO had extreme difficulty initially adjusting and settling into the daily routine.  Using the arts focus was brought about to a participation level for a consistent </w:t>
      </w:r>
      <w:r w:rsidRPr="000776F8">
        <w:rPr>
          <w:rFonts w:ascii="Century Gothic" w:eastAsia="Times New Roman" w:hAnsi="Century Gothic"/>
          <w:sz w:val="24"/>
          <w:szCs w:val="24"/>
        </w:rPr>
        <w:t>10-minute</w:t>
      </w:r>
      <w:r w:rsidR="002A15A7" w:rsidRPr="000776F8">
        <w:rPr>
          <w:rFonts w:ascii="Century Gothic" w:eastAsia="Times New Roman" w:hAnsi="Century Gothic"/>
          <w:sz w:val="24"/>
          <w:szCs w:val="24"/>
        </w:rPr>
        <w:t xml:space="preserve"> time frame.  When MO showed signs of another big distraction redirection to writing topics on the white board helped to keep her focused and participating  for an additional 15 minutes.   This was consistent with the ADHD (moderate) and  Bi-polar diagnosis.</w:t>
      </w:r>
      <w:r w:rsidR="002A15A7" w:rsidRPr="000776F8">
        <w:rPr>
          <w:rFonts w:ascii="Century Gothic" w:eastAsia="Times New Roman" w:hAnsi="Century Gothic"/>
          <w:sz w:val="24"/>
          <w:szCs w:val="24"/>
        </w:rPr>
        <w:br/>
      </w:r>
      <w:r>
        <w:rPr>
          <w:rFonts w:ascii="Century Gothic" w:eastAsia="Times New Roman" w:hAnsi="Century Gothic"/>
          <w:b/>
          <w:bCs/>
          <w:sz w:val="24"/>
          <w:szCs w:val="18"/>
        </w:rPr>
        <w:br/>
      </w:r>
      <w:r w:rsidR="002A15A7" w:rsidRPr="00C845D1">
        <w:rPr>
          <w:rFonts w:ascii="Century Gothic" w:eastAsia="Times New Roman" w:hAnsi="Century Gothic"/>
          <w:b/>
          <w:bCs/>
          <w:color w:val="1F3864" w:themeColor="accent1" w:themeShade="80"/>
          <w:sz w:val="24"/>
          <w:szCs w:val="18"/>
        </w:rPr>
        <w:t>Plan:</w:t>
      </w:r>
      <w:r w:rsidR="002A15A7" w:rsidRPr="000776F8">
        <w:rPr>
          <w:rFonts w:ascii="Century Gothic" w:eastAsia="Times New Roman" w:hAnsi="Century Gothic"/>
          <w:sz w:val="24"/>
          <w:szCs w:val="24"/>
        </w:rPr>
        <w:t> Continue to work on focus and attention.  Continue to use art while seated to have an outlet for her energy.  Continue to use verbal prompts to redirect as well as use drawing materials while seated as an outlet for her energy. Work to achieve </w:t>
      </w:r>
      <w:r w:rsidRPr="000776F8">
        <w:rPr>
          <w:rFonts w:ascii="Century Gothic" w:eastAsia="Times New Roman" w:hAnsi="Century Gothic"/>
          <w:sz w:val="24"/>
          <w:szCs w:val="24"/>
        </w:rPr>
        <w:t>10-to-15-minute</w:t>
      </w:r>
      <w:r w:rsidR="002A15A7" w:rsidRPr="000776F8">
        <w:rPr>
          <w:rFonts w:ascii="Century Gothic" w:eastAsia="Times New Roman" w:hAnsi="Century Gothic"/>
          <w:sz w:val="24"/>
          <w:szCs w:val="24"/>
        </w:rPr>
        <w:t xml:space="preserve"> time frames of consistent focus and participation of task at hand 3 times per group session 5 times per week.</w:t>
      </w:r>
    </w:p>
    <w:p w14:paraId="7944883E" w14:textId="77777777" w:rsidR="00497C4E" w:rsidRPr="000776F8" w:rsidRDefault="00497C4E" w:rsidP="00C845D1">
      <w:pPr>
        <w:spacing w:line="276" w:lineRule="auto"/>
        <w:rPr>
          <w:sz w:val="18"/>
          <w:szCs w:val="18"/>
        </w:rPr>
      </w:pPr>
    </w:p>
    <w:sectPr w:rsidR="00497C4E" w:rsidRPr="000776F8" w:rsidSect="00497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A281B"/>
    <w:multiLevelType w:val="multilevel"/>
    <w:tmpl w:val="7F62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0642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A7"/>
    <w:rsid w:val="000776F8"/>
    <w:rsid w:val="002A15A7"/>
    <w:rsid w:val="00497C4E"/>
    <w:rsid w:val="00C8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9A8B"/>
  <w15:chartTrackingRefBased/>
  <w15:docId w15:val="{3C5BF767-CBB9-46C2-9363-C8868DCD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4E"/>
    <w:pPr>
      <w:spacing w:after="160" w:line="259" w:lineRule="auto"/>
    </w:pPr>
    <w:rPr>
      <w:sz w:val="22"/>
      <w:szCs w:val="22"/>
    </w:rPr>
  </w:style>
  <w:style w:type="paragraph" w:styleId="Heading1">
    <w:name w:val="heading 1"/>
    <w:basedOn w:val="Normal"/>
    <w:link w:val="Heading1Char"/>
    <w:uiPriority w:val="9"/>
    <w:qFormat/>
    <w:rsid w:val="002A15A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5A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A1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408450">
      <w:bodyDiv w:val="1"/>
      <w:marLeft w:val="0"/>
      <w:marRight w:val="0"/>
      <w:marTop w:val="0"/>
      <w:marBottom w:val="0"/>
      <w:divBdr>
        <w:top w:val="none" w:sz="0" w:space="0" w:color="auto"/>
        <w:left w:val="none" w:sz="0" w:space="0" w:color="auto"/>
        <w:bottom w:val="none" w:sz="0" w:space="0" w:color="auto"/>
        <w:right w:val="none" w:sz="0" w:space="0" w:color="auto"/>
      </w:divBdr>
      <w:divsChild>
        <w:div w:id="829444741">
          <w:marLeft w:val="0"/>
          <w:marRight w:val="0"/>
          <w:marTop w:val="0"/>
          <w:marBottom w:val="0"/>
          <w:divBdr>
            <w:top w:val="none" w:sz="0" w:space="0" w:color="auto"/>
            <w:left w:val="none" w:sz="0" w:space="0" w:color="auto"/>
            <w:bottom w:val="none" w:sz="0" w:space="0" w:color="auto"/>
            <w:right w:val="none" w:sz="0" w:space="0" w:color="auto"/>
          </w:divBdr>
        </w:div>
        <w:div w:id="1622228394">
          <w:marLeft w:val="0"/>
          <w:marRight w:val="0"/>
          <w:marTop w:val="0"/>
          <w:marBottom w:val="0"/>
          <w:divBdr>
            <w:top w:val="none" w:sz="0" w:space="0" w:color="auto"/>
            <w:left w:val="none" w:sz="0" w:space="0" w:color="auto"/>
            <w:bottom w:val="none" w:sz="0" w:space="0" w:color="auto"/>
            <w:right w:val="none" w:sz="0" w:space="0" w:color="auto"/>
          </w:divBdr>
          <w:divsChild>
            <w:div w:id="273756473">
              <w:marLeft w:val="0"/>
              <w:marRight w:val="0"/>
              <w:marTop w:val="0"/>
              <w:marBottom w:val="0"/>
              <w:divBdr>
                <w:top w:val="none" w:sz="0" w:space="0" w:color="auto"/>
                <w:left w:val="none" w:sz="0" w:space="0" w:color="auto"/>
                <w:bottom w:val="none" w:sz="0" w:space="0" w:color="auto"/>
                <w:right w:val="none" w:sz="0" w:space="0" w:color="auto"/>
              </w:divBdr>
              <w:divsChild>
                <w:div w:id="15854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1811</cp:lastModifiedBy>
  <cp:revision>3</cp:revision>
  <dcterms:created xsi:type="dcterms:W3CDTF">2022-07-01T10:17:00Z</dcterms:created>
  <dcterms:modified xsi:type="dcterms:W3CDTF">2022-07-04T10:36:00Z</dcterms:modified>
</cp:coreProperties>
</file>