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0DD" w:rsidRPr="009D5C55" w:rsidRDefault="003B50DD" w:rsidP="003B50D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9D5C55">
        <w:rPr>
          <w:rFonts w:ascii="Century Gothic" w:hAnsi="Century Gothic"/>
          <w:b/>
          <w:bCs/>
          <w:color w:val="000000" w:themeColor="text1"/>
          <w:sz w:val="36"/>
          <w:szCs w:val="36"/>
        </w:rPr>
        <w:t>NURSING NOTE</w:t>
      </w:r>
    </w:p>
    <w:p w:rsidR="003B50DD" w:rsidRPr="003B50DD" w:rsidRDefault="003B50DD" w:rsidP="003B50D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W w:w="1008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748"/>
      </w:tblGrid>
      <w:tr w:rsidR="003B50DD" w:rsidRPr="003B50DD" w:rsidTr="00066C55">
        <w:tc>
          <w:tcPr>
            <w:tcW w:w="2332" w:type="dxa"/>
            <w:tcBorders>
              <w:top w:val="single" w:sz="18" w:space="0" w:color="34D1BF"/>
              <w:bottom w:val="single" w:sz="18" w:space="0" w:color="34D1BF"/>
              <w:right w:val="single" w:sz="18" w:space="0" w:color="34D1BF"/>
            </w:tcBorders>
            <w:shd w:val="clear" w:color="auto" w:fill="F8F9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E058A5" w:rsidRDefault="003B50DD" w:rsidP="003B50DD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E058A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Section</w:t>
            </w:r>
          </w:p>
        </w:tc>
        <w:tc>
          <w:tcPr>
            <w:tcW w:w="7748" w:type="dxa"/>
            <w:tcBorders>
              <w:top w:val="single" w:sz="18" w:space="0" w:color="34D1BF"/>
              <w:left w:val="single" w:sz="18" w:space="0" w:color="34D1BF"/>
              <w:bottom w:val="single" w:sz="18" w:space="0" w:color="34D1BF"/>
            </w:tcBorders>
            <w:shd w:val="clear" w:color="auto" w:fill="F8F9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3B50DD" w:rsidRDefault="003B50DD" w:rsidP="003B50DD">
            <w:pPr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B50DD">
              <w:rPr>
                <w:rFonts w:ascii="Century Gothic" w:hAnsi="Century Gothic"/>
                <w:b/>
                <w:bCs/>
                <w:sz w:val="28"/>
                <w:szCs w:val="28"/>
              </w:rPr>
              <w:t>Details</w:t>
            </w:r>
          </w:p>
        </w:tc>
      </w:tr>
      <w:tr w:rsidR="003B50DD" w:rsidRPr="003B50DD" w:rsidTr="00066C55">
        <w:tc>
          <w:tcPr>
            <w:tcW w:w="2332" w:type="dxa"/>
            <w:tcBorders>
              <w:top w:val="single" w:sz="18" w:space="0" w:color="34D1BF"/>
              <w:bottom w:val="single" w:sz="18" w:space="0" w:color="34D1BF"/>
              <w:right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E058A5" w:rsidRDefault="003B50DD" w:rsidP="003B50DD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E058A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Subjective</w:t>
            </w:r>
          </w:p>
        </w:tc>
        <w:tc>
          <w:tcPr>
            <w:tcW w:w="7748" w:type="dxa"/>
            <w:tcBorders>
              <w:top w:val="single" w:sz="18" w:space="0" w:color="34D1BF"/>
              <w:left w:val="single" w:sz="18" w:space="0" w:color="34D1BF"/>
              <w:bottom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3B50DD" w:rsidRDefault="003B50DD" w:rsidP="003B50DD">
            <w:pPr>
              <w:spacing w:after="0" w:line="276" w:lineRule="auto"/>
              <w:rPr>
                <w:rFonts w:ascii="Century Gothic" w:hAnsi="Century Gothic"/>
              </w:rPr>
            </w:pPr>
            <w:r w:rsidRPr="003B50DD">
              <w:rPr>
                <w:rFonts w:ascii="Century Gothic" w:hAnsi="Century Gothic"/>
                <w:b/>
                <w:bCs/>
              </w:rPr>
              <w:t>Chief Complaint (CC):</w:t>
            </w:r>
            <w:r w:rsidRPr="003B50DD">
              <w:rPr>
                <w:rFonts w:ascii="Century Gothic" w:hAnsi="Century Gothic"/>
              </w:rPr>
              <w:t> Brief statement of the patient’s main concern or reason for the visit. Example: “I have been experiencing a persistent cough for the last two weeks.”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t>History of Present Illness (HPI):</w:t>
            </w:r>
            <w:r w:rsidRPr="003B50DD">
              <w:rPr>
                <w:rFonts w:ascii="Century Gothic" w:hAnsi="Century Gothic"/>
              </w:rPr>
              <w:t> A detailed description of the patient’s symptoms, onset, duration, severity, context, modifying factors, and associated signs and symptoms. Example: Patient reports a dry, non-productive cough that started gradually two weeks ago. The cough is worse at night, and there is no relief with over-the-counter cough suppressants. The patient denies fever, chills, chest pain, or shortness of breath.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t>Past Medical History (PMH):</w:t>
            </w:r>
            <w:r w:rsidRPr="003B50DD">
              <w:rPr>
                <w:rFonts w:ascii="Century Gothic" w:hAnsi="Century Gothic"/>
              </w:rPr>
              <w:t> Summary of the patient’s relevant medical history, including chronic conditions, surgeries, allergies, and medications. Example: Asthma, seasonal allergies; Appendectomy (2018); Allergic to penicillin; Currently taking montelukast 10 mg daily and fluticasone/salmeterol inhaler.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t>Social History (SH):</w:t>
            </w:r>
            <w:r w:rsidRPr="003B50DD">
              <w:rPr>
                <w:rFonts w:ascii="Century Gothic" w:hAnsi="Century Gothic"/>
              </w:rPr>
              <w:t> Information about the patient’s lifestyle, occupation, and living situation. Example: Non-smoker, occasional alcohol use, works as a teacher, lives with spouse and two children.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t>Family History (FH):</w:t>
            </w:r>
            <w:r w:rsidRPr="003B50DD">
              <w:rPr>
                <w:rFonts w:ascii="Century Gothic" w:hAnsi="Century Gothic"/>
              </w:rPr>
              <w:t> Relevant health information about the patient’s immediate family. Example: Mother with asthma, father with hypertension, sibling with type 2 diabetes.</w:t>
            </w:r>
          </w:p>
        </w:tc>
      </w:tr>
      <w:tr w:rsidR="003B50DD" w:rsidRPr="003B50DD" w:rsidTr="00066C55">
        <w:tc>
          <w:tcPr>
            <w:tcW w:w="2332" w:type="dxa"/>
            <w:tcBorders>
              <w:top w:val="single" w:sz="18" w:space="0" w:color="34D1BF"/>
              <w:bottom w:val="single" w:sz="18" w:space="0" w:color="34D1BF"/>
              <w:right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E058A5" w:rsidRDefault="003B50DD" w:rsidP="003B50DD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E058A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Objective</w:t>
            </w:r>
          </w:p>
        </w:tc>
        <w:tc>
          <w:tcPr>
            <w:tcW w:w="7748" w:type="dxa"/>
            <w:tcBorders>
              <w:top w:val="single" w:sz="18" w:space="0" w:color="34D1BF"/>
              <w:left w:val="single" w:sz="18" w:space="0" w:color="34D1BF"/>
              <w:bottom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3B50DD" w:rsidRDefault="003B50DD" w:rsidP="003B50DD">
            <w:pPr>
              <w:spacing w:after="0" w:line="276" w:lineRule="auto"/>
              <w:rPr>
                <w:rFonts w:ascii="Century Gothic" w:hAnsi="Century Gothic"/>
              </w:rPr>
            </w:pPr>
            <w:r w:rsidRPr="003B50DD">
              <w:rPr>
                <w:rFonts w:ascii="Century Gothic" w:hAnsi="Century Gothic"/>
                <w:b/>
                <w:bCs/>
              </w:rPr>
              <w:t>Vital Signs:</w:t>
            </w:r>
            <w:r w:rsidRPr="003B50DD">
              <w:rPr>
                <w:rFonts w:ascii="Century Gothic" w:hAnsi="Century Gothic"/>
              </w:rPr>
              <w:t> Blood pressure, heart rate, respiratory rate, temperature, and oxygen saturation. Example: BP 120/80 mmHg, HR 75 bpm, RR 18 breaths/min, Temp 98.6°F (37°C), SpO2 98% on room air.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lastRenderedPageBreak/>
              <w:t>Physical Exam:</w:t>
            </w:r>
            <w:r w:rsidRPr="003B50DD">
              <w:rPr>
                <w:rFonts w:ascii="Century Gothic" w:hAnsi="Century Gothic"/>
              </w:rPr>
              <w:t> Documentation of the physical examination, focusing on the relevant body systems. Example: General appearance: Patient is alert and oriented, in no apparent distress. HEENT: Pupils equal, round, and reactive to light. Nasal mucosa is erythematous and swollen. No discharge. Throat is clear without exudate. Lungs: Clear to auscultation bilaterally, no wheezing or crackles. Heart: Regular rate and rhythm, no murmurs. Skin: No rashes or lesions.</w:t>
            </w:r>
          </w:p>
        </w:tc>
      </w:tr>
      <w:tr w:rsidR="003B50DD" w:rsidRPr="003B50DD" w:rsidTr="00066C55">
        <w:tc>
          <w:tcPr>
            <w:tcW w:w="2332" w:type="dxa"/>
            <w:tcBorders>
              <w:top w:val="single" w:sz="18" w:space="0" w:color="34D1BF"/>
              <w:bottom w:val="single" w:sz="18" w:space="0" w:color="34D1BF"/>
              <w:right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E058A5" w:rsidRDefault="003B50DD" w:rsidP="003B50DD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E058A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lastRenderedPageBreak/>
              <w:t>Assessment</w:t>
            </w:r>
          </w:p>
        </w:tc>
        <w:tc>
          <w:tcPr>
            <w:tcW w:w="7748" w:type="dxa"/>
            <w:tcBorders>
              <w:top w:val="single" w:sz="18" w:space="0" w:color="34D1BF"/>
              <w:left w:val="single" w:sz="18" w:space="0" w:color="34D1BF"/>
              <w:bottom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3B50DD" w:rsidRDefault="003B50DD" w:rsidP="003B50DD">
            <w:pPr>
              <w:spacing w:after="0" w:line="276" w:lineRule="auto"/>
              <w:rPr>
                <w:rFonts w:ascii="Century Gothic" w:hAnsi="Century Gothic"/>
              </w:rPr>
            </w:pPr>
            <w:r w:rsidRPr="003B50DD">
              <w:rPr>
                <w:rFonts w:ascii="Century Gothic" w:hAnsi="Century Gothic"/>
                <w:b/>
                <w:bCs/>
              </w:rPr>
              <w:t>Diagnosis/Problem List:</w:t>
            </w:r>
            <w:r w:rsidRPr="003B50DD">
              <w:rPr>
                <w:rFonts w:ascii="Century Gothic" w:hAnsi="Century Gothic"/>
              </w:rPr>
              <w:t> List of the patient’s current medical problems, including any new diagnoses made during the visit. Example: 1. Acute bronchitis 2. Asthma, stable 3. Seasonal allergies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t>Supporting Data:</w:t>
            </w:r>
            <w:r w:rsidRPr="003B50DD">
              <w:rPr>
                <w:rFonts w:ascii="Century Gothic" w:hAnsi="Century Gothic"/>
              </w:rPr>
              <w:t> Brief summary of the subjective and objective data that support the assessment. Example: Persistent dry cough, no fever or other signs of infection, clear lung sounds, and history of asthma and seasonal allergies.</w:t>
            </w:r>
          </w:p>
        </w:tc>
      </w:tr>
      <w:tr w:rsidR="003B50DD" w:rsidRPr="003B50DD" w:rsidTr="00066C55">
        <w:tc>
          <w:tcPr>
            <w:tcW w:w="2332" w:type="dxa"/>
            <w:tcBorders>
              <w:top w:val="single" w:sz="18" w:space="0" w:color="34D1BF"/>
              <w:bottom w:val="single" w:sz="18" w:space="0" w:color="34D1BF"/>
              <w:right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E058A5" w:rsidRDefault="003B50DD" w:rsidP="003B50DD">
            <w:pPr>
              <w:spacing w:after="0" w:line="276" w:lineRule="auto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E058A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Plan</w:t>
            </w:r>
          </w:p>
        </w:tc>
        <w:tc>
          <w:tcPr>
            <w:tcW w:w="7748" w:type="dxa"/>
            <w:tcBorders>
              <w:top w:val="single" w:sz="18" w:space="0" w:color="34D1BF"/>
              <w:left w:val="single" w:sz="18" w:space="0" w:color="34D1BF"/>
              <w:bottom w:val="single" w:sz="18" w:space="0" w:color="34D1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0DD" w:rsidRPr="003B50DD" w:rsidRDefault="003B50DD" w:rsidP="003B50DD">
            <w:pPr>
              <w:spacing w:after="0" w:line="276" w:lineRule="auto"/>
              <w:rPr>
                <w:rFonts w:ascii="Century Gothic" w:hAnsi="Century Gothic"/>
              </w:rPr>
            </w:pPr>
            <w:r w:rsidRPr="003B50DD">
              <w:rPr>
                <w:rFonts w:ascii="Century Gothic" w:hAnsi="Century Gothic"/>
                <w:b/>
                <w:bCs/>
              </w:rPr>
              <w:t>Diagnostic Tests:</w:t>
            </w:r>
            <w:r w:rsidRPr="003B50DD">
              <w:rPr>
                <w:rFonts w:ascii="Century Gothic" w:hAnsi="Century Gothic"/>
              </w:rPr>
              <w:t> Any additional tests or imaging needed to further evaluate the patient’s condition. Example: Chest X-ray to rule out pneumonia.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t>Treatment:</w:t>
            </w:r>
            <w:r w:rsidRPr="003B50DD">
              <w:rPr>
                <w:rFonts w:ascii="Century Gothic" w:hAnsi="Century Gothic"/>
              </w:rPr>
              <w:t> Medications, interventions, or referrals to address the patient’s problems. Example: Prescribe guaifenesin and dextromethorphan syrup for cough, encourage increased fluid intake, and recommend a follow-up appointment in one week if symptoms do not improve.</w:t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</w:rPr>
              <w:br/>
            </w:r>
            <w:r w:rsidRPr="003B50DD">
              <w:rPr>
                <w:rFonts w:ascii="Century Gothic" w:hAnsi="Century Gothic"/>
                <w:b/>
                <w:bCs/>
              </w:rPr>
              <w:t>Patient Education:</w:t>
            </w:r>
            <w:r w:rsidRPr="003B50DD">
              <w:rPr>
                <w:rFonts w:ascii="Century Gothic" w:hAnsi="Century Gothic"/>
              </w:rPr>
              <w:t> Information provided to the patient about their condition, medications, and self-care. Example: Review proper inhaler technique, discuss triggers for asthma, and explain the importance of consistent allergy medication use</w:t>
            </w:r>
          </w:p>
        </w:tc>
      </w:tr>
    </w:tbl>
    <w:p w:rsidR="000778B4" w:rsidRPr="003B50DD" w:rsidRDefault="000778B4" w:rsidP="003B50DD">
      <w:pPr>
        <w:spacing w:after="0" w:line="276" w:lineRule="auto"/>
        <w:rPr>
          <w:rFonts w:ascii="Century Gothic" w:hAnsi="Century Gothic"/>
        </w:rPr>
      </w:pPr>
    </w:p>
    <w:sectPr w:rsidR="000778B4" w:rsidRPr="003B50DD" w:rsidSect="003B5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C16" w:rsidRDefault="00A77C16" w:rsidP="00AD568C">
      <w:pPr>
        <w:spacing w:after="0" w:line="240" w:lineRule="auto"/>
      </w:pPr>
      <w:r>
        <w:separator/>
      </w:r>
    </w:p>
  </w:endnote>
  <w:endnote w:type="continuationSeparator" w:id="0">
    <w:p w:rsidR="00A77C16" w:rsidRDefault="00A77C16" w:rsidP="00AD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8C" w:rsidRDefault="00AD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554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D568C" w:rsidRDefault="00AD568C" w:rsidP="00AD568C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F917FB" wp14:editId="1219FB6C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568C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D568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AD568C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D568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D568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8C" w:rsidRDefault="00AD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C16" w:rsidRDefault="00A77C16" w:rsidP="00AD568C">
      <w:pPr>
        <w:spacing w:after="0" w:line="240" w:lineRule="auto"/>
      </w:pPr>
      <w:r>
        <w:separator/>
      </w:r>
    </w:p>
  </w:footnote>
  <w:footnote w:type="continuationSeparator" w:id="0">
    <w:p w:rsidR="00A77C16" w:rsidRDefault="00A77C16" w:rsidP="00AD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8C" w:rsidRDefault="00AD5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8C" w:rsidRDefault="00AD5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68C" w:rsidRDefault="00AD5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DD"/>
    <w:rsid w:val="00066C55"/>
    <w:rsid w:val="000778B4"/>
    <w:rsid w:val="003B50DD"/>
    <w:rsid w:val="00491D6F"/>
    <w:rsid w:val="009D5C55"/>
    <w:rsid w:val="00A77C16"/>
    <w:rsid w:val="00AD568C"/>
    <w:rsid w:val="00C80F1B"/>
    <w:rsid w:val="00E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2C567-24B8-4804-9780-9672BA33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8C"/>
  </w:style>
  <w:style w:type="paragraph" w:styleId="Footer">
    <w:name w:val="footer"/>
    <w:basedOn w:val="Normal"/>
    <w:link w:val="FooterChar"/>
    <w:uiPriority w:val="99"/>
    <w:unhideWhenUsed/>
    <w:rsid w:val="00A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2023-04-13T07:24:00Z</dcterms:created>
  <dcterms:modified xsi:type="dcterms:W3CDTF">2023-05-12T04:58:00Z</dcterms:modified>
</cp:coreProperties>
</file>