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E3FC" w14:textId="77777777" w:rsidR="002E2F18" w:rsidRPr="005003D0" w:rsidRDefault="00C17426" w:rsidP="002E2F18">
      <w:pPr>
        <w:pBdr>
          <w:bottom w:val="single" w:sz="12" w:space="1" w:color="auto"/>
        </w:pBdr>
        <w:jc w:val="center"/>
        <w:rPr>
          <w:rFonts w:ascii="Century Gothic" w:hAnsi="Century Gothic" w:cs="Times New Roman"/>
          <w:b/>
          <w:iCs/>
          <w:sz w:val="52"/>
          <w:szCs w:val="52"/>
        </w:rPr>
      </w:pPr>
      <w:r w:rsidRPr="005003D0">
        <w:rPr>
          <w:rFonts w:ascii="Century Gothic" w:hAnsi="Century Gothic" w:cs="Times New Roman"/>
          <w:b/>
          <w:iCs/>
          <w:sz w:val="52"/>
          <w:szCs w:val="52"/>
        </w:rPr>
        <w:t>COURSE SYLLABUS</w:t>
      </w:r>
    </w:p>
    <w:p w14:paraId="125C2F37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</w:p>
    <w:p w14:paraId="758BFD69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  <w:r w:rsidRPr="00C17426">
        <w:rPr>
          <w:rFonts w:ascii="Century Gothic" w:hAnsi="Century Gothic" w:cs="Times New Roman"/>
          <w:b/>
          <w:iCs/>
        </w:rPr>
        <w:t>Course Information</w:t>
      </w:r>
    </w:p>
    <w:p w14:paraId="16859A56" w14:textId="77777777" w:rsidR="002E2F18" w:rsidRPr="00C17426" w:rsidRDefault="002E2F1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(</w:t>
      </w:r>
      <w:r w:rsidR="00C17426" w:rsidRPr="00C17426">
        <w:rPr>
          <w:rFonts w:ascii="Century Gothic" w:hAnsi="Century Gothic" w:cs="Times New Roman"/>
          <w:iCs/>
          <w:sz w:val="20"/>
          <w:szCs w:val="20"/>
        </w:rPr>
        <w:t>Course</w:t>
      </w:r>
      <w:r w:rsidRPr="00C17426">
        <w:rPr>
          <w:rFonts w:ascii="Century Gothic" w:hAnsi="Century Gothic" w:cs="Times New Roman"/>
          <w:iCs/>
          <w:sz w:val="20"/>
          <w:szCs w:val="20"/>
        </w:rPr>
        <w:t xml:space="preserve"> number, course title, term, any specific section title)</w:t>
      </w:r>
    </w:p>
    <w:p w14:paraId="1E7E8C04" w14:textId="77777777" w:rsidR="00162E59" w:rsidRPr="00C17426" w:rsidRDefault="00162E59">
      <w:pPr>
        <w:rPr>
          <w:rFonts w:ascii="Century Gothic" w:hAnsi="Century Gothic" w:cs="Times New Roman"/>
          <w:iCs/>
          <w:sz w:val="20"/>
          <w:szCs w:val="20"/>
        </w:rPr>
      </w:pPr>
    </w:p>
    <w:p w14:paraId="77CE46D2" w14:textId="77777777" w:rsidR="00116BA9" w:rsidRPr="00C17426" w:rsidRDefault="00116BA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  <w:r w:rsidRPr="00C17426">
        <w:rPr>
          <w:rFonts w:ascii="Century Gothic" w:hAnsi="Century Gothic" w:cs="Times New Roman"/>
          <w:b/>
          <w:bCs/>
          <w:iCs/>
          <w:sz w:val="20"/>
          <w:szCs w:val="20"/>
        </w:rPr>
        <w:t>Course Prefix</w:t>
      </w:r>
      <w:r w:rsidR="00224D29" w:rsidRPr="00C17426">
        <w:rPr>
          <w:rFonts w:ascii="Century Gothic" w:hAnsi="Century Gothic" w:cs="Times New Roman"/>
          <w:b/>
          <w:bCs/>
          <w:iCs/>
          <w:sz w:val="20"/>
          <w:szCs w:val="20"/>
        </w:rPr>
        <w:t>, Number, Section</w:t>
      </w:r>
    </w:p>
    <w:p w14:paraId="3F7FF088" w14:textId="77777777" w:rsidR="00116BA9" w:rsidRPr="00C17426" w:rsidRDefault="00116BA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</w:p>
    <w:p w14:paraId="2A3B7031" w14:textId="77777777" w:rsidR="00116BA9" w:rsidRPr="00C17426" w:rsidRDefault="00116BA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</w:p>
    <w:p w14:paraId="454BD906" w14:textId="77777777" w:rsidR="00162E59" w:rsidRPr="00C17426" w:rsidRDefault="00162E5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  <w:r w:rsidRPr="00C17426">
        <w:rPr>
          <w:rFonts w:ascii="Century Gothic" w:hAnsi="Century Gothic" w:cs="Times New Roman"/>
          <w:b/>
          <w:bCs/>
          <w:iCs/>
          <w:sz w:val="20"/>
          <w:szCs w:val="20"/>
        </w:rPr>
        <w:t>Course Title</w:t>
      </w:r>
    </w:p>
    <w:p w14:paraId="09D19120" w14:textId="77777777" w:rsidR="00162E59" w:rsidRPr="00C17426" w:rsidRDefault="00162E5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</w:p>
    <w:p w14:paraId="47B93937" w14:textId="77777777" w:rsidR="00162E59" w:rsidRPr="00C17426" w:rsidRDefault="00162E5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</w:p>
    <w:p w14:paraId="27D4BC7D" w14:textId="77777777" w:rsidR="00162E59" w:rsidRPr="00C17426" w:rsidRDefault="00162E59">
      <w:pPr>
        <w:rPr>
          <w:rFonts w:ascii="Century Gothic" w:hAnsi="Century Gothic" w:cs="Times New Roman"/>
          <w:b/>
          <w:bCs/>
          <w:iCs/>
          <w:sz w:val="20"/>
          <w:szCs w:val="20"/>
        </w:rPr>
      </w:pPr>
      <w:r w:rsidRPr="00C17426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Term </w:t>
      </w:r>
    </w:p>
    <w:p w14:paraId="274FC228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39D83B98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3772FF80" w14:textId="77777777" w:rsidR="002E2F18" w:rsidRPr="00C17426" w:rsidRDefault="002E2F18">
      <w:pPr>
        <w:rPr>
          <w:rFonts w:ascii="Century Gothic" w:hAnsi="Century Gothic" w:cs="Times New Roman"/>
          <w:iCs/>
          <w:sz w:val="12"/>
          <w:szCs w:val="12"/>
        </w:rPr>
      </w:pPr>
    </w:p>
    <w:p w14:paraId="51C09DB4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  <w:r w:rsidRPr="00C17426">
        <w:rPr>
          <w:rFonts w:ascii="Century Gothic" w:hAnsi="Century Gothic" w:cs="Times New Roman"/>
          <w:b/>
          <w:iCs/>
        </w:rPr>
        <w:t>Professor Contact Information</w:t>
      </w:r>
    </w:p>
    <w:p w14:paraId="656ED1D0" w14:textId="77777777" w:rsidR="002E2F18" w:rsidRPr="00C17426" w:rsidRDefault="002E2F1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(Professor’s name, phone number, email, office location, office hours, other information)</w:t>
      </w:r>
    </w:p>
    <w:p w14:paraId="67740714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69408765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b/>
          <w:iCs/>
        </w:rPr>
      </w:pPr>
    </w:p>
    <w:p w14:paraId="6B971491" w14:textId="77777777" w:rsidR="002E2F18" w:rsidRPr="00C17426" w:rsidRDefault="002E2F18">
      <w:pPr>
        <w:rPr>
          <w:rFonts w:ascii="Century Gothic" w:hAnsi="Century Gothic" w:cs="Times New Roman"/>
          <w:iCs/>
          <w:sz w:val="12"/>
          <w:szCs w:val="12"/>
        </w:rPr>
      </w:pPr>
    </w:p>
    <w:p w14:paraId="1DFCE794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  <w:r w:rsidRPr="00C17426">
        <w:rPr>
          <w:rFonts w:ascii="Century Gothic" w:hAnsi="Century Gothic" w:cs="Times New Roman"/>
          <w:b/>
          <w:iCs/>
        </w:rPr>
        <w:t>Course Pre-requisites, Co-requisites, and/or Other Restrictions</w:t>
      </w:r>
    </w:p>
    <w:p w14:paraId="0A4CD7A2" w14:textId="77777777" w:rsidR="002E2F18" w:rsidRPr="00C17426" w:rsidRDefault="002E2F1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(</w:t>
      </w:r>
      <w:r w:rsidR="00C17426" w:rsidRPr="00C17426">
        <w:rPr>
          <w:rFonts w:ascii="Century Gothic" w:hAnsi="Century Gothic" w:cs="Times New Roman"/>
          <w:iCs/>
          <w:sz w:val="20"/>
          <w:szCs w:val="20"/>
        </w:rPr>
        <w:t>Including</w:t>
      </w:r>
      <w:r w:rsidRPr="00C17426">
        <w:rPr>
          <w:rFonts w:ascii="Century Gothic" w:hAnsi="Century Gothic" w:cs="Times New Roman"/>
          <w:iCs/>
          <w:sz w:val="20"/>
          <w:szCs w:val="20"/>
        </w:rPr>
        <w:t xml:space="preserve"> required prior knowledge or skills)</w:t>
      </w:r>
    </w:p>
    <w:p w14:paraId="40F9248A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30FB8EF0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3DA747A2" w14:textId="77777777" w:rsidR="00C17426" w:rsidRPr="00C17426" w:rsidRDefault="00C17426">
      <w:pPr>
        <w:rPr>
          <w:rFonts w:ascii="Century Gothic" w:hAnsi="Century Gothic" w:cs="Times New Roman"/>
          <w:b/>
          <w:iCs/>
          <w:sz w:val="12"/>
          <w:szCs w:val="12"/>
        </w:rPr>
      </w:pPr>
    </w:p>
    <w:p w14:paraId="5573DF67" w14:textId="77777777" w:rsidR="002E2F18" w:rsidRPr="00C17426" w:rsidRDefault="002E2F18">
      <w:pPr>
        <w:rPr>
          <w:rFonts w:ascii="Century Gothic" w:hAnsi="Century Gothic" w:cs="Times New Roman"/>
          <w:iCs/>
        </w:rPr>
      </w:pPr>
      <w:r w:rsidRPr="00C17426">
        <w:rPr>
          <w:rFonts w:ascii="Century Gothic" w:hAnsi="Century Gothic" w:cs="Times New Roman"/>
          <w:b/>
          <w:iCs/>
        </w:rPr>
        <w:t>Course Description</w:t>
      </w:r>
    </w:p>
    <w:p w14:paraId="594E4C2E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2BCD71C7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0392BCCF" w14:textId="77777777" w:rsidR="002E2F18" w:rsidRPr="00C17426" w:rsidRDefault="002E2F18">
      <w:pPr>
        <w:rPr>
          <w:rFonts w:ascii="Century Gothic" w:hAnsi="Century Gothic" w:cs="Times New Roman"/>
          <w:b/>
          <w:iCs/>
          <w:sz w:val="12"/>
          <w:szCs w:val="12"/>
        </w:rPr>
      </w:pPr>
    </w:p>
    <w:p w14:paraId="2F61F8B0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  <w:r w:rsidRPr="00C17426">
        <w:rPr>
          <w:rFonts w:ascii="Century Gothic" w:hAnsi="Century Gothic" w:cs="Times New Roman"/>
          <w:b/>
          <w:iCs/>
        </w:rPr>
        <w:t>Student Learning Objectives/Outcomes</w:t>
      </w:r>
    </w:p>
    <w:p w14:paraId="5C8E4736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594EC333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3DA35A89" w14:textId="77777777" w:rsidR="002E2F18" w:rsidRPr="00C17426" w:rsidRDefault="002E2F18">
      <w:pPr>
        <w:rPr>
          <w:rFonts w:ascii="Century Gothic" w:hAnsi="Century Gothic" w:cs="Times New Roman"/>
          <w:iCs/>
          <w:sz w:val="12"/>
          <w:szCs w:val="12"/>
        </w:rPr>
      </w:pPr>
    </w:p>
    <w:p w14:paraId="3ED51FE6" w14:textId="77777777" w:rsidR="002E2F18" w:rsidRPr="00C17426" w:rsidRDefault="002E2F18">
      <w:pPr>
        <w:rPr>
          <w:rFonts w:ascii="Century Gothic" w:hAnsi="Century Gothic" w:cs="Times New Roman"/>
          <w:iCs/>
        </w:rPr>
      </w:pPr>
      <w:r w:rsidRPr="00C17426">
        <w:rPr>
          <w:rFonts w:ascii="Century Gothic" w:hAnsi="Century Gothic" w:cs="Times New Roman"/>
          <w:b/>
          <w:iCs/>
        </w:rPr>
        <w:t>Required Textbooks and Materials</w:t>
      </w:r>
    </w:p>
    <w:p w14:paraId="11358423" w14:textId="77777777" w:rsidR="00C17426" w:rsidRPr="00C17426" w:rsidRDefault="00C17426" w:rsidP="00C17426">
      <w:pPr>
        <w:rPr>
          <w:rFonts w:ascii="Century Gothic" w:hAnsi="Century Gothic" w:cs="Times New Roman"/>
          <w:iCs/>
        </w:rPr>
      </w:pPr>
    </w:p>
    <w:p w14:paraId="4D1AF46D" w14:textId="77777777" w:rsidR="00C17426" w:rsidRPr="00C17426" w:rsidRDefault="00C17426" w:rsidP="00C17426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1E1FDEE7" w14:textId="77777777" w:rsidR="002E2F18" w:rsidRPr="00C17426" w:rsidRDefault="002E2F18">
      <w:pPr>
        <w:rPr>
          <w:rFonts w:ascii="Century Gothic" w:hAnsi="Century Gothic" w:cs="Times New Roman"/>
          <w:iCs/>
          <w:sz w:val="12"/>
          <w:szCs w:val="12"/>
        </w:rPr>
      </w:pPr>
    </w:p>
    <w:p w14:paraId="47B70D93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  <w:r w:rsidRPr="00C17426">
        <w:rPr>
          <w:rFonts w:ascii="Century Gothic" w:hAnsi="Century Gothic" w:cs="Times New Roman"/>
          <w:b/>
          <w:iCs/>
        </w:rPr>
        <w:t>Suggested Course Materials</w:t>
      </w:r>
    </w:p>
    <w:p w14:paraId="54908915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47E7CBD0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2282B498" w14:textId="77777777" w:rsidR="00C17426" w:rsidRPr="00C17426" w:rsidRDefault="00C17426">
      <w:pPr>
        <w:rPr>
          <w:rFonts w:ascii="Century Gothic" w:hAnsi="Century Gothic" w:cs="Times New Roman"/>
          <w:b/>
          <w:iCs/>
          <w:sz w:val="12"/>
          <w:szCs w:val="12"/>
        </w:rPr>
      </w:pPr>
    </w:p>
    <w:p w14:paraId="0B56F062" w14:textId="77777777" w:rsidR="002E2F18" w:rsidRPr="00C17426" w:rsidRDefault="002E2F18">
      <w:pPr>
        <w:rPr>
          <w:rFonts w:ascii="Century Gothic" w:hAnsi="Century Gothic" w:cs="Times New Roman"/>
          <w:b/>
          <w:iCs/>
        </w:rPr>
      </w:pPr>
      <w:r w:rsidRPr="00C17426">
        <w:rPr>
          <w:rFonts w:ascii="Century Gothic" w:hAnsi="Century Gothic" w:cs="Times New Roman"/>
          <w:b/>
          <w:iCs/>
        </w:rPr>
        <w:t>Assignments &amp; Academic Calendar</w:t>
      </w:r>
    </w:p>
    <w:p w14:paraId="215085D1" w14:textId="77777777" w:rsidR="002E2F18" w:rsidRPr="00C17426" w:rsidRDefault="002E2F1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(Topics, Reading Assignments, Due Dates, Exam Dates)</w:t>
      </w:r>
    </w:p>
    <w:p w14:paraId="292A6ED4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5BEA94EE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b/>
          <w:iCs/>
        </w:rPr>
      </w:pPr>
    </w:p>
    <w:p w14:paraId="5160471A" w14:textId="77777777" w:rsidR="002E2F18" w:rsidRPr="00C17426" w:rsidRDefault="002E2F18">
      <w:pPr>
        <w:rPr>
          <w:rFonts w:ascii="Century Gothic" w:hAnsi="Century Gothic" w:cs="Times New Roman"/>
          <w:b/>
          <w:iCs/>
          <w:sz w:val="12"/>
          <w:szCs w:val="12"/>
        </w:rPr>
      </w:pPr>
    </w:p>
    <w:p w14:paraId="759485B6" w14:textId="77777777" w:rsidR="002E2F18" w:rsidRPr="00C17426" w:rsidRDefault="002E2F18">
      <w:pPr>
        <w:rPr>
          <w:rFonts w:ascii="Century Gothic" w:hAnsi="Century Gothic" w:cs="Times New Roman"/>
          <w:iCs/>
        </w:rPr>
      </w:pPr>
      <w:r w:rsidRPr="00C17426">
        <w:rPr>
          <w:rFonts w:ascii="Century Gothic" w:hAnsi="Century Gothic" w:cs="Times New Roman"/>
          <w:b/>
          <w:iCs/>
        </w:rPr>
        <w:t>Grading Policy</w:t>
      </w:r>
    </w:p>
    <w:p w14:paraId="5DDA8C14" w14:textId="77777777" w:rsidR="002E2F18" w:rsidRPr="00C17426" w:rsidRDefault="002E2F18" w:rsidP="002E2F18">
      <w:pPr>
        <w:ind w:left="720" w:hanging="720"/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(</w:t>
      </w:r>
      <w:proofErr w:type="gramStart"/>
      <w:r w:rsidRPr="00C17426">
        <w:rPr>
          <w:rFonts w:ascii="Century Gothic" w:hAnsi="Century Gothic" w:cs="Times New Roman"/>
          <w:iCs/>
          <w:sz w:val="20"/>
          <w:szCs w:val="20"/>
        </w:rPr>
        <w:t>including</w:t>
      </w:r>
      <w:proofErr w:type="gramEnd"/>
      <w:r w:rsidRPr="00C17426">
        <w:rPr>
          <w:rFonts w:ascii="Century Gothic" w:hAnsi="Century Gothic" w:cs="Times New Roman"/>
          <w:iCs/>
          <w:sz w:val="20"/>
          <w:szCs w:val="20"/>
        </w:rPr>
        <w:t xml:space="preserve"> percentages for assignments, grade scale, etc.)</w:t>
      </w:r>
    </w:p>
    <w:p w14:paraId="243CC9F0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4B1BBA87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b/>
          <w:iCs/>
        </w:rPr>
      </w:pPr>
    </w:p>
    <w:p w14:paraId="01CFABAE" w14:textId="77777777" w:rsidR="002E2F18" w:rsidRPr="00C17426" w:rsidRDefault="002E2F18">
      <w:pPr>
        <w:rPr>
          <w:rFonts w:ascii="Century Gothic" w:hAnsi="Century Gothic" w:cs="Times New Roman"/>
          <w:iCs/>
        </w:rPr>
      </w:pPr>
      <w:r w:rsidRPr="00C17426">
        <w:rPr>
          <w:rFonts w:ascii="Century Gothic" w:hAnsi="Century Gothic" w:cs="Times New Roman"/>
          <w:b/>
          <w:iCs/>
        </w:rPr>
        <w:t>Course &amp; Instructor Policies</w:t>
      </w:r>
    </w:p>
    <w:p w14:paraId="16F9F580" w14:textId="77777777" w:rsidR="002E2F18" w:rsidRPr="00C17426" w:rsidRDefault="002E2F1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(make-up exams, extra credit, late work, special assignments, class attendance, classroom citizenship, etc.)</w:t>
      </w:r>
    </w:p>
    <w:p w14:paraId="0E4BE754" w14:textId="77777777" w:rsidR="002E2F18" w:rsidRPr="00C17426" w:rsidRDefault="002E2F18">
      <w:pPr>
        <w:rPr>
          <w:rFonts w:ascii="Century Gothic" w:hAnsi="Century Gothic" w:cs="Times New Roman"/>
          <w:iCs/>
        </w:rPr>
      </w:pPr>
    </w:p>
    <w:p w14:paraId="10F631FF" w14:textId="77777777" w:rsidR="002E2F18" w:rsidRPr="00C17426" w:rsidRDefault="002E2F1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4FE8CB1E" w14:textId="77777777" w:rsidR="00CF10C8" w:rsidRPr="00C17426" w:rsidRDefault="00CF10C8" w:rsidP="00CF10C8">
      <w:pPr>
        <w:rPr>
          <w:rFonts w:ascii="Century Gothic" w:hAnsi="Century Gothic" w:cs="Times New Roman"/>
          <w:b/>
          <w:iCs/>
        </w:rPr>
      </w:pPr>
    </w:p>
    <w:p w14:paraId="30C522AE" w14:textId="77777777" w:rsidR="00CF10C8" w:rsidRPr="00C17426" w:rsidRDefault="00CF10C8" w:rsidP="00CF10C8">
      <w:pPr>
        <w:rPr>
          <w:rFonts w:ascii="Century Gothic" w:hAnsi="Century Gothic" w:cs="Times New Roman"/>
          <w:iCs/>
        </w:rPr>
      </w:pPr>
      <w:r w:rsidRPr="00C17426">
        <w:rPr>
          <w:rFonts w:ascii="Century Gothic" w:hAnsi="Century Gothic" w:cs="Times New Roman"/>
          <w:b/>
          <w:iCs/>
        </w:rPr>
        <w:t>Comet Creed</w:t>
      </w:r>
    </w:p>
    <w:p w14:paraId="15D02C74" w14:textId="77777777" w:rsidR="00CF10C8" w:rsidRPr="00C17426" w:rsidRDefault="00CF10C8" w:rsidP="00CF10C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This creed was voted on by the UT Dallas student body in 2014. It is a standard that Comets choose to live by and encourage others to do the same:</w:t>
      </w:r>
    </w:p>
    <w:p w14:paraId="6E461D4D" w14:textId="77777777" w:rsidR="00CF10C8" w:rsidRPr="00C17426" w:rsidRDefault="00CF10C8" w:rsidP="00CF10C8">
      <w:pPr>
        <w:rPr>
          <w:rFonts w:ascii="Century Gothic" w:hAnsi="Century Gothic" w:cs="Times New Roman"/>
          <w:iCs/>
          <w:sz w:val="20"/>
          <w:szCs w:val="20"/>
        </w:rPr>
      </w:pPr>
    </w:p>
    <w:p w14:paraId="12DF17E6" w14:textId="77777777" w:rsidR="00CF10C8" w:rsidRPr="00C17426" w:rsidRDefault="00CF10C8" w:rsidP="00CF10C8">
      <w:pPr>
        <w:rPr>
          <w:rFonts w:ascii="Century Gothic" w:hAnsi="Century Gothic" w:cs="Times New Roman"/>
          <w:iCs/>
          <w:sz w:val="20"/>
          <w:szCs w:val="20"/>
        </w:rPr>
      </w:pPr>
      <w:r w:rsidRPr="00C17426">
        <w:rPr>
          <w:rFonts w:ascii="Century Gothic" w:hAnsi="Century Gothic" w:cs="Times New Roman"/>
          <w:iCs/>
          <w:sz w:val="20"/>
          <w:szCs w:val="20"/>
        </w:rPr>
        <w:t>“As a Comet, I pledge honesty, integrity, and service in all that I do.”</w:t>
      </w:r>
    </w:p>
    <w:p w14:paraId="13A48F06" w14:textId="77777777" w:rsidR="00CF10C8" w:rsidRPr="00C17426" w:rsidRDefault="00CF10C8" w:rsidP="00CF10C8">
      <w:pPr>
        <w:pBdr>
          <w:bottom w:val="single" w:sz="12" w:space="1" w:color="auto"/>
        </w:pBdr>
        <w:rPr>
          <w:rFonts w:ascii="Century Gothic" w:hAnsi="Century Gothic" w:cs="Times New Roman"/>
          <w:iCs/>
        </w:rPr>
      </w:pPr>
    </w:p>
    <w:p w14:paraId="2B0FA310" w14:textId="77777777" w:rsidR="002E2F18" w:rsidRPr="00C17426" w:rsidRDefault="002E2F18" w:rsidP="002E2F18">
      <w:pPr>
        <w:pStyle w:val="NormalWeb"/>
        <w:rPr>
          <w:rFonts w:ascii="Century Gothic" w:hAnsi="Century Gothic"/>
          <w:b/>
          <w:iCs/>
          <w:sz w:val="22"/>
          <w:szCs w:val="22"/>
        </w:rPr>
      </w:pPr>
      <w:r w:rsidRPr="00C17426">
        <w:rPr>
          <w:rFonts w:ascii="Century Gothic" w:hAnsi="Century Gothic"/>
          <w:b/>
          <w:iCs/>
          <w:sz w:val="22"/>
          <w:szCs w:val="22"/>
        </w:rPr>
        <w:t>UT Dallas Syllabus Policies and Procedures</w:t>
      </w:r>
    </w:p>
    <w:p w14:paraId="11EF540A" w14:textId="77777777" w:rsidR="002E2F18" w:rsidRPr="00C17426" w:rsidRDefault="002E2F18" w:rsidP="002E2F18">
      <w:pPr>
        <w:pStyle w:val="NormalWeb"/>
        <w:ind w:left="720"/>
        <w:jc w:val="left"/>
        <w:rPr>
          <w:rFonts w:ascii="Century Gothic" w:hAnsi="Century Gothic"/>
          <w:iCs/>
          <w:sz w:val="20"/>
          <w:szCs w:val="20"/>
        </w:rPr>
      </w:pPr>
      <w:r w:rsidRPr="00C17426">
        <w:rPr>
          <w:rFonts w:ascii="Century Gothic" w:hAnsi="Century Gothic"/>
          <w:iCs/>
          <w:sz w:val="20"/>
          <w:szCs w:val="20"/>
        </w:rPr>
        <w:t xml:space="preserve">The information contained in the following link constitutes the University’s policies and procedures segment of the course syllabus. </w:t>
      </w:r>
    </w:p>
    <w:p w14:paraId="2577B217" w14:textId="29AE3AA7" w:rsidR="002E2F18" w:rsidRPr="00C17426" w:rsidRDefault="002E2F18" w:rsidP="002E2F18">
      <w:pPr>
        <w:pStyle w:val="NormalWeb"/>
        <w:ind w:left="720"/>
        <w:jc w:val="left"/>
        <w:rPr>
          <w:rFonts w:ascii="Century Gothic" w:hAnsi="Century Gothic"/>
          <w:iCs/>
          <w:sz w:val="20"/>
          <w:szCs w:val="20"/>
        </w:rPr>
      </w:pPr>
      <w:r w:rsidRPr="00C17426">
        <w:rPr>
          <w:rFonts w:ascii="Century Gothic" w:hAnsi="Century Gothic"/>
          <w:iCs/>
          <w:sz w:val="20"/>
          <w:szCs w:val="20"/>
        </w:rPr>
        <w:t xml:space="preserve">Please go to </w:t>
      </w:r>
      <w:r w:rsidRPr="005003D0">
        <w:rPr>
          <w:rFonts w:ascii="Century Gothic" w:hAnsi="Century Gothic"/>
          <w:iCs/>
          <w:sz w:val="20"/>
          <w:szCs w:val="20"/>
        </w:rPr>
        <w:t>http://go.utdallas.edu/syllabus-policies</w:t>
      </w:r>
      <w:r w:rsidRPr="00C17426">
        <w:rPr>
          <w:rFonts w:ascii="Century Gothic" w:hAnsi="Century Gothic"/>
          <w:iCs/>
          <w:sz w:val="20"/>
          <w:szCs w:val="20"/>
        </w:rPr>
        <w:t xml:space="preserve"> for these policies.</w:t>
      </w:r>
    </w:p>
    <w:p w14:paraId="7BF7E781" w14:textId="77777777" w:rsidR="002E2F18" w:rsidRPr="00C17426" w:rsidRDefault="002E2F18" w:rsidP="002E2F18">
      <w:pPr>
        <w:jc w:val="center"/>
        <w:rPr>
          <w:rFonts w:ascii="Century Gothic" w:hAnsi="Century Gothic" w:cs="Times New Roman"/>
          <w:b/>
          <w:iCs/>
          <w:color w:val="000000"/>
        </w:rPr>
      </w:pPr>
    </w:p>
    <w:p w14:paraId="7079472E" w14:textId="77777777" w:rsidR="002E2F18" w:rsidRPr="00C17426" w:rsidRDefault="002E2F18" w:rsidP="002E2F18">
      <w:pPr>
        <w:jc w:val="center"/>
        <w:rPr>
          <w:rFonts w:ascii="Century Gothic" w:hAnsi="Century Gothic" w:cs="Times New Roman"/>
          <w:b/>
          <w:iCs/>
          <w:color w:val="000000"/>
        </w:rPr>
      </w:pPr>
    </w:p>
    <w:p w14:paraId="77ACB1B5" w14:textId="77777777" w:rsidR="002E2F18" w:rsidRPr="00C17426" w:rsidRDefault="002E2F18" w:rsidP="002E2F18">
      <w:pPr>
        <w:jc w:val="center"/>
        <w:rPr>
          <w:rFonts w:ascii="Century Gothic" w:hAnsi="Century Gothic" w:cs="Times New Roman"/>
          <w:b/>
          <w:iCs/>
          <w:color w:val="000000"/>
        </w:rPr>
      </w:pPr>
    </w:p>
    <w:p w14:paraId="372A72A7" w14:textId="77777777" w:rsidR="002E2F18" w:rsidRPr="00C17426" w:rsidRDefault="002E2F18" w:rsidP="002E2F18">
      <w:pPr>
        <w:jc w:val="center"/>
        <w:rPr>
          <w:rFonts w:ascii="Century Gothic" w:hAnsi="Century Gothic" w:cs="Times New Roman"/>
          <w:b/>
          <w:iCs/>
          <w:color w:val="000000"/>
        </w:rPr>
      </w:pPr>
      <w:r w:rsidRPr="00C17426">
        <w:rPr>
          <w:rFonts w:ascii="Century Gothic" w:hAnsi="Century Gothic" w:cs="Times New Roman"/>
          <w:b/>
          <w:iCs/>
          <w:color w:val="000000"/>
        </w:rPr>
        <w:t>The descriptions and timelines contained in this syllabus are subject to change at the discretion of the Professor.</w:t>
      </w:r>
    </w:p>
    <w:p w14:paraId="727D3AEB" w14:textId="77777777" w:rsidR="002E2F18" w:rsidRPr="00C17426" w:rsidRDefault="002E2F18" w:rsidP="002E2F18">
      <w:pPr>
        <w:rPr>
          <w:rFonts w:ascii="Century Gothic" w:hAnsi="Century Gothic" w:cs="Times New Roman"/>
          <w:iCs/>
          <w:sz w:val="20"/>
          <w:szCs w:val="20"/>
        </w:rPr>
      </w:pPr>
    </w:p>
    <w:sectPr w:rsidR="002E2F18" w:rsidRPr="00C1742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65C6" w14:textId="77777777" w:rsidR="007B563A" w:rsidRDefault="007B563A">
      <w:r>
        <w:separator/>
      </w:r>
    </w:p>
  </w:endnote>
  <w:endnote w:type="continuationSeparator" w:id="0">
    <w:p w14:paraId="78ED1F99" w14:textId="77777777" w:rsidR="007B563A" w:rsidRDefault="007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289D" w14:textId="77777777" w:rsidR="00162E59" w:rsidRPr="00C17426" w:rsidRDefault="00162E59">
    <w:pPr>
      <w:pStyle w:val="Footer"/>
      <w:rPr>
        <w:rFonts w:ascii="Century Gothic" w:hAnsi="Century Gothic" w:cs="Times New Roman"/>
        <w:b/>
        <w:bCs/>
        <w:iCs/>
        <w:sz w:val="18"/>
        <w:szCs w:val="18"/>
      </w:rPr>
    </w:pPr>
    <w:r w:rsidRPr="00C17426">
      <w:rPr>
        <w:rFonts w:ascii="Century Gothic" w:hAnsi="Century Gothic" w:cs="Times New Roman"/>
        <w:b/>
        <w:bCs/>
        <w:iCs/>
        <w:sz w:val="18"/>
        <w:szCs w:val="18"/>
      </w:rPr>
      <w:t>Course Syllabus</w:t>
    </w:r>
    <w:r w:rsidRPr="00C17426">
      <w:rPr>
        <w:rFonts w:ascii="Century Gothic" w:hAnsi="Century Gothic" w:cs="Times New Roman"/>
        <w:b/>
        <w:bCs/>
        <w:iCs/>
        <w:sz w:val="18"/>
        <w:szCs w:val="18"/>
      </w:rPr>
      <w:tab/>
    </w:r>
    <w:r w:rsidRPr="00C17426">
      <w:rPr>
        <w:rFonts w:ascii="Century Gothic" w:hAnsi="Century Gothic" w:cs="Times New Roman"/>
        <w:b/>
        <w:bCs/>
        <w:iCs/>
        <w:sz w:val="18"/>
        <w:szCs w:val="18"/>
      </w:rPr>
      <w:tab/>
      <w:t xml:space="preserve">Page </w:t>
    </w:r>
    <w:r w:rsidRPr="00C17426">
      <w:rPr>
        <w:rStyle w:val="PageNumber"/>
        <w:rFonts w:ascii="Century Gothic" w:hAnsi="Century Gothic" w:cs="Times New Roman"/>
        <w:b/>
        <w:bCs/>
        <w:iCs/>
        <w:sz w:val="18"/>
        <w:szCs w:val="18"/>
      </w:rPr>
      <w:fldChar w:fldCharType="begin"/>
    </w:r>
    <w:r w:rsidRPr="00C17426">
      <w:rPr>
        <w:rStyle w:val="PageNumber"/>
        <w:rFonts w:ascii="Century Gothic" w:hAnsi="Century Gothic" w:cs="Times New Roman"/>
        <w:b/>
        <w:bCs/>
        <w:iCs/>
        <w:sz w:val="18"/>
        <w:szCs w:val="18"/>
      </w:rPr>
      <w:instrText xml:space="preserve"> PAGE </w:instrText>
    </w:r>
    <w:r w:rsidRPr="00C17426">
      <w:rPr>
        <w:rStyle w:val="PageNumber"/>
        <w:rFonts w:ascii="Century Gothic" w:hAnsi="Century Gothic" w:cs="Times New Roman"/>
        <w:b/>
        <w:bCs/>
        <w:iCs/>
        <w:sz w:val="18"/>
        <w:szCs w:val="18"/>
      </w:rPr>
      <w:fldChar w:fldCharType="separate"/>
    </w:r>
    <w:r w:rsidR="00224D29" w:rsidRPr="00C17426">
      <w:rPr>
        <w:rStyle w:val="PageNumber"/>
        <w:rFonts w:ascii="Century Gothic" w:hAnsi="Century Gothic" w:cs="Times New Roman"/>
        <w:b/>
        <w:bCs/>
        <w:iCs/>
        <w:noProof/>
        <w:sz w:val="18"/>
        <w:szCs w:val="18"/>
      </w:rPr>
      <w:t>2</w:t>
    </w:r>
    <w:r w:rsidRPr="00C17426">
      <w:rPr>
        <w:rStyle w:val="PageNumber"/>
        <w:rFonts w:ascii="Century Gothic" w:hAnsi="Century Gothic" w:cs="Times New Roman"/>
        <w:b/>
        <w:bCs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C5E8" w14:textId="77777777" w:rsidR="007B563A" w:rsidRDefault="007B563A">
      <w:r>
        <w:separator/>
      </w:r>
    </w:p>
  </w:footnote>
  <w:footnote w:type="continuationSeparator" w:id="0">
    <w:p w14:paraId="740285CB" w14:textId="77777777" w:rsidR="007B563A" w:rsidRDefault="007B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51"/>
    <w:rsid w:val="00116BA9"/>
    <w:rsid w:val="00162E59"/>
    <w:rsid w:val="00224D29"/>
    <w:rsid w:val="002E2F18"/>
    <w:rsid w:val="005003D0"/>
    <w:rsid w:val="00626151"/>
    <w:rsid w:val="007B563A"/>
    <w:rsid w:val="00974585"/>
    <w:rsid w:val="00B4407D"/>
    <w:rsid w:val="00C17426"/>
    <w:rsid w:val="00CD4ADB"/>
    <w:rsid w:val="00CF10C8"/>
    <w:rsid w:val="00D270F0"/>
    <w:rsid w:val="00D3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2D72C"/>
  <w14:defaultImageDpi w14:val="300"/>
  <w15:chartTrackingRefBased/>
  <w15:docId w15:val="{C55644ED-3D21-408A-A050-AAA1B40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426"/>
    <w:rPr>
      <w:rFonts w:ascii="Arial" w:hAnsi="Arial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078CF"/>
    <w:rPr>
      <w:sz w:val="16"/>
      <w:szCs w:val="16"/>
    </w:rPr>
  </w:style>
  <w:style w:type="paragraph" w:styleId="CommentText">
    <w:name w:val="annotation text"/>
    <w:basedOn w:val="Normal"/>
    <w:semiHidden/>
    <w:rsid w:val="000078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78CF"/>
    <w:rPr>
      <w:b/>
      <w:bCs/>
    </w:rPr>
  </w:style>
  <w:style w:type="paragraph" w:styleId="BalloonText">
    <w:name w:val="Balloon Text"/>
    <w:basedOn w:val="Normal"/>
    <w:semiHidden/>
    <w:rsid w:val="000078CF"/>
    <w:rPr>
      <w:rFonts w:ascii="Tahoma" w:hAnsi="Tahoma"/>
      <w:sz w:val="16"/>
      <w:szCs w:val="16"/>
    </w:rPr>
  </w:style>
  <w:style w:type="paragraph" w:customStyle="1" w:styleId="text">
    <w:name w:val="text"/>
    <w:basedOn w:val="Normal"/>
    <w:rsid w:val="00A43D92"/>
    <w:pPr>
      <w:spacing w:before="100" w:beforeAutospacing="1" w:after="100" w:afterAutospacing="1"/>
    </w:pPr>
    <w:rPr>
      <w:rFonts w:ascii="Verdana" w:hAnsi="Verdana" w:cs="Times New Roman"/>
      <w:color w:val="000000"/>
      <w:sz w:val="17"/>
      <w:szCs w:val="17"/>
    </w:rPr>
  </w:style>
  <w:style w:type="paragraph" w:styleId="NormalWeb">
    <w:name w:val="Normal (Web)"/>
    <w:basedOn w:val="Normal"/>
    <w:rsid w:val="00A43D92"/>
    <w:pPr>
      <w:spacing w:before="100" w:beforeAutospacing="1" w:after="100" w:afterAutospacing="1"/>
      <w:jc w:val="both"/>
    </w:pPr>
    <w:rPr>
      <w:rFonts w:ascii="Verdana" w:hAnsi="Verdana" w:cs="Times New Roman"/>
      <w:sz w:val="18"/>
      <w:szCs w:val="18"/>
    </w:rPr>
  </w:style>
  <w:style w:type="paragraph" w:styleId="Header">
    <w:name w:val="header"/>
    <w:basedOn w:val="Normal"/>
    <w:rsid w:val="00156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6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6618"/>
  </w:style>
  <w:style w:type="character" w:styleId="Hyperlink">
    <w:name w:val="Hyperlink"/>
    <w:rsid w:val="002B7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Manager/>
  <Company>The University of Texas at Dallas</Company>
  <LinksUpToDate>false</LinksUpToDate>
  <CharactersWithSpaces>1431</CharactersWithSpaces>
  <SharedDoc>false</SharedDoc>
  <HyperlinkBase/>
  <HLinks>
    <vt:vector size="6" baseType="variant">
      <vt:variant>
        <vt:i4>4325377</vt:i4>
      </vt:variant>
      <vt:variant>
        <vt:i4>0</vt:i4>
      </vt:variant>
      <vt:variant>
        <vt:i4>0</vt:i4>
      </vt:variant>
      <vt:variant>
        <vt:i4>5</vt:i4>
      </vt:variant>
      <vt:variant>
        <vt:lpwstr>http://go.utdallas.edu/syllabus-policies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Mona Metcalf</dc:creator>
  <cp:keywords/>
  <dc:description/>
  <cp:lastModifiedBy>1811</cp:lastModifiedBy>
  <cp:revision>3</cp:revision>
  <cp:lastPrinted>2007-06-13T04:21:00Z</cp:lastPrinted>
  <dcterms:created xsi:type="dcterms:W3CDTF">2022-06-22T04:59:00Z</dcterms:created>
  <dcterms:modified xsi:type="dcterms:W3CDTF">2022-06-22T06:30:00Z</dcterms:modified>
  <cp:category/>
</cp:coreProperties>
</file>