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CC0C" w14:textId="2781F7A1" w:rsidR="00B916E6" w:rsidRDefault="00486031" w:rsidP="00486031">
      <w:pPr>
        <w:pStyle w:val="Title"/>
        <w:spacing w:before="0" w:line="276" w:lineRule="auto"/>
        <w:ind w:left="0" w:right="20"/>
        <w:rPr>
          <w:rFonts w:ascii="Century Gothic" w:hAnsi="Century Gothic"/>
          <w:spacing w:val="-7"/>
          <w:sz w:val="36"/>
          <w:szCs w:val="36"/>
          <w:u w:val="single"/>
        </w:rPr>
      </w:pPr>
      <w:bookmarkStart w:id="0" w:name="Data_Analysis_Template"/>
      <w:bookmarkEnd w:id="0"/>
      <w:r w:rsidRPr="00486031">
        <w:rPr>
          <w:rFonts w:ascii="Century Gothic" w:hAnsi="Century Gothic"/>
          <w:sz w:val="36"/>
          <w:szCs w:val="36"/>
          <w:u w:val="single"/>
        </w:rPr>
        <w:t>DATA</w:t>
      </w:r>
      <w:r w:rsidRPr="00486031">
        <w:rPr>
          <w:rFonts w:ascii="Century Gothic" w:hAnsi="Century Gothic"/>
          <w:spacing w:val="-6"/>
          <w:sz w:val="36"/>
          <w:szCs w:val="36"/>
          <w:u w:val="single"/>
        </w:rPr>
        <w:t xml:space="preserve"> </w:t>
      </w:r>
      <w:r w:rsidRPr="00486031">
        <w:rPr>
          <w:rFonts w:ascii="Century Gothic" w:hAnsi="Century Gothic"/>
          <w:sz w:val="36"/>
          <w:szCs w:val="36"/>
          <w:u w:val="single"/>
        </w:rPr>
        <w:t>ANALYSIS</w:t>
      </w:r>
      <w:r w:rsidRPr="00486031">
        <w:rPr>
          <w:rFonts w:ascii="Century Gothic" w:hAnsi="Century Gothic"/>
          <w:spacing w:val="-7"/>
          <w:sz w:val="36"/>
          <w:szCs w:val="36"/>
          <w:u w:val="single"/>
        </w:rPr>
        <w:t xml:space="preserve"> REPORT</w:t>
      </w:r>
    </w:p>
    <w:p w14:paraId="4005ABBD" w14:textId="77777777" w:rsidR="00486031" w:rsidRPr="00486031" w:rsidRDefault="00486031" w:rsidP="00486031">
      <w:pPr>
        <w:pStyle w:val="Title"/>
        <w:spacing w:before="0" w:line="276" w:lineRule="auto"/>
        <w:ind w:left="0" w:right="20"/>
        <w:rPr>
          <w:rFonts w:ascii="Century Gothic" w:hAnsi="Century Gothic"/>
          <w:sz w:val="36"/>
          <w:szCs w:val="36"/>
          <w:u w:val="single"/>
        </w:rPr>
      </w:pPr>
    </w:p>
    <w:p w14:paraId="737CC8CA" w14:textId="460269D6" w:rsidR="00B916E6" w:rsidRDefault="00000000" w:rsidP="00486031">
      <w:pPr>
        <w:pStyle w:val="BodyText"/>
        <w:spacing w:line="276" w:lineRule="auto"/>
        <w:ind w:right="20"/>
        <w:rPr>
          <w:rFonts w:ascii="Century Gothic" w:hAnsi="Century Gothic"/>
        </w:rPr>
      </w:pPr>
      <w:r w:rsidRPr="00486031">
        <w:rPr>
          <w:rFonts w:ascii="Century Gothic" w:hAnsi="Century Gothic"/>
        </w:rPr>
        <w:t>NB: There is inevitable overlap between the three broad categories of</w:t>
      </w:r>
      <w:r w:rsidRPr="00486031">
        <w:rPr>
          <w:rFonts w:ascii="Century Gothic" w:hAnsi="Century Gothic"/>
          <w:spacing w:val="1"/>
        </w:rPr>
        <w:t xml:space="preserve"> </w:t>
      </w:r>
      <w:r w:rsidRPr="00486031">
        <w:rPr>
          <w:rFonts w:ascii="Century Gothic" w:hAnsi="Century Gothic"/>
        </w:rPr>
        <w:t xml:space="preserve">workarounds, </w:t>
      </w:r>
      <w:proofErr w:type="gramStart"/>
      <w:r w:rsidRPr="00486031">
        <w:rPr>
          <w:rFonts w:ascii="Century Gothic" w:hAnsi="Century Gothic"/>
        </w:rPr>
        <w:t>genres</w:t>
      </w:r>
      <w:proofErr w:type="gramEnd"/>
      <w:r w:rsidRPr="00486031">
        <w:rPr>
          <w:rFonts w:ascii="Century Gothic" w:hAnsi="Century Gothic"/>
        </w:rPr>
        <w:t xml:space="preserve"> and infrastructure.</w:t>
      </w:r>
      <w:r w:rsidRPr="00486031">
        <w:rPr>
          <w:rFonts w:ascii="Century Gothic" w:hAnsi="Century Gothic"/>
          <w:spacing w:val="1"/>
        </w:rPr>
        <w:t xml:space="preserve"> </w:t>
      </w:r>
      <w:r w:rsidRPr="00486031">
        <w:rPr>
          <w:rFonts w:ascii="Century Gothic" w:hAnsi="Century Gothic"/>
        </w:rPr>
        <w:t>The important thing is to note down</w:t>
      </w:r>
      <w:r w:rsidRPr="00486031">
        <w:rPr>
          <w:rFonts w:ascii="Century Gothic" w:hAnsi="Century Gothic"/>
          <w:spacing w:val="1"/>
        </w:rPr>
        <w:t xml:space="preserve"> </w:t>
      </w:r>
      <w:r w:rsidRPr="00486031">
        <w:rPr>
          <w:rFonts w:ascii="Century Gothic" w:hAnsi="Century Gothic"/>
        </w:rPr>
        <w:t>information in one or the other of these categories – there’s no need to repeat</w:t>
      </w:r>
      <w:r w:rsidRPr="00486031">
        <w:rPr>
          <w:rFonts w:ascii="Century Gothic" w:hAnsi="Century Gothic"/>
          <w:spacing w:val="1"/>
        </w:rPr>
        <w:t xml:space="preserve"> </w:t>
      </w:r>
      <w:r w:rsidRPr="00486031">
        <w:rPr>
          <w:rFonts w:ascii="Century Gothic" w:hAnsi="Century Gothic"/>
        </w:rPr>
        <w:t>unless thinking of it from a different perspective highlights different dimensions</w:t>
      </w:r>
      <w:r w:rsidRPr="00486031">
        <w:rPr>
          <w:rFonts w:ascii="Century Gothic" w:hAnsi="Century Gothic"/>
          <w:spacing w:val="-50"/>
        </w:rPr>
        <w:t xml:space="preserve"> </w:t>
      </w:r>
      <w:r w:rsidRPr="00486031">
        <w:rPr>
          <w:rFonts w:ascii="Century Gothic" w:hAnsi="Century Gothic"/>
        </w:rPr>
        <w:t>of</w:t>
      </w:r>
      <w:r w:rsidRPr="00486031">
        <w:rPr>
          <w:rFonts w:ascii="Century Gothic" w:hAnsi="Century Gothic"/>
          <w:spacing w:val="-2"/>
        </w:rPr>
        <w:t xml:space="preserve"> </w:t>
      </w:r>
      <w:r w:rsidRPr="00486031">
        <w:rPr>
          <w:rFonts w:ascii="Century Gothic" w:hAnsi="Century Gothic"/>
        </w:rPr>
        <w:t>information culture.</w:t>
      </w:r>
    </w:p>
    <w:p w14:paraId="65A32256" w14:textId="77777777" w:rsidR="00486031" w:rsidRPr="00486031" w:rsidRDefault="00486031" w:rsidP="00486031">
      <w:pPr>
        <w:pStyle w:val="BodyText"/>
        <w:spacing w:line="276" w:lineRule="auto"/>
        <w:ind w:right="20"/>
        <w:rPr>
          <w:rFonts w:ascii="Century Gothic" w:hAnsi="Century Gothic"/>
        </w:rPr>
      </w:pPr>
    </w:p>
    <w:p w14:paraId="152FE4D2" w14:textId="1C09F1BE" w:rsidR="00B916E6" w:rsidRPr="00486031" w:rsidRDefault="00000000" w:rsidP="00A827D2">
      <w:pPr>
        <w:pStyle w:val="Heading1"/>
        <w:numPr>
          <w:ilvl w:val="0"/>
          <w:numId w:val="3"/>
        </w:numPr>
        <w:tabs>
          <w:tab w:val="left" w:pos="841"/>
        </w:tabs>
        <w:spacing w:line="276" w:lineRule="auto"/>
        <w:ind w:left="0" w:firstLine="0"/>
        <w:rPr>
          <w:rFonts w:ascii="Century Gothic" w:hAnsi="Century Gothic"/>
          <w:sz w:val="28"/>
          <w:szCs w:val="28"/>
        </w:rPr>
      </w:pPr>
      <w:bookmarkStart w:id="1" w:name="1._Workarounds"/>
      <w:bookmarkEnd w:id="1"/>
      <w:r w:rsidRPr="00486031">
        <w:rPr>
          <w:rFonts w:ascii="Century Gothic" w:hAnsi="Century Gothic"/>
          <w:sz w:val="28"/>
          <w:szCs w:val="28"/>
        </w:rPr>
        <w:t>Workarounds</w:t>
      </w:r>
    </w:p>
    <w:p w14:paraId="696A1471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  <w:b/>
        </w:rPr>
      </w:pPr>
    </w:p>
    <w:p w14:paraId="259F302F" w14:textId="6B331A0A" w:rsidR="00B916E6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t>What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unofficial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systems</w:t>
      </w:r>
      <w:r w:rsidRPr="0048603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and/or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tools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do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people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use?</w:t>
      </w:r>
    </w:p>
    <w:p w14:paraId="227AD18B" w14:textId="77777777" w:rsidR="009C31C7" w:rsidRPr="00486031" w:rsidRDefault="009C31C7" w:rsidP="009C31C7">
      <w:pPr>
        <w:pStyle w:val="ListParagraph"/>
        <w:tabs>
          <w:tab w:val="left" w:pos="839"/>
          <w:tab w:val="left" w:pos="840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9476"/>
      </w:tblGrid>
      <w:tr w:rsidR="009C31C7" w14:paraId="701CBE99" w14:textId="77777777" w:rsidTr="009C31C7">
        <w:trPr>
          <w:trHeight w:val="2160"/>
        </w:trPr>
        <w:tc>
          <w:tcPr>
            <w:tcW w:w="9956" w:type="dxa"/>
          </w:tcPr>
          <w:p w14:paraId="607E80B6" w14:textId="77777777" w:rsidR="009C31C7" w:rsidRDefault="009C31C7" w:rsidP="009C31C7">
            <w:pPr>
              <w:pStyle w:val="BodyText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A2F6D04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p w14:paraId="68761355" w14:textId="3A465C21" w:rsidR="00B916E6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t>Why?</w:t>
      </w:r>
    </w:p>
    <w:p w14:paraId="38491F7A" w14:textId="77777777" w:rsidR="009C31C7" w:rsidRPr="00486031" w:rsidRDefault="009C31C7" w:rsidP="009C31C7">
      <w:pPr>
        <w:pStyle w:val="ListParagraph"/>
        <w:tabs>
          <w:tab w:val="left" w:pos="839"/>
          <w:tab w:val="left" w:pos="840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9476"/>
      </w:tblGrid>
      <w:tr w:rsidR="009C31C7" w14:paraId="5BF47ACB" w14:textId="77777777" w:rsidTr="009C31C7">
        <w:trPr>
          <w:trHeight w:val="2304"/>
        </w:trPr>
        <w:tc>
          <w:tcPr>
            <w:tcW w:w="9956" w:type="dxa"/>
          </w:tcPr>
          <w:p w14:paraId="5DD8A9BC" w14:textId="77777777" w:rsidR="009C31C7" w:rsidRDefault="009C31C7" w:rsidP="009C31C7">
            <w:pPr>
              <w:pStyle w:val="BodyText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D95999E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p w14:paraId="3F32FBB8" w14:textId="77777777" w:rsidR="00B916E6" w:rsidRPr="00486031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t>What’s the impact of these workarounds?</w:t>
      </w:r>
      <w:r w:rsidRPr="0048603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Can they/should they be</w:t>
      </w:r>
      <w:r w:rsidRPr="00486031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further developed?</w:t>
      </w:r>
    </w:p>
    <w:p w14:paraId="21EF99F6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9476"/>
      </w:tblGrid>
      <w:tr w:rsidR="009C31C7" w14:paraId="3B19CD77" w14:textId="77777777" w:rsidTr="009C31C7">
        <w:trPr>
          <w:trHeight w:val="2160"/>
        </w:trPr>
        <w:tc>
          <w:tcPr>
            <w:tcW w:w="9956" w:type="dxa"/>
          </w:tcPr>
          <w:p w14:paraId="65BA674C" w14:textId="77777777" w:rsidR="009C31C7" w:rsidRDefault="009C31C7" w:rsidP="009C31C7">
            <w:pPr>
              <w:pStyle w:val="BodyText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5134D53" w14:textId="77777777" w:rsidR="009C31C7" w:rsidRPr="00486031" w:rsidRDefault="009C31C7" w:rsidP="00486031">
      <w:pPr>
        <w:pStyle w:val="BodyText"/>
        <w:spacing w:line="276" w:lineRule="auto"/>
        <w:rPr>
          <w:rFonts w:ascii="Century Gothic" w:hAnsi="Century Gothic"/>
        </w:rPr>
      </w:pPr>
    </w:p>
    <w:p w14:paraId="598837D2" w14:textId="6EE7EC52" w:rsidR="00B916E6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lastRenderedPageBreak/>
        <w:t>Analysis</w:t>
      </w:r>
      <w:r w:rsidRPr="0048603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–</w:t>
      </w:r>
      <w:r w:rsidRPr="0048603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what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insight</w:t>
      </w:r>
      <w:r w:rsidRPr="0048603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do</w:t>
      </w:r>
      <w:r w:rsidRPr="0048603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these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workarounds</w:t>
      </w:r>
      <w:r w:rsidRPr="0048603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provide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into</w:t>
      </w:r>
      <w:r w:rsidRPr="0048603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information</w:t>
      </w:r>
      <w:r w:rsidRPr="00486031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culture?</w:t>
      </w:r>
    </w:p>
    <w:p w14:paraId="5261FCED" w14:textId="77777777" w:rsidR="009C31C7" w:rsidRPr="00486031" w:rsidRDefault="009C31C7" w:rsidP="009C31C7">
      <w:pPr>
        <w:pStyle w:val="ListParagraph"/>
        <w:tabs>
          <w:tab w:val="left" w:pos="839"/>
          <w:tab w:val="left" w:pos="840"/>
        </w:tabs>
        <w:spacing w:line="276" w:lineRule="auto"/>
        <w:ind w:right="20"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9476"/>
      </w:tblGrid>
      <w:tr w:rsidR="009C31C7" w14:paraId="4C734F04" w14:textId="77777777" w:rsidTr="00FF0AB0">
        <w:trPr>
          <w:trHeight w:val="2016"/>
        </w:trPr>
        <w:tc>
          <w:tcPr>
            <w:tcW w:w="9956" w:type="dxa"/>
          </w:tcPr>
          <w:p w14:paraId="0F9118DB" w14:textId="77777777" w:rsidR="009C31C7" w:rsidRDefault="009C31C7" w:rsidP="009C31C7">
            <w:pPr>
              <w:pStyle w:val="BodyText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8FAD66E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p w14:paraId="3A00F11C" w14:textId="1D0675E7" w:rsidR="00B916E6" w:rsidRPr="00486031" w:rsidRDefault="00000000" w:rsidP="00A827D2">
      <w:pPr>
        <w:pStyle w:val="Heading1"/>
        <w:numPr>
          <w:ilvl w:val="0"/>
          <w:numId w:val="3"/>
        </w:numPr>
        <w:tabs>
          <w:tab w:val="left" w:pos="1201"/>
        </w:tabs>
        <w:spacing w:line="276" w:lineRule="auto"/>
        <w:ind w:left="0" w:firstLine="0"/>
        <w:rPr>
          <w:rFonts w:ascii="Century Gothic" w:hAnsi="Century Gothic"/>
          <w:sz w:val="28"/>
          <w:szCs w:val="28"/>
        </w:rPr>
      </w:pPr>
      <w:bookmarkStart w:id="2" w:name="3._Genres_(includes_documents_and_meetin"/>
      <w:bookmarkEnd w:id="2"/>
      <w:r w:rsidRPr="00486031">
        <w:rPr>
          <w:rFonts w:ascii="Century Gothic" w:hAnsi="Century Gothic"/>
          <w:sz w:val="28"/>
          <w:szCs w:val="28"/>
        </w:rPr>
        <w:t>Genres</w:t>
      </w:r>
      <w:r w:rsidRPr="00486031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486031">
        <w:rPr>
          <w:rFonts w:ascii="Century Gothic" w:hAnsi="Century Gothic"/>
          <w:sz w:val="28"/>
          <w:szCs w:val="28"/>
        </w:rPr>
        <w:t>(includes</w:t>
      </w:r>
      <w:r w:rsidRPr="0048603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486031">
        <w:rPr>
          <w:rFonts w:ascii="Century Gothic" w:hAnsi="Century Gothic"/>
          <w:sz w:val="28"/>
          <w:szCs w:val="28"/>
        </w:rPr>
        <w:t>documents</w:t>
      </w:r>
      <w:r w:rsidRPr="00486031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486031">
        <w:rPr>
          <w:rFonts w:ascii="Century Gothic" w:hAnsi="Century Gothic"/>
          <w:sz w:val="28"/>
          <w:szCs w:val="28"/>
        </w:rPr>
        <w:t>and</w:t>
      </w:r>
      <w:r w:rsidRPr="00486031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486031">
        <w:rPr>
          <w:rFonts w:ascii="Century Gothic" w:hAnsi="Century Gothic"/>
          <w:sz w:val="28"/>
          <w:szCs w:val="28"/>
        </w:rPr>
        <w:t>meetings)</w:t>
      </w:r>
    </w:p>
    <w:p w14:paraId="512E8D06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  <w:b/>
        </w:rPr>
      </w:pPr>
    </w:p>
    <w:p w14:paraId="6122AFA4" w14:textId="77777777" w:rsidR="00B916E6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t>What are the main/distinctive genres that get talked about? (</w:t>
      </w:r>
      <w:proofErr w:type="spellStart"/>
      <w:proofErr w:type="gramStart"/>
      <w:r w:rsidRPr="00486031">
        <w:rPr>
          <w:rFonts w:ascii="Century Gothic" w:hAnsi="Century Gothic"/>
          <w:sz w:val="24"/>
          <w:szCs w:val="24"/>
        </w:rPr>
        <w:t>nb</w:t>
      </w:r>
      <w:proofErr w:type="spellEnd"/>
      <w:proofErr w:type="gramEnd"/>
      <w:r w:rsidRPr="00486031">
        <w:rPr>
          <w:rFonts w:ascii="Century Gothic" w:hAnsi="Century Gothic"/>
          <w:sz w:val="24"/>
          <w:szCs w:val="24"/>
        </w:rPr>
        <w:t>:</w:t>
      </w:r>
      <w:r w:rsidRPr="00486031">
        <w:rPr>
          <w:rFonts w:ascii="Century Gothic" w:hAnsi="Century Gothic"/>
          <w:spacing w:val="-51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comprehensive</w:t>
      </w:r>
      <w:r w:rsidRPr="0048603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list not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necessary)</w:t>
      </w:r>
    </w:p>
    <w:p w14:paraId="19F370B7" w14:textId="77777777" w:rsidR="009C31C7" w:rsidRDefault="009C31C7" w:rsidP="009C31C7">
      <w:pPr>
        <w:tabs>
          <w:tab w:val="left" w:pos="839"/>
          <w:tab w:val="left" w:pos="840"/>
        </w:tabs>
        <w:spacing w:line="276" w:lineRule="auto"/>
        <w:ind w:right="2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9476"/>
      </w:tblGrid>
      <w:tr w:rsidR="00FF0AB0" w14:paraId="1C6F9E2D" w14:textId="77777777" w:rsidTr="00FF0AB0">
        <w:trPr>
          <w:trHeight w:val="2160"/>
        </w:trPr>
        <w:tc>
          <w:tcPr>
            <w:tcW w:w="9956" w:type="dxa"/>
          </w:tcPr>
          <w:p w14:paraId="3FEDAF6C" w14:textId="77777777" w:rsidR="00FF0AB0" w:rsidRDefault="00FF0AB0" w:rsidP="00FF0AB0">
            <w:pPr>
              <w:tabs>
                <w:tab w:val="left" w:pos="839"/>
                <w:tab w:val="left" w:pos="840"/>
              </w:tabs>
              <w:spacing w:line="276" w:lineRule="auto"/>
              <w:ind w:right="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48EB1C" w14:textId="5BE1AB3C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p w14:paraId="4470780C" w14:textId="591E91E9" w:rsidR="00B916E6" w:rsidRPr="00486031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t>What,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proofErr w:type="gramStart"/>
      <w:r w:rsidR="00486031" w:rsidRPr="00486031">
        <w:rPr>
          <w:rFonts w:ascii="Century Gothic" w:hAnsi="Century Gothic"/>
          <w:sz w:val="24"/>
          <w:szCs w:val="24"/>
        </w:rPr>
        <w:t>where</w:t>
      </w:r>
      <w:r w:rsidR="00486031">
        <w:rPr>
          <w:rFonts w:ascii="Century Gothic" w:hAnsi="Century Gothic"/>
          <w:sz w:val="24"/>
          <w:szCs w:val="24"/>
        </w:rPr>
        <w:t>,</w:t>
      </w:r>
      <w:proofErr w:type="gramEnd"/>
      <w:r w:rsidRPr="0048603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how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and</w:t>
      </w:r>
      <w:r w:rsidRPr="0048603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why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are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they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used,</w:t>
      </w:r>
      <w:r w:rsidRPr="0048603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who uses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them?</w:t>
      </w:r>
    </w:p>
    <w:p w14:paraId="6B35A213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9476"/>
      </w:tblGrid>
      <w:tr w:rsidR="00FF0AB0" w14:paraId="72FFCB92" w14:textId="77777777" w:rsidTr="00FF0AB0">
        <w:trPr>
          <w:trHeight w:val="2160"/>
        </w:trPr>
        <w:tc>
          <w:tcPr>
            <w:tcW w:w="9956" w:type="dxa"/>
          </w:tcPr>
          <w:p w14:paraId="3F567629" w14:textId="77777777" w:rsidR="00FF0AB0" w:rsidRDefault="00FF0AB0" w:rsidP="00FF0AB0">
            <w:pPr>
              <w:pStyle w:val="BodyText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D163337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p w14:paraId="27B77AA2" w14:textId="77777777" w:rsidR="00B916E6" w:rsidRPr="00486031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t>Analysis:</w:t>
      </w:r>
      <w:r w:rsidRPr="0048603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What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do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the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genres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tell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us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about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the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information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culture?</w:t>
      </w:r>
    </w:p>
    <w:p w14:paraId="44E8656B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9476"/>
      </w:tblGrid>
      <w:tr w:rsidR="00FF0AB0" w14:paraId="1A5A5B16" w14:textId="77777777" w:rsidTr="00FF0AB0">
        <w:trPr>
          <w:trHeight w:val="2016"/>
        </w:trPr>
        <w:tc>
          <w:tcPr>
            <w:tcW w:w="9956" w:type="dxa"/>
          </w:tcPr>
          <w:p w14:paraId="55EDAEDE" w14:textId="77777777" w:rsidR="00FF0AB0" w:rsidRDefault="00FF0AB0" w:rsidP="00FF0AB0">
            <w:pPr>
              <w:pStyle w:val="BodyText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21C7A0C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p w14:paraId="22ABF4DA" w14:textId="1F657135" w:rsidR="00B916E6" w:rsidRDefault="00000000" w:rsidP="00486031">
      <w:pPr>
        <w:pStyle w:val="Heading1"/>
        <w:numPr>
          <w:ilvl w:val="0"/>
          <w:numId w:val="3"/>
        </w:numPr>
        <w:tabs>
          <w:tab w:val="left" w:pos="1201"/>
        </w:tabs>
        <w:spacing w:line="276" w:lineRule="auto"/>
        <w:ind w:left="0" w:firstLine="0"/>
        <w:rPr>
          <w:rFonts w:ascii="Century Gothic" w:hAnsi="Century Gothic"/>
          <w:sz w:val="28"/>
          <w:szCs w:val="28"/>
        </w:rPr>
      </w:pPr>
      <w:bookmarkStart w:id="3" w:name="4._Infrastructure"/>
      <w:bookmarkEnd w:id="3"/>
      <w:r w:rsidRPr="00486031">
        <w:rPr>
          <w:rFonts w:ascii="Century Gothic" w:hAnsi="Century Gothic"/>
          <w:sz w:val="28"/>
          <w:szCs w:val="28"/>
        </w:rPr>
        <w:lastRenderedPageBreak/>
        <w:t>Infrastructure</w:t>
      </w:r>
    </w:p>
    <w:p w14:paraId="11B4CD28" w14:textId="77777777" w:rsidR="00A827D2" w:rsidRPr="00A827D2" w:rsidRDefault="00A827D2" w:rsidP="00A827D2">
      <w:pPr>
        <w:pStyle w:val="Heading1"/>
        <w:tabs>
          <w:tab w:val="left" w:pos="1201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</w:p>
    <w:p w14:paraId="39DD267D" w14:textId="3F6E3C3A" w:rsidR="00B916E6" w:rsidRPr="00486031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9450"/>
        </w:tabs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t>What formal systems/tools/resources exist to manage information? (</w:t>
      </w:r>
      <w:r w:rsidR="00486031" w:rsidRPr="00486031">
        <w:rPr>
          <w:rFonts w:ascii="Century Gothic" w:hAnsi="Century Gothic"/>
          <w:sz w:val="24"/>
          <w:szCs w:val="24"/>
        </w:rPr>
        <w:t>e.g.,</w:t>
      </w:r>
      <w:r w:rsidRPr="00486031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filing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system,</w:t>
      </w:r>
      <w:r w:rsidRPr="0048603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EDRMS,</w:t>
      </w:r>
      <w:r w:rsidRPr="00486031">
        <w:rPr>
          <w:rFonts w:ascii="Century Gothic" w:hAnsi="Century Gothic"/>
          <w:spacing w:val="1"/>
          <w:sz w:val="24"/>
          <w:szCs w:val="24"/>
        </w:rPr>
        <w:t xml:space="preserve"> </w:t>
      </w:r>
      <w:r w:rsidR="00486031" w:rsidRPr="00486031">
        <w:rPr>
          <w:rFonts w:ascii="Century Gothic" w:hAnsi="Century Gothic"/>
          <w:sz w:val="24"/>
          <w:szCs w:val="24"/>
        </w:rPr>
        <w:t>collection etc.</w:t>
      </w:r>
      <w:r w:rsidRPr="00486031">
        <w:rPr>
          <w:rFonts w:ascii="Century Gothic" w:hAnsi="Century Gothic"/>
          <w:sz w:val="24"/>
          <w:szCs w:val="24"/>
        </w:rPr>
        <w:t>)</w:t>
      </w:r>
    </w:p>
    <w:p w14:paraId="312259A9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479" w:type="dxa"/>
        <w:tblLook w:val="04A0" w:firstRow="1" w:lastRow="0" w:firstColumn="1" w:lastColumn="0" w:noHBand="0" w:noVBand="1"/>
      </w:tblPr>
      <w:tblGrid>
        <w:gridCol w:w="9477"/>
      </w:tblGrid>
      <w:tr w:rsidR="00FF0AB0" w14:paraId="0DADD376" w14:textId="77777777" w:rsidTr="00FF0AB0">
        <w:trPr>
          <w:trHeight w:val="2304"/>
        </w:trPr>
        <w:tc>
          <w:tcPr>
            <w:tcW w:w="9956" w:type="dxa"/>
          </w:tcPr>
          <w:p w14:paraId="7343DE23" w14:textId="77777777" w:rsidR="00FF0AB0" w:rsidRDefault="00FF0AB0" w:rsidP="00FF0AB0">
            <w:pPr>
              <w:pStyle w:val="BodyText"/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5CCD11FF" w14:textId="77777777" w:rsidR="00B916E6" w:rsidRPr="00486031" w:rsidRDefault="00B916E6" w:rsidP="00486031">
      <w:pPr>
        <w:pStyle w:val="BodyText"/>
        <w:spacing w:line="276" w:lineRule="auto"/>
        <w:rPr>
          <w:rFonts w:ascii="Century Gothic" w:hAnsi="Century Gothic"/>
        </w:rPr>
      </w:pPr>
    </w:p>
    <w:p w14:paraId="423852C1" w14:textId="3FE5A546" w:rsidR="00B916E6" w:rsidRDefault="00000000" w:rsidP="0048603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hanging="361"/>
        <w:rPr>
          <w:rFonts w:ascii="Century Gothic" w:hAnsi="Century Gothic"/>
          <w:sz w:val="24"/>
          <w:szCs w:val="24"/>
        </w:rPr>
      </w:pPr>
      <w:r w:rsidRPr="00486031">
        <w:rPr>
          <w:rFonts w:ascii="Century Gothic" w:hAnsi="Century Gothic"/>
          <w:sz w:val="24"/>
          <w:szCs w:val="24"/>
        </w:rPr>
        <w:t>Analysis:</w:t>
      </w:r>
      <w:r w:rsidRPr="00486031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What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does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the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infrastructure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tell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us</w:t>
      </w:r>
      <w:r w:rsidRPr="0048603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about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information</w:t>
      </w:r>
      <w:r w:rsidRPr="0048603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86031">
        <w:rPr>
          <w:rFonts w:ascii="Century Gothic" w:hAnsi="Century Gothic"/>
          <w:sz w:val="24"/>
          <w:szCs w:val="24"/>
        </w:rPr>
        <w:t>culture?</w:t>
      </w:r>
    </w:p>
    <w:p w14:paraId="68024711" w14:textId="485B39FF" w:rsidR="00FF0AB0" w:rsidRDefault="00FF0AB0" w:rsidP="00FF0AB0">
      <w:pPr>
        <w:tabs>
          <w:tab w:val="left" w:pos="839"/>
          <w:tab w:val="left" w:pos="840"/>
        </w:tabs>
        <w:spacing w:line="276" w:lineRule="auto"/>
        <w:ind w:left="479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479" w:type="dxa"/>
        <w:tblLook w:val="04A0" w:firstRow="1" w:lastRow="0" w:firstColumn="1" w:lastColumn="0" w:noHBand="0" w:noVBand="1"/>
      </w:tblPr>
      <w:tblGrid>
        <w:gridCol w:w="9477"/>
      </w:tblGrid>
      <w:tr w:rsidR="00FF0AB0" w14:paraId="4024D890" w14:textId="77777777" w:rsidTr="00FF0AB0">
        <w:trPr>
          <w:trHeight w:val="2304"/>
        </w:trPr>
        <w:tc>
          <w:tcPr>
            <w:tcW w:w="9956" w:type="dxa"/>
          </w:tcPr>
          <w:p w14:paraId="54A1040A" w14:textId="77777777" w:rsidR="00FF0AB0" w:rsidRDefault="00FF0AB0" w:rsidP="00FF0AB0">
            <w:pPr>
              <w:tabs>
                <w:tab w:val="left" w:pos="839"/>
                <w:tab w:val="left" w:pos="840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ECCDA3A" w14:textId="77777777" w:rsidR="00FF0AB0" w:rsidRPr="00FF0AB0" w:rsidRDefault="00FF0AB0" w:rsidP="00FF0AB0">
      <w:pPr>
        <w:tabs>
          <w:tab w:val="left" w:pos="839"/>
          <w:tab w:val="left" w:pos="840"/>
        </w:tabs>
        <w:spacing w:line="276" w:lineRule="auto"/>
        <w:ind w:left="479"/>
        <w:rPr>
          <w:rFonts w:ascii="Century Gothic" w:hAnsi="Century Gothic"/>
          <w:sz w:val="24"/>
          <w:szCs w:val="24"/>
        </w:rPr>
      </w:pPr>
    </w:p>
    <w:sectPr w:rsidR="00FF0AB0" w:rsidRPr="00FF0AB0" w:rsidSect="00BF542A">
      <w:headerReference w:type="default" r:id="rId7"/>
      <w:footerReference w:type="default" r:id="rId8"/>
      <w:pgSz w:w="11900" w:h="16850"/>
      <w:pgMar w:top="1440" w:right="1080" w:bottom="1440" w:left="1080" w:header="708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5187" w14:textId="77777777" w:rsidR="00193752" w:rsidRDefault="00193752">
      <w:r>
        <w:separator/>
      </w:r>
    </w:p>
  </w:endnote>
  <w:endnote w:type="continuationSeparator" w:id="0">
    <w:p w14:paraId="2C72F13F" w14:textId="77777777" w:rsidR="00193752" w:rsidRDefault="001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164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E45ECA" w14:textId="50865A15" w:rsidR="00BF542A" w:rsidRDefault="00BF542A">
            <w:pPr>
              <w:pStyle w:val="Footer"/>
              <w:jc w:val="right"/>
            </w:pPr>
            <w:r w:rsidRPr="00BF542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F542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F542A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BF54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F542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F542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F542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F542A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F542A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BF542A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F542A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F542A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AF55A17" w14:textId="0F8A56B9" w:rsidR="00B916E6" w:rsidRDefault="00B916E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D8E8" w14:textId="77777777" w:rsidR="00193752" w:rsidRDefault="00193752">
      <w:r>
        <w:separator/>
      </w:r>
    </w:p>
  </w:footnote>
  <w:footnote w:type="continuationSeparator" w:id="0">
    <w:p w14:paraId="6712B946" w14:textId="77777777" w:rsidR="00193752" w:rsidRDefault="0019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A044" w14:textId="02145412" w:rsidR="00B916E6" w:rsidRDefault="00B916E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28C"/>
    <w:multiLevelType w:val="hybridMultilevel"/>
    <w:tmpl w:val="17904338"/>
    <w:lvl w:ilvl="0" w:tplc="33ACC2F0">
      <w:start w:val="1"/>
      <w:numFmt w:val="decimal"/>
      <w:lvlText w:val="%1."/>
      <w:lvlJc w:val="left"/>
      <w:pPr>
        <w:ind w:left="631" w:hanging="361"/>
      </w:pPr>
      <w:rPr>
        <w:rFonts w:ascii="Century Gothic" w:eastAsia="Calibri" w:hAnsi="Century Gothic" w:cs="Calibri" w:hint="default"/>
        <w:b/>
        <w:bCs/>
        <w:i w:val="0"/>
        <w:iCs w:val="0"/>
        <w:color w:val="auto"/>
        <w:w w:val="99"/>
        <w:sz w:val="24"/>
        <w:szCs w:val="24"/>
      </w:rPr>
    </w:lvl>
    <w:lvl w:ilvl="1" w:tplc="668EDF8C">
      <w:start w:val="3"/>
      <w:numFmt w:val="decimal"/>
      <w:lvlText w:val="%2."/>
      <w:lvlJc w:val="left"/>
      <w:pPr>
        <w:ind w:left="991" w:hanging="361"/>
      </w:pPr>
      <w:rPr>
        <w:rFonts w:ascii="Calibri" w:eastAsia="Calibri" w:hAnsi="Calibri" w:cs="Calibri" w:hint="default"/>
        <w:b/>
        <w:bCs/>
        <w:i w:val="0"/>
        <w:iCs w:val="0"/>
        <w:color w:val="4F81BD"/>
        <w:w w:val="99"/>
        <w:sz w:val="26"/>
        <w:szCs w:val="26"/>
      </w:rPr>
    </w:lvl>
    <w:lvl w:ilvl="2" w:tplc="8DEE5380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A836C7DC">
      <w:numFmt w:val="bullet"/>
      <w:lvlText w:val="•"/>
      <w:lvlJc w:val="left"/>
      <w:pPr>
        <w:ind w:left="2621" w:hanging="361"/>
      </w:pPr>
      <w:rPr>
        <w:rFonts w:hint="default"/>
      </w:rPr>
    </w:lvl>
    <w:lvl w:ilvl="4" w:tplc="F1DE6F88">
      <w:numFmt w:val="bullet"/>
      <w:lvlText w:val="•"/>
      <w:lvlJc w:val="left"/>
      <w:pPr>
        <w:ind w:left="3437" w:hanging="361"/>
      </w:pPr>
      <w:rPr>
        <w:rFonts w:hint="default"/>
      </w:rPr>
    </w:lvl>
    <w:lvl w:ilvl="5" w:tplc="0D9ED250">
      <w:numFmt w:val="bullet"/>
      <w:lvlText w:val="•"/>
      <w:lvlJc w:val="left"/>
      <w:pPr>
        <w:ind w:left="4252" w:hanging="361"/>
      </w:pPr>
      <w:rPr>
        <w:rFonts w:hint="default"/>
      </w:rPr>
    </w:lvl>
    <w:lvl w:ilvl="6" w:tplc="DF4E2C84">
      <w:numFmt w:val="bullet"/>
      <w:lvlText w:val="•"/>
      <w:lvlJc w:val="left"/>
      <w:pPr>
        <w:ind w:left="5068" w:hanging="361"/>
      </w:pPr>
      <w:rPr>
        <w:rFonts w:hint="default"/>
      </w:rPr>
    </w:lvl>
    <w:lvl w:ilvl="7" w:tplc="18CC9EEE">
      <w:numFmt w:val="bullet"/>
      <w:lvlText w:val="•"/>
      <w:lvlJc w:val="left"/>
      <w:pPr>
        <w:ind w:left="5883" w:hanging="361"/>
      </w:pPr>
      <w:rPr>
        <w:rFonts w:hint="default"/>
      </w:rPr>
    </w:lvl>
    <w:lvl w:ilvl="8" w:tplc="9D44A37E">
      <w:numFmt w:val="bullet"/>
      <w:lvlText w:val="•"/>
      <w:lvlJc w:val="left"/>
      <w:pPr>
        <w:ind w:left="6699" w:hanging="361"/>
      </w:pPr>
      <w:rPr>
        <w:rFonts w:hint="default"/>
      </w:rPr>
    </w:lvl>
  </w:abstractNum>
  <w:abstractNum w:abstractNumId="1" w15:restartNumberingAfterBreak="0">
    <w:nsid w:val="392A37A4"/>
    <w:multiLevelType w:val="hybridMultilevel"/>
    <w:tmpl w:val="8356112E"/>
    <w:lvl w:ilvl="0" w:tplc="5408269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6AC30E8"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9DC28B42"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DFA8CFBE"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36281356"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1B5296D4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BCD4BA2A"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78E0CE7C"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29E47F06"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2" w15:restartNumberingAfterBreak="0">
    <w:nsid w:val="43EB616E"/>
    <w:multiLevelType w:val="hybridMultilevel"/>
    <w:tmpl w:val="E7DE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134747">
    <w:abstractNumId w:val="1"/>
  </w:num>
  <w:num w:numId="2" w16cid:durableId="1521158917">
    <w:abstractNumId w:val="0"/>
  </w:num>
  <w:num w:numId="3" w16cid:durableId="1649631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6E6"/>
    <w:rsid w:val="00193752"/>
    <w:rsid w:val="00486031"/>
    <w:rsid w:val="00572E62"/>
    <w:rsid w:val="005E1191"/>
    <w:rsid w:val="00825E4F"/>
    <w:rsid w:val="009C31C7"/>
    <w:rsid w:val="00A827D2"/>
    <w:rsid w:val="00B916E6"/>
    <w:rsid w:val="00BF542A"/>
    <w:rsid w:val="00C46026"/>
    <w:rsid w:val="00F25CCD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EF8A8"/>
  <w15:docId w15:val="{32B7F616-3028-4C6A-96F6-D7D252F0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00" w:hanging="361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2695" w:right="269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6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03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86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031"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9C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Hafiza Rabbia Anwar</cp:lastModifiedBy>
  <cp:revision>9</cp:revision>
  <cp:lastPrinted>2022-12-23T07:25:00Z</cp:lastPrinted>
  <dcterms:created xsi:type="dcterms:W3CDTF">2022-12-13T07:57:00Z</dcterms:created>
  <dcterms:modified xsi:type="dcterms:W3CDTF">2022-12-23T07:25:00Z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2022-12-13T00:00:00Z</vt:filetime>
  </property>
</Properties>
</file>