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9774" w14:textId="66F9733A" w:rsidR="00FE4FAB" w:rsidRDefault="00FE4FAB" w:rsidP="00FE4FA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E4FAB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0AC670A2" w14:textId="77777777" w:rsidR="00FE4FAB" w:rsidRPr="00FE4FAB" w:rsidRDefault="00FE4FAB" w:rsidP="00FE4FA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DCF91E6" w14:textId="76E90E68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Name: CAMILLE MILES</w:t>
      </w:r>
    </w:p>
    <w:p w14:paraId="5F1CFF4B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Address: City, State, Zip Code</w:t>
      </w:r>
    </w:p>
    <w:p w14:paraId="767AB8CF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Phone: 000-000-0000</w:t>
      </w:r>
    </w:p>
    <w:p w14:paraId="5D10D1DC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E-Mail: email@email.com</w:t>
      </w:r>
    </w:p>
    <w:p w14:paraId="694FDE14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079A74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E4FAB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16BD3148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Highly skilled, detail-oriented graphic designer with over eight years of experience working with clients in a variety of mediums, including print design and multimedia. Passionate about constructing and maintaining partnerships that result in creative wins that drive customer interest and profits.</w:t>
      </w:r>
    </w:p>
    <w:p w14:paraId="7318422A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AF2924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E4FAB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4ECA0280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4FAB">
        <w:rPr>
          <w:rFonts w:ascii="Century Gothic" w:hAnsi="Century Gothic"/>
          <w:b/>
          <w:bCs/>
          <w:sz w:val="24"/>
          <w:szCs w:val="24"/>
        </w:rPr>
        <w:t>Senior Graphic Designer / Company Name, City, State / 03.2017 – Current</w:t>
      </w:r>
    </w:p>
    <w:p w14:paraId="36CEB9B9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Manage client accounts worth up to $950,000.</w:t>
      </w:r>
    </w:p>
    <w:p w14:paraId="33B7C427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 xml:space="preserve">Oversee production on all aspects of graphic design work for 10 enterprise-level clients, including </w:t>
      </w:r>
      <w:proofErr w:type="spellStart"/>
      <w:r w:rsidRPr="00FE4FAB">
        <w:rPr>
          <w:rFonts w:ascii="Century Gothic" w:hAnsi="Century Gothic"/>
          <w:sz w:val="24"/>
          <w:szCs w:val="24"/>
        </w:rPr>
        <w:t>Zyntax</w:t>
      </w:r>
      <w:proofErr w:type="spellEnd"/>
      <w:r w:rsidRPr="00FE4FAB">
        <w:rPr>
          <w:rFonts w:ascii="Century Gothic" w:hAnsi="Century Gothic"/>
          <w:sz w:val="24"/>
          <w:szCs w:val="24"/>
        </w:rPr>
        <w:t xml:space="preserve"> and Flight Hybrid Auto.</w:t>
      </w:r>
    </w:p>
    <w:p w14:paraId="2BECCCC2" w14:textId="1626CE9E" w:rsidR="00EC2189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Supervise a team of six junior graphic designers in layout, logo design and product illustration work for the websites of 10 SMB-level clients.</w:t>
      </w:r>
    </w:p>
    <w:p w14:paraId="69D13FF0" w14:textId="77777777" w:rsidR="00FE4FAB" w:rsidRPr="00FE4FAB" w:rsidRDefault="00FE4FAB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77F7FB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4FAB">
        <w:rPr>
          <w:rFonts w:ascii="Century Gothic" w:hAnsi="Century Gothic"/>
          <w:b/>
          <w:bCs/>
          <w:sz w:val="24"/>
          <w:szCs w:val="24"/>
        </w:rPr>
        <w:t>Graphic Designer / Company Name, City, State / 02.2014 – 03.2017</w:t>
      </w:r>
    </w:p>
    <w:p w14:paraId="3371394B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Created over 1,000 digital assets for an extensive variety of clients, including Warner Media, CTV Entertainment and Readathon Publishing.</w:t>
      </w:r>
    </w:p>
    <w:p w14:paraId="19AFB54F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Assisted in managing the weekly deadlines and deliveries of a team of three associate graphic designers, completing final quality assurance checks on all work prior to development.</w:t>
      </w:r>
    </w:p>
    <w:p w14:paraId="04CB60FC" w14:textId="1B8ED167" w:rsidR="00EC2189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Managed scope and client timelines for over 100 projects during tenure.</w:t>
      </w:r>
    </w:p>
    <w:p w14:paraId="51040F85" w14:textId="77777777" w:rsidR="00FE4FAB" w:rsidRPr="00FE4FAB" w:rsidRDefault="00FE4FAB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544964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4FAB">
        <w:rPr>
          <w:rFonts w:ascii="Century Gothic" w:hAnsi="Century Gothic"/>
          <w:b/>
          <w:bCs/>
          <w:sz w:val="24"/>
          <w:szCs w:val="24"/>
        </w:rPr>
        <w:t>Associate Graphic Designer / Company Name, City, State / 07.2012 – 01.2014</w:t>
      </w:r>
    </w:p>
    <w:p w14:paraId="01902A65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Selected colors, images, font styles and layouts for website redesigns for over 40 SMB-level customers.</w:t>
      </w:r>
    </w:p>
    <w:p w14:paraId="12B7067D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Oversaw final design reviews, with focus on layout and color correction issues, for the shopping catalogs for 17 renowned local businesses, including Seagal’s Department Store.</w:t>
      </w:r>
    </w:p>
    <w:p w14:paraId="128099D1" w14:textId="7BD7E0DE" w:rsidR="00EC2189" w:rsidRDefault="00EC2189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Worked with two senior-level graphic designers on finalizing layouts for sales presentations to over 50 potential customers.</w:t>
      </w:r>
    </w:p>
    <w:p w14:paraId="23DAA634" w14:textId="77777777" w:rsidR="00FE4FAB" w:rsidRPr="00FE4FAB" w:rsidRDefault="00FE4FAB" w:rsidP="00FE4FA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99B2F0" w14:textId="77777777" w:rsidR="00EC2189" w:rsidRPr="00FE4FAB" w:rsidRDefault="00EC2189" w:rsidP="00FE4FA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E4FAB">
        <w:rPr>
          <w:rFonts w:ascii="Century Gothic" w:hAnsi="Century Gothic"/>
          <w:b/>
          <w:bCs/>
          <w:sz w:val="28"/>
          <w:szCs w:val="28"/>
        </w:rPr>
        <w:t>SKILLS</w:t>
      </w:r>
    </w:p>
    <w:p w14:paraId="257298BD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2D and 3D modeling</w:t>
      </w:r>
    </w:p>
    <w:p w14:paraId="385A49E7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Image manipulation</w:t>
      </w:r>
    </w:p>
    <w:p w14:paraId="7AD1E214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Passion for customer satisfaction</w:t>
      </w:r>
    </w:p>
    <w:p w14:paraId="60DB1E30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Visual design</w:t>
      </w:r>
    </w:p>
    <w:p w14:paraId="5121FA44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Website graphics</w:t>
      </w:r>
    </w:p>
    <w:p w14:paraId="1F8AF2F3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Adobe Creative Suite</w:t>
      </w:r>
    </w:p>
    <w:p w14:paraId="30970B80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Branding strategies</w:t>
      </w:r>
    </w:p>
    <w:p w14:paraId="2DA10252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Detail-oriented</w:t>
      </w:r>
    </w:p>
    <w:p w14:paraId="14E2CEF2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Problem-solving</w:t>
      </w:r>
    </w:p>
    <w:p w14:paraId="5C29D482" w14:textId="77777777" w:rsidR="00EC2189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EDUCATION</w:t>
      </w:r>
    </w:p>
    <w:p w14:paraId="7E8D851B" w14:textId="4BCA5AB7" w:rsidR="00561090" w:rsidRPr="00FE4FAB" w:rsidRDefault="00EC2189" w:rsidP="00FE4FA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E4FAB">
        <w:rPr>
          <w:rFonts w:ascii="Century Gothic" w:hAnsi="Century Gothic"/>
          <w:sz w:val="24"/>
          <w:szCs w:val="24"/>
        </w:rPr>
        <w:t>Bachelor of Arts: Graphic Design, City, State</w:t>
      </w:r>
    </w:p>
    <w:sectPr w:rsidR="00561090" w:rsidRPr="00FE4FAB" w:rsidSect="00FE4FA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DC1" w14:textId="77777777" w:rsidR="00CD7D49" w:rsidRDefault="00CD7D49" w:rsidP="00FE4FAB">
      <w:pPr>
        <w:spacing w:after="0" w:line="240" w:lineRule="auto"/>
      </w:pPr>
      <w:r>
        <w:separator/>
      </w:r>
    </w:p>
  </w:endnote>
  <w:endnote w:type="continuationSeparator" w:id="0">
    <w:p w14:paraId="0A81EAE7" w14:textId="77777777" w:rsidR="00CD7D49" w:rsidRDefault="00CD7D49" w:rsidP="00FE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0794057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58BAA0F" w14:textId="7248A4ED" w:rsidR="00FE4FAB" w:rsidRPr="00FE4FAB" w:rsidRDefault="00FE4FA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E4FA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E4FA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E4FAB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FE4FA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E4FA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E4FA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FE4FA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E4FA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E4FAB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FE4FA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E4FA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E4FA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326B56F" w14:textId="77777777" w:rsidR="00FE4FAB" w:rsidRDefault="00FE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D158" w14:textId="77777777" w:rsidR="00CD7D49" w:rsidRDefault="00CD7D49" w:rsidP="00FE4FAB">
      <w:pPr>
        <w:spacing w:after="0" w:line="240" w:lineRule="auto"/>
      </w:pPr>
      <w:r>
        <w:separator/>
      </w:r>
    </w:p>
  </w:footnote>
  <w:footnote w:type="continuationSeparator" w:id="0">
    <w:p w14:paraId="5CC12FB2" w14:textId="77777777" w:rsidR="00CD7D49" w:rsidRDefault="00CD7D49" w:rsidP="00FE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2D05"/>
    <w:multiLevelType w:val="hybridMultilevel"/>
    <w:tmpl w:val="C4E0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3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89"/>
    <w:rsid w:val="00561090"/>
    <w:rsid w:val="00CD7D49"/>
    <w:rsid w:val="00EC2189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D0B4"/>
  <w15:chartTrackingRefBased/>
  <w15:docId w15:val="{84E305EC-60FB-4A94-9A7A-69768912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AB"/>
  </w:style>
  <w:style w:type="paragraph" w:styleId="Footer">
    <w:name w:val="footer"/>
    <w:basedOn w:val="Normal"/>
    <w:link w:val="FooterChar"/>
    <w:uiPriority w:val="99"/>
    <w:unhideWhenUsed/>
    <w:rsid w:val="00FE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1773</Characters>
  <Application>Microsoft Office Word</Application>
  <DocSecurity>0</DocSecurity>
  <Lines>61</Lines>
  <Paragraphs>37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2022-09-19T01:47:00Z</dcterms:created>
  <dcterms:modified xsi:type="dcterms:W3CDTF">2022-09-19T19:26:00Z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2022-09-19T01:49:59Z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75b7231a-00ce-456b-b8ac-ae6a973b839e</vt:lpwstr>
  </property>
  <property fmtid="{D5CDD505-2E9C-101B-9397-08002B2CF9AE}" pid="8" name="MSIP_Label_defa4170-0d19-0005-0004-bc88714345d2_ContentBits">
    <vt:lpwstr>0</vt:lpwstr>
  </property>
</Properties>
</file>