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5FFE" w14:textId="0B1FB6D1" w:rsidR="00192A4E" w:rsidRPr="007A3F45" w:rsidRDefault="007A3F45" w:rsidP="006B48B5">
      <w:pPr>
        <w:ind w:left="-360"/>
        <w:jc w:val="center"/>
        <w:rPr>
          <w:rFonts w:ascii="Century Gothic" w:hAnsi="Century Gothic"/>
          <w:b/>
          <w:sz w:val="40"/>
          <w:szCs w:val="40"/>
        </w:rPr>
      </w:pPr>
      <w:r w:rsidRPr="007A3F45">
        <w:rPr>
          <w:rFonts w:ascii="Century Gothic" w:hAnsi="Century Gothic"/>
          <w:b/>
          <w:sz w:val="40"/>
          <w:szCs w:val="40"/>
        </w:rPr>
        <w:t>MEMORANDUM OF UNDERSTANDING</w:t>
      </w:r>
    </w:p>
    <w:p w14:paraId="31E7603A" w14:textId="2CBC3165" w:rsidR="00192A4E" w:rsidRPr="007A3F45" w:rsidRDefault="00192A4E" w:rsidP="007A3F45">
      <w:pPr>
        <w:spacing w:line="276" w:lineRule="auto"/>
        <w:jc w:val="center"/>
        <w:rPr>
          <w:rFonts w:ascii="Century Gothic" w:hAnsi="Century Gothic"/>
          <w:b/>
          <w:color w:val="FF0000"/>
          <w:szCs w:val="24"/>
        </w:rPr>
      </w:pPr>
      <w:r w:rsidRPr="007A3F45">
        <w:rPr>
          <w:rFonts w:ascii="Century Gothic" w:hAnsi="Century Gothic"/>
          <w:b/>
          <w:szCs w:val="24"/>
        </w:rPr>
        <w:t xml:space="preserve">By and </w:t>
      </w:r>
      <w:r w:rsidR="007A3F45" w:rsidRPr="007A3F45">
        <w:rPr>
          <w:rFonts w:ascii="Century Gothic" w:hAnsi="Century Gothic"/>
          <w:b/>
          <w:szCs w:val="24"/>
        </w:rPr>
        <w:t>between</w:t>
      </w:r>
      <w:r w:rsidRPr="007A3F45">
        <w:rPr>
          <w:rFonts w:ascii="Century Gothic" w:hAnsi="Century Gothic"/>
          <w:b/>
          <w:szCs w:val="24"/>
        </w:rPr>
        <w:t xml:space="preserve"> </w:t>
      </w:r>
      <w:r w:rsidR="007A3F45">
        <w:rPr>
          <w:rFonts w:ascii="Century Gothic" w:hAnsi="Century Gothic"/>
          <w:b/>
          <w:szCs w:val="24"/>
        </w:rPr>
        <w:br/>
      </w:r>
      <w:r w:rsidRPr="007A3F45">
        <w:rPr>
          <w:rFonts w:ascii="Century Gothic" w:hAnsi="Century Gothic"/>
          <w:b/>
          <w:szCs w:val="24"/>
        </w:rPr>
        <w:t xml:space="preserve">the Ohio Department of Education and </w:t>
      </w:r>
      <w:r w:rsidR="00AD2E13" w:rsidRPr="007A3F45">
        <w:rPr>
          <w:rFonts w:ascii="Century Gothic" w:hAnsi="Century Gothic"/>
          <w:b/>
          <w:szCs w:val="24"/>
        </w:rPr>
        <w:t>__________</w:t>
      </w:r>
    </w:p>
    <w:p w14:paraId="14635974" w14:textId="77777777" w:rsidR="00192A4E" w:rsidRPr="007A3F45" w:rsidRDefault="00192A4E" w:rsidP="00DE7544">
      <w:pPr>
        <w:pStyle w:val="WP9BlockText"/>
        <w:jc w:val="both"/>
        <w:rPr>
          <w:rFonts w:ascii="Century Gothic" w:hAnsi="Century Gothic"/>
          <w:sz w:val="22"/>
        </w:rPr>
      </w:pPr>
    </w:p>
    <w:p w14:paraId="426B7C73" w14:textId="77777777" w:rsidR="0076047D" w:rsidRPr="007A3F45" w:rsidRDefault="0076047D">
      <w:pPr>
        <w:rPr>
          <w:rFonts w:ascii="Century Gothic" w:hAnsi="Century Gothic"/>
          <w:sz w:val="22"/>
        </w:rPr>
      </w:pPr>
    </w:p>
    <w:p w14:paraId="3092224B" w14:textId="77777777" w:rsidR="00192A4E" w:rsidRPr="007A3F45" w:rsidRDefault="00192A4E" w:rsidP="00C73228">
      <w:pPr>
        <w:ind w:left="-450"/>
        <w:jc w:val="both"/>
        <w:rPr>
          <w:rFonts w:ascii="Century Gothic" w:hAnsi="Century Gothic"/>
          <w:sz w:val="22"/>
        </w:rPr>
      </w:pPr>
      <w:r w:rsidRPr="007A3F45">
        <w:rPr>
          <w:rFonts w:ascii="Century Gothic" w:hAnsi="Century Gothic"/>
          <w:sz w:val="22"/>
        </w:rPr>
        <w:t>This agreement is entered into by the Ohio Department of Educa</w:t>
      </w:r>
      <w:r w:rsidR="00C73228" w:rsidRPr="007A3F45">
        <w:rPr>
          <w:rFonts w:ascii="Century Gothic" w:hAnsi="Century Gothic"/>
          <w:sz w:val="22"/>
        </w:rPr>
        <w:t>t</w:t>
      </w:r>
      <w:r w:rsidRPr="007A3F45">
        <w:rPr>
          <w:rFonts w:ascii="Century Gothic" w:hAnsi="Century Gothic"/>
          <w:sz w:val="22"/>
        </w:rPr>
        <w:t xml:space="preserve">ion (“ODE”) </w:t>
      </w:r>
      <w:r w:rsidRPr="007A3F45">
        <w:rPr>
          <w:rFonts w:ascii="Century Gothic" w:hAnsi="Century Gothic"/>
          <w:color w:val="000000"/>
          <w:sz w:val="22"/>
          <w:szCs w:val="22"/>
        </w:rPr>
        <w:t xml:space="preserve">and </w:t>
      </w:r>
      <w:r w:rsidR="00AD2E13" w:rsidRPr="007A3F45">
        <w:rPr>
          <w:rFonts w:ascii="Century Gothic" w:hAnsi="Century Gothic"/>
          <w:color w:val="000000"/>
          <w:sz w:val="22"/>
          <w:szCs w:val="22"/>
        </w:rPr>
        <w:t>_____________</w:t>
      </w:r>
      <w:r w:rsidRPr="007A3F45">
        <w:rPr>
          <w:rFonts w:ascii="Century Gothic" w:hAnsi="Century Gothic"/>
          <w:color w:val="000000"/>
          <w:sz w:val="22"/>
          <w:szCs w:val="22"/>
        </w:rPr>
        <w:t xml:space="preserve"> </w:t>
      </w:r>
      <w:r w:rsidR="00AD2E13" w:rsidRPr="007A3F45">
        <w:rPr>
          <w:rFonts w:ascii="Century Gothic" w:hAnsi="Century Gothic"/>
          <w:color w:val="000000"/>
          <w:sz w:val="22"/>
          <w:szCs w:val="22"/>
        </w:rPr>
        <w:t>(“Researcher”)</w:t>
      </w:r>
      <w:r w:rsidR="00C73228" w:rsidRPr="007A3F45">
        <w:rPr>
          <w:rFonts w:ascii="Century Gothic" w:hAnsi="Century Gothic"/>
          <w:color w:val="000000"/>
          <w:sz w:val="22"/>
          <w:szCs w:val="22"/>
        </w:rPr>
        <w:t xml:space="preserve"> </w:t>
      </w:r>
      <w:r w:rsidRPr="007A3F45">
        <w:rPr>
          <w:rFonts w:ascii="Century Gothic" w:hAnsi="Century Gothic"/>
          <w:sz w:val="22"/>
        </w:rPr>
        <w:t>for the purpose of sharing information between the parties in a manner consistent with the Family Education Records</w:t>
      </w:r>
      <w:r w:rsidR="006B48B5" w:rsidRPr="007A3F45">
        <w:rPr>
          <w:rFonts w:ascii="Century Gothic" w:hAnsi="Century Gothic"/>
          <w:sz w:val="22"/>
        </w:rPr>
        <w:t xml:space="preserve"> Privacy Act of 1974 (“FERPA”).</w:t>
      </w:r>
      <w:r w:rsidRPr="007A3F45">
        <w:rPr>
          <w:rFonts w:ascii="Century Gothic" w:hAnsi="Century Gothic"/>
          <w:sz w:val="22"/>
        </w:rPr>
        <w:t xml:space="preserve"> The information will be used by researchers at </w:t>
      </w:r>
      <w:r w:rsidR="00AD2E13" w:rsidRPr="007A3F45">
        <w:rPr>
          <w:rFonts w:ascii="Century Gothic" w:hAnsi="Century Gothic"/>
          <w:sz w:val="22"/>
        </w:rPr>
        <w:t>_____________</w:t>
      </w:r>
      <w:r w:rsidR="00C73228" w:rsidRPr="007A3F45">
        <w:rPr>
          <w:rFonts w:ascii="Century Gothic" w:hAnsi="Century Gothic"/>
          <w:sz w:val="22"/>
        </w:rPr>
        <w:t xml:space="preserve"> </w:t>
      </w:r>
      <w:r w:rsidRPr="007A3F45">
        <w:rPr>
          <w:rFonts w:ascii="Century Gothic" w:hAnsi="Century Gothic" w:cs="Arial"/>
          <w:sz w:val="22"/>
        </w:rPr>
        <w:t xml:space="preserve">to conduct </w:t>
      </w:r>
      <w:r w:rsidR="002F25EC" w:rsidRPr="007A3F45">
        <w:rPr>
          <w:rFonts w:ascii="Century Gothic" w:hAnsi="Century Gothic" w:cs="Arial"/>
          <w:sz w:val="22"/>
        </w:rPr>
        <w:t xml:space="preserve">evaluative </w:t>
      </w:r>
      <w:r w:rsidRPr="007A3F45">
        <w:rPr>
          <w:rFonts w:ascii="Century Gothic" w:hAnsi="Century Gothic" w:cs="Arial"/>
          <w:sz w:val="22"/>
        </w:rPr>
        <w:t>studies designed to improve instruction for children in the state of Ohio.</w:t>
      </w:r>
      <w:r w:rsidR="00C73228" w:rsidRPr="007A3F45">
        <w:rPr>
          <w:rFonts w:ascii="Century Gothic" w:hAnsi="Century Gothic" w:cs="Arial"/>
          <w:sz w:val="22"/>
        </w:rPr>
        <w:t xml:space="preserve">  </w:t>
      </w:r>
      <w:r w:rsidRPr="007A3F45">
        <w:rPr>
          <w:rFonts w:ascii="Century Gothic" w:hAnsi="Century Gothic" w:cs="Arial"/>
          <w:sz w:val="22"/>
        </w:rPr>
        <w:t>Topics of these studies will include</w:t>
      </w:r>
      <w:r w:rsidR="00C73228" w:rsidRPr="007A3F45">
        <w:rPr>
          <w:rFonts w:ascii="Century Gothic" w:hAnsi="Century Gothic" w:cs="Arial"/>
          <w:sz w:val="22"/>
        </w:rPr>
        <w:t>:</w:t>
      </w:r>
      <w:r w:rsidRPr="007A3F45">
        <w:rPr>
          <w:rFonts w:ascii="Century Gothic" w:hAnsi="Century Gothic" w:cs="Arial"/>
          <w:sz w:val="22"/>
        </w:rPr>
        <w:t xml:space="preserve"> </w:t>
      </w:r>
      <w:r w:rsidR="00AD2E13" w:rsidRPr="007A3F45">
        <w:rPr>
          <w:rFonts w:ascii="Century Gothic" w:hAnsi="Century Gothic" w:cs="Arial"/>
          <w:sz w:val="22"/>
        </w:rPr>
        <w:t>___________</w:t>
      </w:r>
      <w:r w:rsidR="006B48B5" w:rsidRPr="007A3F45">
        <w:rPr>
          <w:rFonts w:ascii="Century Gothic" w:hAnsi="Century Gothic" w:cs="Arial"/>
          <w:sz w:val="22"/>
        </w:rPr>
        <w:t xml:space="preserve">. </w:t>
      </w:r>
      <w:r w:rsidR="00AD2E13" w:rsidRPr="007A3F45">
        <w:rPr>
          <w:rFonts w:ascii="Century Gothic" w:hAnsi="Century Gothic" w:cs="Arial"/>
          <w:sz w:val="22"/>
        </w:rPr>
        <w:t xml:space="preserve"> </w:t>
      </w:r>
      <w:r w:rsidRPr="007A3F45">
        <w:rPr>
          <w:rFonts w:ascii="Century Gothic" w:hAnsi="Century Gothic" w:cs="Arial"/>
          <w:sz w:val="22"/>
        </w:rPr>
        <w:t xml:space="preserve">In order to complete these studies and in order to have a positive impact on the instruction of children, the Researcher requires the use of student data from the ODE. </w:t>
      </w:r>
    </w:p>
    <w:p w14:paraId="713A5AE7" w14:textId="77777777" w:rsidR="00192A4E" w:rsidRPr="007A3F45" w:rsidRDefault="00192A4E" w:rsidP="00DE7544">
      <w:pPr>
        <w:jc w:val="both"/>
        <w:rPr>
          <w:rFonts w:ascii="Century Gothic" w:hAnsi="Century Gothic" w:cs="Arial"/>
          <w:sz w:val="22"/>
        </w:rPr>
      </w:pPr>
    </w:p>
    <w:p w14:paraId="66BE50F1" w14:textId="77777777" w:rsidR="00192A4E" w:rsidRPr="007A3F45" w:rsidRDefault="00192A4E" w:rsidP="00DE7544">
      <w:pPr>
        <w:pStyle w:val="BodyTextIn"/>
        <w:widowControl/>
        <w:tabs>
          <w:tab w:val="clear" w:pos="0"/>
          <w:tab w:val="clear" w:pos="6480"/>
          <w:tab w:val="left" w:pos="-450"/>
          <w:tab w:val="left" w:pos="8640"/>
        </w:tabs>
        <w:ind w:left="-450" w:right="0" w:firstLine="0"/>
        <w:jc w:val="both"/>
        <w:rPr>
          <w:rFonts w:ascii="Century Gothic" w:hAnsi="Century Gothic" w:cs="Arial"/>
          <w:sz w:val="22"/>
        </w:rPr>
      </w:pPr>
      <w:r w:rsidRPr="007A3F45">
        <w:rPr>
          <w:rFonts w:ascii="Century Gothic" w:hAnsi="Century Gothic" w:cs="Arial"/>
          <w:sz w:val="22"/>
        </w:rPr>
        <w:t xml:space="preserve">The Family Educational Rights and Privacy Acts Statute (FERPA) describes circumstances under which </w:t>
      </w:r>
      <w:r w:rsidR="002F25EC" w:rsidRPr="007A3F45">
        <w:rPr>
          <w:rFonts w:ascii="Century Gothic" w:hAnsi="Century Gothic" w:cs="Arial"/>
          <w:sz w:val="22"/>
        </w:rPr>
        <w:t xml:space="preserve">State </w:t>
      </w:r>
      <w:r w:rsidRPr="007A3F45">
        <w:rPr>
          <w:rFonts w:ascii="Century Gothic" w:hAnsi="Century Gothic" w:cs="Arial"/>
          <w:sz w:val="22"/>
        </w:rPr>
        <w:t>Educational Agencies (</w:t>
      </w:r>
      <w:r w:rsidR="002F25EC" w:rsidRPr="007A3F45">
        <w:rPr>
          <w:rFonts w:ascii="Century Gothic" w:hAnsi="Century Gothic" w:cs="Arial"/>
          <w:sz w:val="22"/>
        </w:rPr>
        <w:t>S</w:t>
      </w:r>
      <w:r w:rsidRPr="007A3F45">
        <w:rPr>
          <w:rFonts w:ascii="Century Gothic" w:hAnsi="Century Gothic" w:cs="Arial"/>
          <w:sz w:val="22"/>
        </w:rPr>
        <w:t xml:space="preserve">EAs) are authorized to release data </w:t>
      </w:r>
      <w:r w:rsidR="002F25EC" w:rsidRPr="007A3F45">
        <w:rPr>
          <w:rFonts w:ascii="Century Gothic" w:hAnsi="Century Gothic" w:cs="Arial"/>
          <w:sz w:val="22"/>
        </w:rPr>
        <w:t xml:space="preserve">from an education record.  </w:t>
      </w:r>
      <w:r w:rsidRPr="007A3F45">
        <w:rPr>
          <w:rFonts w:ascii="Century Gothic" w:hAnsi="Century Gothic" w:cs="Arial"/>
          <w:sz w:val="22"/>
        </w:rPr>
        <w:t xml:space="preserve">This information can be disclosed to organizations conducting studies </w:t>
      </w:r>
      <w:r w:rsidR="002F25EC" w:rsidRPr="007A3F45">
        <w:rPr>
          <w:rFonts w:ascii="Century Gothic" w:hAnsi="Century Gothic" w:cs="Arial"/>
          <w:sz w:val="22"/>
        </w:rPr>
        <w:t>on behalf of SEAs, provided that Federal, State or local law authorizes the evaluation in question.  Ohio Revised Code § 3301.12 grants to the ODE State Superintendent of Public Instruction the authority to conduct studies of education programs, but the provision prohibits access to a student’s name, address or social security number.</w:t>
      </w:r>
    </w:p>
    <w:p w14:paraId="2E3425AA" w14:textId="77777777" w:rsidR="00192A4E" w:rsidRPr="007A3F45" w:rsidRDefault="00192A4E" w:rsidP="00DE7544">
      <w:pPr>
        <w:tabs>
          <w:tab w:val="left" w:pos="0"/>
          <w:tab w:val="left" w:pos="6480"/>
          <w:tab w:val="left" w:pos="7200"/>
        </w:tabs>
        <w:ind w:right="2160" w:hanging="810"/>
        <w:jc w:val="both"/>
        <w:rPr>
          <w:rFonts w:ascii="Century Gothic" w:hAnsi="Century Gothic" w:cs="Arial"/>
          <w:sz w:val="22"/>
        </w:rPr>
      </w:pPr>
    </w:p>
    <w:p w14:paraId="2195A4C1" w14:textId="77777777" w:rsidR="00192A4E" w:rsidRPr="007A3F45" w:rsidRDefault="00192A4E" w:rsidP="00DE7544">
      <w:pPr>
        <w:pStyle w:val="level1"/>
        <w:numPr>
          <w:ilvl w:val="0"/>
          <w:numId w:val="1"/>
        </w:numPr>
        <w:tabs>
          <w:tab w:val="left" w:pos="-180"/>
          <w:tab w:val="left" w:pos="7740"/>
        </w:tabs>
        <w:ind w:left="-180" w:hanging="270"/>
        <w:jc w:val="both"/>
        <w:rPr>
          <w:rFonts w:ascii="Century Gothic" w:hAnsi="Century Gothic"/>
          <w:sz w:val="22"/>
        </w:rPr>
      </w:pPr>
      <w:r w:rsidRPr="007A3F45">
        <w:rPr>
          <w:rFonts w:ascii="Century Gothic" w:hAnsi="Century Gothic"/>
          <w:sz w:val="22"/>
        </w:rPr>
        <w:t xml:space="preserve"> </w:t>
      </w:r>
      <w:r w:rsidRPr="007A3F45">
        <w:rPr>
          <w:rFonts w:ascii="Century Gothic" w:hAnsi="Century Gothic"/>
          <w:sz w:val="22"/>
        </w:rPr>
        <w:tab/>
        <w:t>PARTIES</w:t>
      </w:r>
      <w:r w:rsidR="006B48B5" w:rsidRPr="007A3F45">
        <w:rPr>
          <w:rFonts w:ascii="Century Gothic" w:hAnsi="Century Gothic"/>
          <w:sz w:val="22"/>
        </w:rPr>
        <w:t xml:space="preserve">. </w:t>
      </w:r>
      <w:r w:rsidRPr="007A3F45">
        <w:rPr>
          <w:rFonts w:ascii="Century Gothic" w:hAnsi="Century Gothic"/>
          <w:sz w:val="22"/>
        </w:rPr>
        <w:t>The ODE is a</w:t>
      </w:r>
      <w:r w:rsidR="00100BFE" w:rsidRPr="007A3F45">
        <w:rPr>
          <w:rFonts w:ascii="Century Gothic" w:hAnsi="Century Gothic"/>
          <w:sz w:val="22"/>
        </w:rPr>
        <w:t>n</w:t>
      </w:r>
      <w:r w:rsidR="002F25EC" w:rsidRPr="007A3F45">
        <w:rPr>
          <w:rFonts w:ascii="Century Gothic" w:hAnsi="Century Gothic"/>
          <w:sz w:val="22"/>
        </w:rPr>
        <w:t xml:space="preserve"> SEA </w:t>
      </w:r>
      <w:r w:rsidR="00100BFE" w:rsidRPr="007A3F45">
        <w:rPr>
          <w:rFonts w:ascii="Century Gothic" w:hAnsi="Century Gothic"/>
          <w:sz w:val="22"/>
        </w:rPr>
        <w:t xml:space="preserve">that is </w:t>
      </w:r>
      <w:r w:rsidRPr="007A3F45">
        <w:rPr>
          <w:rFonts w:ascii="Century Gothic" w:hAnsi="Century Gothic"/>
          <w:sz w:val="22"/>
        </w:rPr>
        <w:t>authorized to receive information from local educational agencies (“LEAs”) subject to FERPA, as authorized by 34 CFR Section 99.31</w:t>
      </w:r>
      <w:r w:rsidR="006B48B5" w:rsidRPr="007A3F45">
        <w:rPr>
          <w:rFonts w:ascii="Century Gothic" w:hAnsi="Century Gothic"/>
          <w:sz w:val="22"/>
        </w:rPr>
        <w:t xml:space="preserve">. </w:t>
      </w:r>
      <w:r w:rsidRPr="007A3F45">
        <w:rPr>
          <w:rFonts w:ascii="Century Gothic" w:hAnsi="Century Gothic"/>
          <w:sz w:val="22"/>
        </w:rPr>
        <w:t>Researcher desires to conduct studies on behalf of ODE for the purpose of improving instruction in Ohio public schools</w:t>
      </w:r>
      <w:r w:rsidR="00AE6FFE" w:rsidRPr="007A3F45">
        <w:rPr>
          <w:rFonts w:ascii="Century Gothic" w:hAnsi="Century Gothic"/>
          <w:sz w:val="22"/>
        </w:rPr>
        <w:t xml:space="preserve"> in accordance with the Scope of Work Agreement attached hereto as Appendix A.  </w:t>
      </w:r>
      <w:r w:rsidRPr="007A3F45">
        <w:rPr>
          <w:rFonts w:ascii="Century Gothic" w:hAnsi="Century Gothic"/>
          <w:sz w:val="22"/>
        </w:rPr>
        <w:t xml:space="preserve">The parties wish to share data collected by the ODE regarding education in Ohio, none of which will allow the identification of individual students. </w:t>
      </w:r>
    </w:p>
    <w:p w14:paraId="04DE4A39" w14:textId="77777777" w:rsidR="00192A4E" w:rsidRPr="007A3F45" w:rsidRDefault="00192A4E" w:rsidP="00DE7544">
      <w:pPr>
        <w:tabs>
          <w:tab w:val="left" w:pos="-810"/>
          <w:tab w:val="left" w:pos="7200"/>
          <w:tab w:val="left" w:pos="7740"/>
        </w:tabs>
        <w:ind w:left="-810"/>
        <w:jc w:val="both"/>
        <w:rPr>
          <w:rFonts w:ascii="Century Gothic" w:hAnsi="Century Gothic"/>
          <w:sz w:val="22"/>
        </w:rPr>
      </w:pPr>
    </w:p>
    <w:p w14:paraId="5ED21278" w14:textId="77777777" w:rsidR="00192A4E" w:rsidRPr="007A3F45" w:rsidRDefault="00192A4E" w:rsidP="00DE7544">
      <w:pPr>
        <w:pStyle w:val="level1"/>
        <w:numPr>
          <w:ilvl w:val="0"/>
          <w:numId w:val="1"/>
        </w:numPr>
        <w:tabs>
          <w:tab w:val="left" w:pos="7740"/>
        </w:tabs>
        <w:ind w:left="-180" w:hanging="270"/>
        <w:jc w:val="both"/>
        <w:rPr>
          <w:rFonts w:ascii="Century Gothic" w:hAnsi="Century Gothic"/>
          <w:sz w:val="22"/>
        </w:rPr>
      </w:pPr>
      <w:r w:rsidRPr="007A3F45">
        <w:rPr>
          <w:rFonts w:ascii="Century Gothic" w:hAnsi="Century Gothic"/>
          <w:sz w:val="22"/>
        </w:rPr>
        <w:t xml:space="preserve"> COMPLIANCE WITH FERPA</w:t>
      </w:r>
      <w:r w:rsidR="006B48B5" w:rsidRPr="007A3F45">
        <w:rPr>
          <w:rFonts w:ascii="Century Gothic" w:hAnsi="Century Gothic"/>
          <w:sz w:val="22"/>
        </w:rPr>
        <w:t xml:space="preserve">. </w:t>
      </w:r>
      <w:r w:rsidRPr="007A3F45">
        <w:rPr>
          <w:rFonts w:ascii="Century Gothic" w:hAnsi="Century Gothic"/>
          <w:sz w:val="22"/>
        </w:rPr>
        <w:t>To effect the transfer of data subject to FERPA, Researcher agrees to:</w:t>
      </w:r>
    </w:p>
    <w:p w14:paraId="3C1B746A" w14:textId="77777777" w:rsidR="00192A4E" w:rsidRPr="007A3F45" w:rsidRDefault="00192A4E" w:rsidP="00DE7544">
      <w:pPr>
        <w:tabs>
          <w:tab w:val="left" w:pos="0"/>
          <w:tab w:val="left" w:pos="6480"/>
          <w:tab w:val="left" w:pos="7200"/>
        </w:tabs>
        <w:ind w:right="2160" w:hanging="810"/>
        <w:jc w:val="both"/>
        <w:rPr>
          <w:rFonts w:ascii="Century Gothic" w:hAnsi="Century Gothic"/>
          <w:sz w:val="22"/>
        </w:rPr>
      </w:pPr>
    </w:p>
    <w:p w14:paraId="044DD2CA"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In all respects comply with the provisions of FERPA</w:t>
      </w:r>
      <w:r w:rsidR="006B48B5" w:rsidRPr="007A3F45">
        <w:rPr>
          <w:rFonts w:ascii="Century Gothic" w:hAnsi="Century Gothic"/>
          <w:sz w:val="22"/>
        </w:rPr>
        <w:t xml:space="preserve">. </w:t>
      </w:r>
      <w:r w:rsidRPr="007A3F45">
        <w:rPr>
          <w:rFonts w:ascii="Century Gothic" w:hAnsi="Century Gothic"/>
          <w:sz w:val="22"/>
        </w:rPr>
        <w:t>For purposes of this agreement, “FERPA” includes any amendments or other relevant provisions of federal law, as well as all requirements of Chapter 99 of Title 34 of the Code of Federal Regulations</w:t>
      </w:r>
      <w:r w:rsidR="006B48B5" w:rsidRPr="007A3F45">
        <w:rPr>
          <w:rFonts w:ascii="Century Gothic" w:hAnsi="Century Gothic"/>
          <w:sz w:val="22"/>
        </w:rPr>
        <w:t xml:space="preserve">. </w:t>
      </w:r>
      <w:r w:rsidRPr="007A3F45">
        <w:rPr>
          <w:rFonts w:ascii="Century Gothic" w:hAnsi="Century Gothic"/>
          <w:sz w:val="22"/>
        </w:rPr>
        <w:t>Nothing in this agreement may be construed to allow either party to maintain, use, disclose or share student information in a manner not allowed by federal law or regulation.</w:t>
      </w:r>
    </w:p>
    <w:p w14:paraId="389C3F6A" w14:textId="77777777" w:rsidR="00192A4E" w:rsidRPr="007A3F45" w:rsidRDefault="00192A4E" w:rsidP="00DE7544">
      <w:pPr>
        <w:tabs>
          <w:tab w:val="left" w:pos="-810"/>
          <w:tab w:val="left" w:pos="450"/>
          <w:tab w:val="left" w:pos="6480"/>
          <w:tab w:val="left" w:pos="7200"/>
        </w:tabs>
        <w:ind w:left="450" w:right="2160" w:hanging="450"/>
        <w:jc w:val="both"/>
        <w:rPr>
          <w:rFonts w:ascii="Century Gothic" w:hAnsi="Century Gothic"/>
          <w:sz w:val="22"/>
        </w:rPr>
      </w:pPr>
    </w:p>
    <w:p w14:paraId="5D39898B"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Use the data shared under this agreement for no purpose other than research authorized under Section 99.31(a)</w:t>
      </w:r>
      <w:r w:rsidR="00CE7F67" w:rsidRPr="007A3F45">
        <w:rPr>
          <w:rFonts w:ascii="Century Gothic" w:hAnsi="Century Gothic"/>
          <w:sz w:val="22"/>
        </w:rPr>
        <w:t>(3)(iv)</w:t>
      </w:r>
      <w:r w:rsidR="00AE6FFE" w:rsidRPr="007A3F45">
        <w:rPr>
          <w:rFonts w:ascii="Century Gothic" w:hAnsi="Century Gothic"/>
          <w:sz w:val="22"/>
        </w:rPr>
        <w:t xml:space="preserve"> or 99.31(a)(6)</w:t>
      </w:r>
      <w:r w:rsidRPr="007A3F45">
        <w:rPr>
          <w:rFonts w:ascii="Century Gothic" w:hAnsi="Century Gothic"/>
          <w:sz w:val="22"/>
        </w:rPr>
        <w:t xml:space="preserve"> of Title 34 of the Code of Federal Regulations</w:t>
      </w:r>
      <w:r w:rsidR="006B48B5" w:rsidRPr="007A3F45">
        <w:rPr>
          <w:rFonts w:ascii="Century Gothic" w:hAnsi="Century Gothic"/>
          <w:sz w:val="22"/>
        </w:rPr>
        <w:t xml:space="preserve">. </w:t>
      </w:r>
      <w:r w:rsidRPr="007A3F45">
        <w:rPr>
          <w:rFonts w:ascii="Century Gothic" w:hAnsi="Century Gothic"/>
          <w:sz w:val="22"/>
        </w:rPr>
        <w:t>Researcher further agrees not to share data received under this MOU with any other entity without the ODE’s approval</w:t>
      </w:r>
      <w:r w:rsidR="006B48B5" w:rsidRPr="007A3F45">
        <w:rPr>
          <w:rFonts w:ascii="Century Gothic" w:hAnsi="Century Gothic"/>
          <w:sz w:val="22"/>
        </w:rPr>
        <w:t xml:space="preserve">. </w:t>
      </w:r>
      <w:r w:rsidRPr="007A3F45">
        <w:rPr>
          <w:rFonts w:ascii="Century Gothic" w:hAnsi="Century Gothic"/>
          <w:sz w:val="22"/>
        </w:rPr>
        <w:t xml:space="preserve">Researcher agrees to allow the Office of the State Auditor, subject </w:t>
      </w:r>
      <w:r w:rsidRPr="007A3F45">
        <w:rPr>
          <w:rFonts w:ascii="Century Gothic" w:hAnsi="Century Gothic"/>
          <w:sz w:val="22"/>
        </w:rPr>
        <w:lastRenderedPageBreak/>
        <w:t>to FERPA restrictions, access to data shared under this agreement and any relevant records of Researcher for purposes of completing authorized audits of the parties</w:t>
      </w:r>
      <w:r w:rsidR="006B48B5" w:rsidRPr="007A3F45">
        <w:rPr>
          <w:rFonts w:ascii="Century Gothic" w:hAnsi="Century Gothic"/>
          <w:sz w:val="22"/>
        </w:rPr>
        <w:t xml:space="preserve">. </w:t>
      </w:r>
      <w:r w:rsidRPr="007A3F45">
        <w:rPr>
          <w:rFonts w:ascii="Century Gothic" w:hAnsi="Century Gothic"/>
          <w:sz w:val="22"/>
        </w:rPr>
        <w:t>Researcher shall be liable for any audit exception that results solely from its acts or omissions in the performance of this agreement</w:t>
      </w:r>
      <w:r w:rsidR="006B48B5" w:rsidRPr="007A3F45">
        <w:rPr>
          <w:rFonts w:ascii="Century Gothic" w:hAnsi="Century Gothic"/>
          <w:sz w:val="22"/>
        </w:rPr>
        <w:t xml:space="preserve">. </w:t>
      </w:r>
      <w:r w:rsidRPr="007A3F45">
        <w:rPr>
          <w:rFonts w:ascii="Century Gothic" w:hAnsi="Century Gothic"/>
          <w:sz w:val="22"/>
        </w:rPr>
        <w:t>ODE shall be liable for any audit exception that results solely from its acts or omissions in the performance of this agreement</w:t>
      </w:r>
      <w:r w:rsidR="006B48B5" w:rsidRPr="007A3F45">
        <w:rPr>
          <w:rFonts w:ascii="Century Gothic" w:hAnsi="Century Gothic"/>
          <w:sz w:val="22"/>
        </w:rPr>
        <w:t xml:space="preserve">. </w:t>
      </w:r>
      <w:r w:rsidRPr="007A3F45">
        <w:rPr>
          <w:rFonts w:ascii="Century Gothic" w:hAnsi="Century Gothic"/>
          <w:sz w:val="22"/>
        </w:rPr>
        <w:t>In the event that the audit exception results from the act or omissions of both parties, the financial liability for the audit exception shall be shared by the parties in proportion to their relative fault.</w:t>
      </w:r>
    </w:p>
    <w:p w14:paraId="035E70A4" w14:textId="77777777" w:rsidR="00192A4E" w:rsidRPr="007A3F45" w:rsidRDefault="00192A4E" w:rsidP="00DE7544">
      <w:pPr>
        <w:tabs>
          <w:tab w:val="left" w:pos="0"/>
          <w:tab w:val="left" w:pos="6480"/>
          <w:tab w:val="left" w:pos="7200"/>
        </w:tabs>
        <w:ind w:right="2160"/>
        <w:jc w:val="both"/>
        <w:rPr>
          <w:rFonts w:ascii="Century Gothic" w:hAnsi="Century Gothic"/>
          <w:sz w:val="22"/>
        </w:rPr>
      </w:pPr>
    </w:p>
    <w:p w14:paraId="59140092"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Require all employees, contractors and agents of any kind to comply with all applicable provisions of FERPA and other federal laws with respect to the data shared under this agreement</w:t>
      </w:r>
      <w:r w:rsidR="006B48B5" w:rsidRPr="007A3F45">
        <w:rPr>
          <w:rFonts w:ascii="Century Gothic" w:hAnsi="Century Gothic"/>
          <w:sz w:val="22"/>
        </w:rPr>
        <w:t xml:space="preserve">. </w:t>
      </w:r>
      <w:r w:rsidRPr="007A3F45">
        <w:rPr>
          <w:rFonts w:ascii="Century Gothic" w:hAnsi="Century Gothic"/>
          <w:sz w:val="22"/>
        </w:rPr>
        <w:t>Researcher agrees to require and maintain an appropriate confidentiality agreement from each employee, contractor or agent with access to data pursuant to this agreement</w:t>
      </w:r>
      <w:r w:rsidR="006B48B5" w:rsidRPr="007A3F45">
        <w:rPr>
          <w:rFonts w:ascii="Century Gothic" w:hAnsi="Century Gothic"/>
          <w:sz w:val="22"/>
        </w:rPr>
        <w:t xml:space="preserve">. </w:t>
      </w:r>
      <w:r w:rsidRPr="007A3F45">
        <w:rPr>
          <w:rFonts w:ascii="Century Gothic" w:hAnsi="Century Gothic"/>
          <w:sz w:val="22"/>
        </w:rPr>
        <w:t>Nothing in this paragraph authorizes sharing data provided under this Agreement with any other entity for any purpose other than completing Researcher’s work authorized under this Agreement.</w:t>
      </w:r>
    </w:p>
    <w:p w14:paraId="6F66B555" w14:textId="77777777" w:rsidR="00192A4E" w:rsidRPr="007A3F45" w:rsidRDefault="00192A4E" w:rsidP="00DE7544">
      <w:pPr>
        <w:tabs>
          <w:tab w:val="left" w:pos="450"/>
          <w:tab w:val="left" w:pos="6480"/>
          <w:tab w:val="left" w:pos="7200"/>
        </w:tabs>
        <w:ind w:left="450" w:right="2160" w:hanging="450"/>
        <w:jc w:val="both"/>
        <w:rPr>
          <w:rFonts w:ascii="Century Gothic" w:hAnsi="Century Gothic"/>
          <w:sz w:val="22"/>
        </w:rPr>
      </w:pPr>
    </w:p>
    <w:p w14:paraId="524764FB"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Maintain all data obtained pursuant to this agreement in a secure computer environment and not copy, reproduce or transmit data obtained pursuant to this agreement except as necessary to fulfill the purpose of the original request</w:t>
      </w:r>
      <w:r w:rsidR="006B48B5" w:rsidRPr="007A3F45">
        <w:rPr>
          <w:rFonts w:ascii="Century Gothic" w:hAnsi="Century Gothic"/>
          <w:sz w:val="22"/>
        </w:rPr>
        <w:t xml:space="preserve">. </w:t>
      </w:r>
      <w:r w:rsidRPr="007A3F45">
        <w:rPr>
          <w:rFonts w:ascii="Century Gothic" w:hAnsi="Century Gothic"/>
          <w:sz w:val="22"/>
        </w:rPr>
        <w:t>All copies of data of any type, including any modifications or additions to data from any source that contains information regarding students, are subject to the provisions of this agreement in the same manner as the original data</w:t>
      </w:r>
      <w:r w:rsidR="006B48B5" w:rsidRPr="007A3F45">
        <w:rPr>
          <w:rFonts w:ascii="Century Gothic" w:hAnsi="Century Gothic"/>
          <w:sz w:val="22"/>
        </w:rPr>
        <w:t xml:space="preserve">. </w:t>
      </w:r>
      <w:r w:rsidRPr="007A3F45">
        <w:rPr>
          <w:rFonts w:ascii="Century Gothic" w:hAnsi="Century Gothic"/>
          <w:sz w:val="22"/>
        </w:rPr>
        <w:t>The ability to access or maintain data under this agreement shall not under any circumstances transfer from Researcher to any other institution or entity</w:t>
      </w:r>
      <w:r w:rsidR="006B48B5" w:rsidRPr="007A3F45">
        <w:rPr>
          <w:rFonts w:ascii="Century Gothic" w:hAnsi="Century Gothic"/>
          <w:sz w:val="22"/>
        </w:rPr>
        <w:t xml:space="preserve">. </w:t>
      </w:r>
    </w:p>
    <w:p w14:paraId="17F9C8A1" w14:textId="77777777" w:rsidR="00192A4E" w:rsidRPr="007A3F45" w:rsidRDefault="00192A4E" w:rsidP="00DE7544">
      <w:pPr>
        <w:pStyle w:val="level1"/>
        <w:jc w:val="both"/>
        <w:rPr>
          <w:rFonts w:ascii="Century Gothic" w:hAnsi="Century Gothic"/>
          <w:sz w:val="22"/>
        </w:rPr>
      </w:pPr>
    </w:p>
    <w:p w14:paraId="64927AFD"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Not to disclose any data obtained under this agreement in a manner that could identify an individual student to any other entity in published results of studies as authorized by this agreement</w:t>
      </w:r>
      <w:r w:rsidR="00D17105" w:rsidRPr="007A3F45">
        <w:rPr>
          <w:rFonts w:ascii="Century Gothic" w:hAnsi="Century Gothic"/>
          <w:sz w:val="22"/>
        </w:rPr>
        <w:t xml:space="preserve">, nor attempt to infer or deduce the identity of any student or teacher based on data provided by ODE, nor claim to have identified or deduced the identity of any student based on data provided by ODE. </w:t>
      </w:r>
    </w:p>
    <w:p w14:paraId="62852615" w14:textId="77777777" w:rsidR="00192A4E" w:rsidRPr="007A3F45" w:rsidRDefault="00192A4E" w:rsidP="00DE7544">
      <w:pPr>
        <w:tabs>
          <w:tab w:val="left" w:pos="450"/>
          <w:tab w:val="left" w:pos="6480"/>
          <w:tab w:val="left" w:pos="7200"/>
        </w:tabs>
        <w:ind w:left="450" w:right="2160" w:hanging="450"/>
        <w:jc w:val="both"/>
        <w:rPr>
          <w:rFonts w:ascii="Century Gothic" w:hAnsi="Century Gothic"/>
          <w:sz w:val="22"/>
        </w:rPr>
      </w:pPr>
    </w:p>
    <w:p w14:paraId="2912DC3B"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rPr>
        <w:tab/>
      </w:r>
      <w:r w:rsidRPr="007A3F45">
        <w:rPr>
          <w:rFonts w:ascii="Century Gothic" w:hAnsi="Century Gothic"/>
          <w:sz w:val="22"/>
        </w:rPr>
        <w:t>Not to provide any data obtained under this agreement to any party ineligible to receive data protected by FERPA or prohibited from receiving data from any entity</w:t>
      </w:r>
      <w:r w:rsidR="00CE7F67" w:rsidRPr="007A3F45">
        <w:rPr>
          <w:rFonts w:ascii="Century Gothic" w:hAnsi="Century Gothic"/>
          <w:sz w:val="22"/>
        </w:rPr>
        <w:t xml:space="preserve">.  </w:t>
      </w:r>
    </w:p>
    <w:p w14:paraId="53978CCA" w14:textId="77777777" w:rsidR="00192A4E" w:rsidRPr="007A3F45" w:rsidRDefault="00192A4E" w:rsidP="00DE7544">
      <w:pPr>
        <w:tabs>
          <w:tab w:val="left" w:pos="450"/>
          <w:tab w:val="left" w:pos="6480"/>
          <w:tab w:val="left" w:pos="7200"/>
        </w:tabs>
        <w:ind w:left="450" w:right="2160" w:hanging="450"/>
        <w:jc w:val="both"/>
        <w:rPr>
          <w:rFonts w:ascii="Century Gothic" w:hAnsi="Century Gothic"/>
          <w:sz w:val="22"/>
        </w:rPr>
      </w:pPr>
    </w:p>
    <w:p w14:paraId="7800F48D"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ab/>
        <w:t>Provide to the ODE a list of specific research studies, updated annually, for which the data are being used, and to notify the ODE in advance of any new project or research question researcher proposes to address</w:t>
      </w:r>
      <w:r w:rsidR="006B48B5" w:rsidRPr="007A3F45">
        <w:rPr>
          <w:rFonts w:ascii="Century Gothic" w:hAnsi="Century Gothic"/>
          <w:sz w:val="22"/>
        </w:rPr>
        <w:t xml:space="preserve">. </w:t>
      </w:r>
      <w:r w:rsidRPr="007A3F45">
        <w:rPr>
          <w:rFonts w:ascii="Century Gothic" w:hAnsi="Century Gothic"/>
          <w:sz w:val="22"/>
        </w:rPr>
        <w:t>This list of research studies will identify linkages of all data possessed by researcher under this agreement and covered by FERPA to specific research studies</w:t>
      </w:r>
      <w:r w:rsidR="006B48B5" w:rsidRPr="007A3F45">
        <w:rPr>
          <w:rFonts w:ascii="Century Gothic" w:hAnsi="Century Gothic"/>
          <w:sz w:val="22"/>
        </w:rPr>
        <w:t xml:space="preserve">. </w:t>
      </w:r>
      <w:r w:rsidRPr="007A3F45">
        <w:rPr>
          <w:rFonts w:ascii="Century Gothic" w:hAnsi="Century Gothic"/>
          <w:sz w:val="22"/>
        </w:rPr>
        <w:t>Further, it will include the fixed ending date for use of all data linked to each project.</w:t>
      </w:r>
    </w:p>
    <w:p w14:paraId="57B2B6E3" w14:textId="77777777" w:rsidR="00D17105" w:rsidRPr="007A3F45" w:rsidRDefault="00D17105" w:rsidP="00D17105">
      <w:pPr>
        <w:pStyle w:val="ListParagraph"/>
        <w:rPr>
          <w:rFonts w:ascii="Century Gothic" w:hAnsi="Century Gothic"/>
          <w:sz w:val="22"/>
        </w:rPr>
      </w:pPr>
    </w:p>
    <w:p w14:paraId="7E1F116E" w14:textId="77777777" w:rsidR="00D17105" w:rsidRPr="007A3F45" w:rsidRDefault="00D17105" w:rsidP="00D17105">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lastRenderedPageBreak/>
        <w:t xml:space="preserve">    Provide to the O</w:t>
      </w:r>
      <w:r w:rsidR="00C14590" w:rsidRPr="007A3F45">
        <w:rPr>
          <w:rFonts w:ascii="Century Gothic" w:hAnsi="Century Gothic"/>
          <w:sz w:val="22"/>
        </w:rPr>
        <w:t>DE</w:t>
      </w:r>
      <w:r w:rsidRPr="007A3F45">
        <w:rPr>
          <w:rFonts w:ascii="Century Gothic" w:hAnsi="Century Gothic"/>
          <w:sz w:val="22"/>
        </w:rPr>
        <w:t xml:space="preserve"> any materials designed for public dissemination, based in whole or in part on data obtained under this agreement, at least ten days prior to public release.</w:t>
      </w:r>
    </w:p>
    <w:p w14:paraId="08ECA98B" w14:textId="77777777" w:rsidR="00192A4E" w:rsidRPr="007A3F45" w:rsidRDefault="00192A4E" w:rsidP="00DE7544">
      <w:pPr>
        <w:pStyle w:val="level1"/>
        <w:tabs>
          <w:tab w:val="left" w:pos="450"/>
        </w:tabs>
        <w:ind w:left="450" w:hanging="450"/>
        <w:jc w:val="both"/>
        <w:rPr>
          <w:rFonts w:ascii="Century Gothic" w:hAnsi="Century Gothic"/>
          <w:sz w:val="22"/>
        </w:rPr>
      </w:pPr>
    </w:p>
    <w:p w14:paraId="7A30E148" w14:textId="77777777" w:rsidR="00192A4E" w:rsidRPr="007A3F45" w:rsidRDefault="00192A4E" w:rsidP="00DE7544">
      <w:pPr>
        <w:pStyle w:val="level1"/>
        <w:numPr>
          <w:ilvl w:val="0"/>
          <w:numId w:val="2"/>
        </w:numPr>
        <w:tabs>
          <w:tab w:val="left" w:pos="450"/>
        </w:tabs>
        <w:ind w:left="450" w:hanging="450"/>
        <w:jc w:val="both"/>
        <w:rPr>
          <w:rFonts w:ascii="Century Gothic" w:hAnsi="Century Gothic"/>
          <w:sz w:val="22"/>
        </w:rPr>
      </w:pPr>
      <w:r w:rsidRPr="007A3F45">
        <w:rPr>
          <w:rFonts w:ascii="Century Gothic" w:hAnsi="Century Gothic"/>
          <w:sz w:val="22"/>
        </w:rPr>
        <w:t xml:space="preserve"> </w:t>
      </w:r>
      <w:r w:rsidRPr="007A3F45">
        <w:rPr>
          <w:rFonts w:ascii="Century Gothic" w:hAnsi="Century Gothic"/>
          <w:sz w:val="22"/>
        </w:rPr>
        <w:tab/>
        <w:t>Destroy all data obtained under this agreement</w:t>
      </w:r>
      <w:r w:rsidR="00AE6FFE" w:rsidRPr="007A3F45">
        <w:rPr>
          <w:rFonts w:ascii="Century Gothic" w:hAnsi="Century Gothic"/>
          <w:sz w:val="22"/>
        </w:rPr>
        <w:t>, within the time frame established in Appendix A, Section II,</w:t>
      </w:r>
      <w:r w:rsidRPr="007A3F45">
        <w:rPr>
          <w:rFonts w:ascii="Century Gothic" w:hAnsi="Century Gothic"/>
          <w:sz w:val="22"/>
        </w:rPr>
        <w:t xml:space="preserve"> when it is no longer needed for the purpose for which it was obtained</w:t>
      </w:r>
      <w:r w:rsidR="006B48B5" w:rsidRPr="007A3F45">
        <w:rPr>
          <w:rFonts w:ascii="Century Gothic" w:hAnsi="Century Gothic"/>
          <w:sz w:val="22"/>
        </w:rPr>
        <w:t xml:space="preserve">. </w:t>
      </w:r>
      <w:r w:rsidRPr="007A3F45">
        <w:rPr>
          <w:rFonts w:ascii="Century Gothic" w:hAnsi="Century Gothic"/>
          <w:sz w:val="22"/>
        </w:rPr>
        <w:t>Nothing in this agreement authorizes either party to maintain data beyond the time period reasonably needed to complete the purpose of the request</w:t>
      </w:r>
      <w:r w:rsidR="006B48B5" w:rsidRPr="007A3F45">
        <w:rPr>
          <w:rFonts w:ascii="Century Gothic" w:hAnsi="Century Gothic"/>
          <w:sz w:val="22"/>
        </w:rPr>
        <w:t xml:space="preserve">. </w:t>
      </w:r>
      <w:r w:rsidRPr="007A3F45">
        <w:rPr>
          <w:rFonts w:ascii="Century Gothic" w:hAnsi="Century Gothic"/>
          <w:sz w:val="22"/>
        </w:rPr>
        <w:t>All data no longer needed shall be destroyed or returned to the ODE in compliance with 34 CFR Section 99.35(b)(2)</w:t>
      </w:r>
      <w:r w:rsidR="006B48B5" w:rsidRPr="007A3F45">
        <w:rPr>
          <w:rFonts w:ascii="Century Gothic" w:hAnsi="Century Gothic"/>
          <w:sz w:val="22"/>
        </w:rPr>
        <w:t xml:space="preserve">. </w:t>
      </w:r>
      <w:r w:rsidRPr="007A3F45">
        <w:rPr>
          <w:rFonts w:ascii="Century Gothic" w:hAnsi="Century Gothic"/>
          <w:sz w:val="22"/>
        </w:rPr>
        <w:t>Researcher agrees to require all employees, contractors, or agents of any kind to comply with this provision</w:t>
      </w:r>
      <w:r w:rsidR="006B48B5" w:rsidRPr="007A3F45">
        <w:rPr>
          <w:rFonts w:ascii="Century Gothic" w:hAnsi="Century Gothic"/>
          <w:sz w:val="22"/>
        </w:rPr>
        <w:t xml:space="preserve">. </w:t>
      </w:r>
    </w:p>
    <w:p w14:paraId="34BE9922" w14:textId="77777777" w:rsidR="007A3F45" w:rsidRDefault="007A3F45" w:rsidP="00DE7544">
      <w:pPr>
        <w:pStyle w:val="level1"/>
        <w:numPr>
          <w:ilvl w:val="0"/>
          <w:numId w:val="1"/>
        </w:numPr>
        <w:tabs>
          <w:tab w:val="left" w:pos="8550"/>
          <w:tab w:val="left" w:pos="8640"/>
        </w:tabs>
        <w:ind w:left="270" w:right="90" w:hanging="720"/>
        <w:jc w:val="both"/>
        <w:rPr>
          <w:rFonts w:ascii="Century Gothic" w:hAnsi="Century Gothic"/>
          <w:sz w:val="22"/>
        </w:rPr>
      </w:pPr>
    </w:p>
    <w:p w14:paraId="403F724E" w14:textId="253950EB" w:rsidR="00192A4E" w:rsidRPr="007A3F45" w:rsidRDefault="00192A4E" w:rsidP="007A3F45">
      <w:pPr>
        <w:pStyle w:val="level1"/>
        <w:tabs>
          <w:tab w:val="left" w:pos="8550"/>
          <w:tab w:val="left" w:pos="8640"/>
        </w:tabs>
        <w:ind w:left="270" w:right="90"/>
        <w:jc w:val="both"/>
        <w:rPr>
          <w:rFonts w:ascii="Century Gothic" w:hAnsi="Century Gothic"/>
          <w:sz w:val="22"/>
        </w:rPr>
      </w:pPr>
      <w:r w:rsidRPr="007A3F45">
        <w:rPr>
          <w:rFonts w:ascii="Century Gothic" w:hAnsi="Century Gothic"/>
          <w:sz w:val="22"/>
        </w:rPr>
        <w:t xml:space="preserve"> DATA REQUESTS</w:t>
      </w:r>
      <w:r w:rsidR="006B48B5" w:rsidRPr="007A3F45">
        <w:rPr>
          <w:rFonts w:ascii="Century Gothic" w:hAnsi="Century Gothic"/>
          <w:sz w:val="22"/>
        </w:rPr>
        <w:t xml:space="preserve">. </w:t>
      </w:r>
    </w:p>
    <w:p w14:paraId="5D10EA95" w14:textId="77777777" w:rsidR="0076047D" w:rsidRPr="007A3F45" w:rsidRDefault="0076047D">
      <w:pPr>
        <w:rPr>
          <w:rFonts w:ascii="Century Gothic" w:hAnsi="Century Gothic"/>
          <w:sz w:val="22"/>
        </w:rPr>
      </w:pPr>
    </w:p>
    <w:p w14:paraId="6D044492" w14:textId="77777777" w:rsidR="00192A4E" w:rsidRPr="007A3F45" w:rsidRDefault="00192A4E" w:rsidP="00DE7544">
      <w:pPr>
        <w:pStyle w:val="level1"/>
        <w:numPr>
          <w:ilvl w:val="0"/>
          <w:numId w:val="4"/>
        </w:numPr>
        <w:tabs>
          <w:tab w:val="clear" w:pos="270"/>
          <w:tab w:val="num" w:pos="450"/>
          <w:tab w:val="left" w:pos="8550"/>
          <w:tab w:val="left" w:pos="8640"/>
        </w:tabs>
        <w:ind w:left="450" w:right="90" w:hanging="450"/>
        <w:jc w:val="both"/>
        <w:rPr>
          <w:rFonts w:ascii="Century Gothic" w:hAnsi="Century Gothic"/>
          <w:sz w:val="22"/>
        </w:rPr>
      </w:pPr>
      <w:r w:rsidRPr="007A3F45">
        <w:rPr>
          <w:rFonts w:ascii="Century Gothic" w:hAnsi="Century Gothic"/>
          <w:sz w:val="22"/>
        </w:rPr>
        <w:t>The ODE may decline to comply with a request if it determines that providing the data in the manner requested would violate FERPA and/or would not be in the best interest of current or former students in Ohio public schools</w:t>
      </w:r>
      <w:r w:rsidR="006B48B5" w:rsidRPr="007A3F45">
        <w:rPr>
          <w:rFonts w:ascii="Century Gothic" w:hAnsi="Century Gothic"/>
          <w:sz w:val="22"/>
        </w:rPr>
        <w:t xml:space="preserve">. </w:t>
      </w:r>
      <w:r w:rsidRPr="007A3F45">
        <w:rPr>
          <w:rFonts w:ascii="Century Gothic" w:hAnsi="Century Gothic"/>
          <w:sz w:val="22"/>
        </w:rPr>
        <w:t>All requests shall include a statement of the purpose for which it is requested and an estimation of the time needed to complete the project for which the data is requested</w:t>
      </w:r>
      <w:r w:rsidR="006B48B5" w:rsidRPr="007A3F45">
        <w:rPr>
          <w:rFonts w:ascii="Century Gothic" w:hAnsi="Century Gothic"/>
          <w:sz w:val="22"/>
        </w:rPr>
        <w:t xml:space="preserve">. </w:t>
      </w:r>
      <w:r w:rsidRPr="007A3F45">
        <w:rPr>
          <w:rFonts w:ascii="Century Gothic" w:hAnsi="Century Gothic"/>
          <w:sz w:val="22"/>
        </w:rPr>
        <w:t xml:space="preserve">Data requests may be submitted by post, electronic mail or facsimile. </w:t>
      </w:r>
    </w:p>
    <w:p w14:paraId="57C78B33" w14:textId="77777777" w:rsidR="0076047D" w:rsidRPr="007A3F45" w:rsidRDefault="0076047D">
      <w:pPr>
        <w:rPr>
          <w:rFonts w:ascii="Century Gothic" w:hAnsi="Century Gothic"/>
          <w:sz w:val="22"/>
        </w:rPr>
      </w:pPr>
    </w:p>
    <w:p w14:paraId="1D340E9A" w14:textId="77777777" w:rsidR="00192A4E" w:rsidRPr="007A3F45" w:rsidRDefault="00192A4E" w:rsidP="00DE7544">
      <w:pPr>
        <w:pStyle w:val="level1"/>
        <w:numPr>
          <w:ilvl w:val="0"/>
          <w:numId w:val="4"/>
        </w:numPr>
        <w:tabs>
          <w:tab w:val="clear" w:pos="270"/>
          <w:tab w:val="num" w:pos="450"/>
          <w:tab w:val="left" w:pos="8550"/>
          <w:tab w:val="left" w:pos="8640"/>
        </w:tabs>
        <w:ind w:left="450" w:right="90" w:hanging="450"/>
        <w:jc w:val="both"/>
        <w:rPr>
          <w:rFonts w:ascii="Century Gothic" w:hAnsi="Century Gothic"/>
          <w:sz w:val="22"/>
        </w:rPr>
      </w:pPr>
      <w:r w:rsidRPr="007A3F45">
        <w:rPr>
          <w:rFonts w:ascii="Century Gothic" w:hAnsi="Century Gothic"/>
          <w:sz w:val="22"/>
        </w:rPr>
        <w:t>Researcher agrees that ODE makes no warranty concerning the accuracy of the student data provided.</w:t>
      </w:r>
    </w:p>
    <w:p w14:paraId="7120F313" w14:textId="77777777" w:rsidR="00192A4E" w:rsidRPr="007A3F45" w:rsidRDefault="00192A4E" w:rsidP="00DE7544">
      <w:pPr>
        <w:pStyle w:val="level1"/>
        <w:numPr>
          <w:ilvl w:val="0"/>
          <w:numId w:val="1"/>
        </w:numPr>
        <w:tabs>
          <w:tab w:val="left" w:pos="-90"/>
          <w:tab w:val="left" w:pos="8550"/>
          <w:tab w:val="left" w:pos="8640"/>
        </w:tabs>
        <w:spacing w:before="240"/>
        <w:ind w:left="-86" w:right="86" w:hanging="364"/>
        <w:jc w:val="both"/>
        <w:rPr>
          <w:rFonts w:ascii="Century Gothic" w:hAnsi="Century Gothic"/>
          <w:sz w:val="22"/>
        </w:rPr>
      </w:pPr>
      <w:r w:rsidRPr="007A3F45">
        <w:rPr>
          <w:rFonts w:ascii="Century Gothic" w:hAnsi="Century Gothic"/>
          <w:sz w:val="22"/>
        </w:rPr>
        <w:t xml:space="preserve"> AUTHORIZED REPRESENTATIVE</w:t>
      </w:r>
      <w:r w:rsidR="006B48B5" w:rsidRPr="007A3F45">
        <w:rPr>
          <w:rFonts w:ascii="Century Gothic" w:hAnsi="Century Gothic"/>
          <w:sz w:val="22"/>
        </w:rPr>
        <w:t xml:space="preserve">. </w:t>
      </w:r>
      <w:r w:rsidRPr="007A3F45">
        <w:rPr>
          <w:rFonts w:ascii="Century Gothic" w:hAnsi="Century Gothic"/>
          <w:sz w:val="22"/>
        </w:rPr>
        <w:t>Researcher shall designate in writing a single authorized representative able to request data under this agreement</w:t>
      </w:r>
      <w:r w:rsidR="006B48B5" w:rsidRPr="007A3F45">
        <w:rPr>
          <w:rFonts w:ascii="Century Gothic" w:hAnsi="Century Gothic"/>
          <w:sz w:val="22"/>
        </w:rPr>
        <w:t xml:space="preserve">. </w:t>
      </w:r>
      <w:r w:rsidRPr="007A3F45">
        <w:rPr>
          <w:rFonts w:ascii="Century Gothic" w:hAnsi="Century Gothic"/>
          <w:sz w:val="22"/>
        </w:rPr>
        <w:t>The authorized representative shall be responsible for transmitting all data requests and maintaining a log or other record of all data requested and received pursuant to this agreement, including confirmation of the completion of any projects and the return or destruction data as required by this agreement. The ODE or its agents may upon request review the records required to be kept under this section.</w:t>
      </w:r>
    </w:p>
    <w:p w14:paraId="181A0489" w14:textId="77777777" w:rsidR="00C14590" w:rsidRPr="007A3F45" w:rsidRDefault="00C14590">
      <w:pPr>
        <w:rPr>
          <w:rFonts w:ascii="Century Gothic" w:hAnsi="Century Gothic"/>
          <w:sz w:val="22"/>
        </w:rPr>
      </w:pPr>
    </w:p>
    <w:p w14:paraId="392CAD26" w14:textId="77777777" w:rsidR="0076047D" w:rsidRPr="007A3F45" w:rsidRDefault="0076047D">
      <w:pPr>
        <w:rPr>
          <w:rFonts w:ascii="Century Gothic" w:hAnsi="Century Gothic"/>
          <w:sz w:val="22"/>
        </w:rPr>
      </w:pPr>
      <w:r w:rsidRPr="007A3F45">
        <w:rPr>
          <w:rFonts w:ascii="Century Gothic" w:hAnsi="Century Gothic"/>
          <w:sz w:val="22"/>
        </w:rPr>
        <w:t>RELATED PARTIES. Researcher represents that it is authorized to bind to the terms of this contract, including confidentiality and destruction or return of student data, all related or associated institutions, individuals, employees or contractors who may have access to the data or may own, lease or control equipment or facilities of any kind where the data is stored, maintained or used in any way by Researcher. This Agreement takes effect only upon acceptance by an authorized representative of _____________, by which that institution agrees to abide by its terms and return or destroy all student data upon completion of the research for which it was intended or upon the termination of its current relationship with Researcher.</w:t>
      </w:r>
    </w:p>
    <w:p w14:paraId="01FB592F" w14:textId="77777777" w:rsidR="00192A4E" w:rsidRPr="007A3F45" w:rsidRDefault="00192A4E" w:rsidP="00DE7544">
      <w:pPr>
        <w:tabs>
          <w:tab w:val="left" w:pos="-90"/>
          <w:tab w:val="left" w:pos="6480"/>
          <w:tab w:val="left" w:pos="7200"/>
        </w:tabs>
        <w:ind w:left="-90" w:right="2160" w:hanging="360"/>
        <w:jc w:val="both"/>
        <w:rPr>
          <w:rFonts w:ascii="Century Gothic" w:hAnsi="Century Gothic"/>
          <w:sz w:val="22"/>
        </w:rPr>
      </w:pPr>
    </w:p>
    <w:p w14:paraId="22991367" w14:textId="77777777" w:rsidR="0076047D" w:rsidRPr="007A3F45" w:rsidRDefault="0076047D">
      <w:pPr>
        <w:rPr>
          <w:rFonts w:ascii="Century Gothic" w:hAnsi="Century Gothic"/>
          <w:sz w:val="22"/>
        </w:rPr>
      </w:pPr>
      <w:r w:rsidRPr="007A3F45">
        <w:rPr>
          <w:rFonts w:ascii="Century Gothic" w:hAnsi="Century Gothic"/>
          <w:sz w:val="22"/>
        </w:rPr>
        <w:t xml:space="preserve">TERM. This agreement takes effect upon signature by the authorized representative of each party and will remain in effect until  _________________. </w:t>
      </w:r>
      <w:r w:rsidRPr="007A3F45">
        <w:rPr>
          <w:rFonts w:ascii="Century Gothic" w:hAnsi="Century Gothic"/>
          <w:sz w:val="22"/>
        </w:rPr>
        <w:lastRenderedPageBreak/>
        <w:t xml:space="preserve">The parties further understand that the ODE may cancel this agreement at any time for reasonable cause, upon thirty-day written notice. Notice of such cancellation shall be sent or otherwise delivered to the persons signing this agreement. The ODE specifically reserves the right to immediately cancel this agreement upon discovery of non-compliance with any applicable federal or state laws, rules or regulations. Further, the ODE specifically reserves the right to immediately cancel this agreement should the ODE, in its sole discretion, determine that student information has been released in a manner inconsistent with this agreement, has not been maintained in a secure manner, or that substantially similar data access has become generally available for research purposes through any other mechanism approved by the ODE. In the event of immediate cancellation, a notice specifying the reasons for cancellation shall be sent as soon as possible after the cancellation to the persons signing the agreement.    </w:t>
      </w:r>
    </w:p>
    <w:p w14:paraId="658A1A27" w14:textId="77777777" w:rsidR="0076047D" w:rsidRPr="007A3F45" w:rsidRDefault="0076047D" w:rsidP="00DE7544">
      <w:pPr>
        <w:pStyle w:val="level1"/>
        <w:ind w:left="-810"/>
        <w:jc w:val="both"/>
        <w:rPr>
          <w:rFonts w:ascii="Century Gothic" w:hAnsi="Century Gothic"/>
          <w:sz w:val="22"/>
        </w:rPr>
      </w:pPr>
    </w:p>
    <w:p w14:paraId="7E1A42CD" w14:textId="77777777" w:rsidR="00192A4E" w:rsidRPr="007A3F45" w:rsidRDefault="00192A4E" w:rsidP="00DE7544">
      <w:pPr>
        <w:pStyle w:val="level1"/>
        <w:numPr>
          <w:ilvl w:val="0"/>
          <w:numId w:val="1"/>
        </w:numPr>
        <w:tabs>
          <w:tab w:val="left" w:pos="-90"/>
          <w:tab w:val="left" w:pos="6570"/>
        </w:tabs>
        <w:ind w:left="-90"/>
        <w:jc w:val="both"/>
        <w:rPr>
          <w:rFonts w:ascii="Century Gothic" w:hAnsi="Century Gothic"/>
          <w:sz w:val="22"/>
        </w:rPr>
      </w:pPr>
      <w:r w:rsidRPr="007A3F45">
        <w:rPr>
          <w:rFonts w:ascii="Century Gothic" w:hAnsi="Century Gothic"/>
          <w:sz w:val="22"/>
        </w:rPr>
        <w:t>BREACH AND DEFAULT</w:t>
      </w:r>
      <w:r w:rsidR="006B48B5" w:rsidRPr="007A3F45">
        <w:rPr>
          <w:rFonts w:ascii="Century Gothic" w:hAnsi="Century Gothic"/>
          <w:sz w:val="22"/>
        </w:rPr>
        <w:t xml:space="preserve">. </w:t>
      </w:r>
      <w:r w:rsidRPr="007A3F45">
        <w:rPr>
          <w:rFonts w:ascii="Century Gothic" w:hAnsi="Century Gothic"/>
          <w:sz w:val="22"/>
        </w:rPr>
        <w:t>Upon breach or default of any of the provisions, obligations, or duties embodied in this agreement, the parties may exercise any administrative, contractual, equitable, or legal remedies available, without limitation</w:t>
      </w:r>
      <w:r w:rsidR="006B48B5" w:rsidRPr="007A3F45">
        <w:rPr>
          <w:rFonts w:ascii="Century Gothic" w:hAnsi="Century Gothic"/>
          <w:sz w:val="22"/>
        </w:rPr>
        <w:t xml:space="preserve">. </w:t>
      </w:r>
      <w:r w:rsidRPr="007A3F45">
        <w:rPr>
          <w:rFonts w:ascii="Century Gothic" w:hAnsi="Century Gothic"/>
          <w:sz w:val="22"/>
        </w:rPr>
        <w:t>The waiver of any occurrence of breach or default is not a waiver of such subsequent occurrences, and the parities retain the right to exercise all remedies mentioned herein.</w:t>
      </w:r>
    </w:p>
    <w:p w14:paraId="50819D3F" w14:textId="77777777" w:rsidR="00192A4E" w:rsidRPr="007A3F45" w:rsidRDefault="00192A4E" w:rsidP="00DE7544">
      <w:pPr>
        <w:pStyle w:val="level1"/>
        <w:tabs>
          <w:tab w:val="left" w:pos="-90"/>
          <w:tab w:val="left" w:pos="6570"/>
        </w:tabs>
        <w:ind w:left="-90"/>
        <w:jc w:val="both"/>
        <w:rPr>
          <w:rFonts w:ascii="Century Gothic" w:hAnsi="Century Gothic"/>
          <w:sz w:val="22"/>
        </w:rPr>
      </w:pPr>
    </w:p>
    <w:p w14:paraId="177A4D96" w14:textId="77777777" w:rsidR="00192A4E" w:rsidRPr="007A3F45" w:rsidRDefault="00192A4E" w:rsidP="00DE7544">
      <w:pPr>
        <w:pStyle w:val="level1"/>
        <w:numPr>
          <w:ilvl w:val="0"/>
          <w:numId w:val="1"/>
        </w:numPr>
        <w:tabs>
          <w:tab w:val="left" w:pos="-90"/>
          <w:tab w:val="left" w:pos="6570"/>
        </w:tabs>
        <w:ind w:left="-90" w:hanging="450"/>
        <w:jc w:val="both"/>
        <w:rPr>
          <w:rFonts w:ascii="Century Gothic" w:hAnsi="Century Gothic"/>
          <w:sz w:val="22"/>
        </w:rPr>
      </w:pPr>
      <w:r w:rsidRPr="007A3F45">
        <w:rPr>
          <w:rFonts w:ascii="Century Gothic" w:hAnsi="Century Gothic"/>
          <w:sz w:val="22"/>
        </w:rPr>
        <w:t xml:space="preserve"> AMENDMENT</w:t>
      </w:r>
      <w:r w:rsidR="006B48B5" w:rsidRPr="007A3F45">
        <w:rPr>
          <w:rFonts w:ascii="Century Gothic" w:hAnsi="Century Gothic"/>
          <w:sz w:val="22"/>
        </w:rPr>
        <w:t xml:space="preserve">. </w:t>
      </w:r>
      <w:r w:rsidRPr="007A3F45">
        <w:rPr>
          <w:rFonts w:ascii="Century Gothic" w:hAnsi="Century Gothic"/>
          <w:sz w:val="22"/>
        </w:rPr>
        <w:t>This agreement may be modified or amended provided that any such modification or amendment is in writing and is signed by the parties to this agreement</w:t>
      </w:r>
      <w:r w:rsidR="006B48B5" w:rsidRPr="007A3F45">
        <w:rPr>
          <w:rFonts w:ascii="Century Gothic" w:hAnsi="Century Gothic"/>
          <w:sz w:val="22"/>
        </w:rPr>
        <w:t xml:space="preserve">. </w:t>
      </w:r>
      <w:r w:rsidRPr="007A3F45">
        <w:rPr>
          <w:rFonts w:ascii="Century Gothic" w:hAnsi="Century Gothic"/>
          <w:sz w:val="22"/>
        </w:rPr>
        <w:t>It is agreed, however, that any amendments to laws, rules, or regulations cited herein will result in the correlative modification of this agreement, without the necessity for executing written amendment.</w:t>
      </w:r>
    </w:p>
    <w:p w14:paraId="49FF22D9" w14:textId="77777777" w:rsidR="00192A4E" w:rsidRPr="007A3F45" w:rsidRDefault="00192A4E" w:rsidP="00DE7544">
      <w:pPr>
        <w:pStyle w:val="level1"/>
        <w:numPr>
          <w:ilvl w:val="0"/>
          <w:numId w:val="1"/>
        </w:numPr>
        <w:tabs>
          <w:tab w:val="left" w:pos="-90"/>
          <w:tab w:val="left" w:pos="6570"/>
        </w:tabs>
        <w:spacing w:before="240"/>
        <w:ind w:left="-90"/>
        <w:jc w:val="both"/>
        <w:rPr>
          <w:rFonts w:ascii="Century Gothic" w:hAnsi="Century Gothic"/>
          <w:sz w:val="22"/>
        </w:rPr>
      </w:pPr>
      <w:r w:rsidRPr="007A3F45">
        <w:rPr>
          <w:rFonts w:ascii="Century Gothic" w:hAnsi="Century Gothic"/>
          <w:sz w:val="22"/>
        </w:rPr>
        <w:t xml:space="preserve">   ASSIGNMENT OF RIGHTS</w:t>
      </w:r>
      <w:r w:rsidR="006B48B5" w:rsidRPr="007A3F45">
        <w:rPr>
          <w:rFonts w:ascii="Century Gothic" w:hAnsi="Century Gothic"/>
          <w:sz w:val="22"/>
        </w:rPr>
        <w:t xml:space="preserve">. </w:t>
      </w:r>
      <w:r w:rsidRPr="007A3F45">
        <w:rPr>
          <w:rFonts w:ascii="Century Gothic" w:hAnsi="Century Gothic"/>
          <w:sz w:val="22"/>
        </w:rPr>
        <w:t>Neither this agreement, nor any rights, duties</w:t>
      </w:r>
      <w:r w:rsidR="00967616" w:rsidRPr="007A3F45">
        <w:rPr>
          <w:rFonts w:ascii="Century Gothic" w:hAnsi="Century Gothic"/>
          <w:sz w:val="22"/>
        </w:rPr>
        <w:t>,</w:t>
      </w:r>
      <w:r w:rsidRPr="007A3F45">
        <w:rPr>
          <w:rFonts w:ascii="Century Gothic" w:hAnsi="Century Gothic"/>
          <w:sz w:val="22"/>
        </w:rPr>
        <w:t xml:space="preserve"> or obligations described herein shall be assigned by Researcher without the prior express written consent of ODE.</w:t>
      </w:r>
    </w:p>
    <w:p w14:paraId="5BE8B0E1" w14:textId="77777777" w:rsidR="00192A4E" w:rsidRPr="007A3F45" w:rsidRDefault="00192A4E" w:rsidP="00DE7544">
      <w:pPr>
        <w:pStyle w:val="level1"/>
        <w:numPr>
          <w:ilvl w:val="0"/>
          <w:numId w:val="1"/>
        </w:numPr>
        <w:tabs>
          <w:tab w:val="left" w:pos="-90"/>
          <w:tab w:val="left" w:pos="6570"/>
        </w:tabs>
        <w:spacing w:before="240"/>
        <w:ind w:left="-90"/>
        <w:jc w:val="both"/>
        <w:rPr>
          <w:rFonts w:ascii="Century Gothic" w:hAnsi="Century Gothic"/>
          <w:sz w:val="22"/>
        </w:rPr>
      </w:pPr>
      <w:r w:rsidRPr="007A3F45">
        <w:rPr>
          <w:rFonts w:ascii="Century Gothic" w:hAnsi="Century Gothic"/>
          <w:sz w:val="22"/>
        </w:rPr>
        <w:t xml:space="preserve">   ENTIRETY OF AGREEMENT</w:t>
      </w:r>
      <w:r w:rsidR="006B48B5" w:rsidRPr="007A3F45">
        <w:rPr>
          <w:rFonts w:ascii="Century Gothic" w:hAnsi="Century Gothic"/>
          <w:sz w:val="22"/>
        </w:rPr>
        <w:t xml:space="preserve">. </w:t>
      </w:r>
      <w:r w:rsidRPr="007A3F45">
        <w:rPr>
          <w:rFonts w:ascii="Century Gothic" w:hAnsi="Century Gothic"/>
          <w:sz w:val="22"/>
        </w:rPr>
        <w:t>All terms and conditions of this agreement are embodied herein</w:t>
      </w:r>
      <w:r w:rsidR="00AE6FFE" w:rsidRPr="007A3F45">
        <w:rPr>
          <w:rFonts w:ascii="Century Gothic" w:hAnsi="Century Gothic"/>
          <w:sz w:val="22"/>
        </w:rPr>
        <w:t xml:space="preserve"> and in the Scope of Work Agreement attached hereto as Appendix A</w:t>
      </w:r>
      <w:r w:rsidR="006B48B5" w:rsidRPr="007A3F45">
        <w:rPr>
          <w:rFonts w:ascii="Century Gothic" w:hAnsi="Century Gothic"/>
          <w:sz w:val="22"/>
        </w:rPr>
        <w:t xml:space="preserve">. </w:t>
      </w:r>
      <w:r w:rsidRPr="007A3F45">
        <w:rPr>
          <w:rFonts w:ascii="Century Gothic" w:hAnsi="Century Gothic"/>
          <w:sz w:val="22"/>
        </w:rPr>
        <w:t>No other terms and conditions will be considered a part of this agreement unless expressly agreed upon in writing and signed by both parties.</w:t>
      </w:r>
    </w:p>
    <w:p w14:paraId="08D67D9C" w14:textId="77777777" w:rsidR="00192A4E" w:rsidRPr="007A3F45" w:rsidRDefault="00192A4E" w:rsidP="00DE7544">
      <w:pPr>
        <w:tabs>
          <w:tab w:val="left" w:pos="-90"/>
          <w:tab w:val="left" w:pos="0"/>
          <w:tab w:val="left" w:pos="6480"/>
          <w:tab w:val="left" w:pos="7200"/>
        </w:tabs>
        <w:ind w:left="-90" w:right="2160" w:hanging="360"/>
        <w:jc w:val="both"/>
        <w:rPr>
          <w:rFonts w:ascii="Century Gothic" w:hAnsi="Century Gothic"/>
          <w:sz w:val="22"/>
        </w:rPr>
      </w:pPr>
    </w:p>
    <w:p w14:paraId="279D834B" w14:textId="77777777" w:rsidR="00192A4E" w:rsidRPr="007A3F45" w:rsidRDefault="00192A4E" w:rsidP="00DE7544">
      <w:pPr>
        <w:tabs>
          <w:tab w:val="left" w:pos="0"/>
          <w:tab w:val="left" w:pos="6480"/>
          <w:tab w:val="left" w:pos="7200"/>
        </w:tabs>
        <w:ind w:right="2160" w:hanging="810"/>
        <w:jc w:val="both"/>
        <w:rPr>
          <w:rFonts w:ascii="Century Gothic" w:hAnsi="Century Gothic"/>
          <w:sz w:val="22"/>
        </w:rPr>
      </w:pPr>
    </w:p>
    <w:p w14:paraId="60C2A1DF" w14:textId="77777777" w:rsidR="00695AE8" w:rsidRPr="007A3F45" w:rsidRDefault="00695AE8" w:rsidP="00695AE8">
      <w:pPr>
        <w:tabs>
          <w:tab w:val="left" w:pos="0"/>
          <w:tab w:val="left" w:pos="6480"/>
          <w:tab w:val="left" w:pos="7200"/>
        </w:tabs>
        <w:ind w:right="2160" w:hanging="810"/>
        <w:jc w:val="both"/>
        <w:rPr>
          <w:rFonts w:ascii="Century Gothic" w:hAnsi="Century Gothic" w:cs="Calibri"/>
        </w:rPr>
      </w:pPr>
    </w:p>
    <w:p w14:paraId="25C8C8BF" w14:textId="77777777" w:rsidR="00695AE8" w:rsidRPr="007A3F45" w:rsidRDefault="00695AE8" w:rsidP="00695AE8">
      <w:pPr>
        <w:tabs>
          <w:tab w:val="left" w:pos="0"/>
          <w:tab w:val="left" w:pos="6480"/>
          <w:tab w:val="left" w:pos="7200"/>
        </w:tabs>
        <w:ind w:right="2160" w:hanging="810"/>
        <w:jc w:val="both"/>
        <w:rPr>
          <w:rFonts w:ascii="Century Gothic" w:hAnsi="Century Gothic" w:cs="Arial"/>
        </w:rPr>
      </w:pPr>
      <w:r w:rsidRPr="007A3F45">
        <w:rPr>
          <w:rFonts w:ascii="Century Gothic" w:hAnsi="Century Gothic" w:cs="Arial"/>
        </w:rPr>
        <w:t xml:space="preserve">Entered into by the following representatives of the </w:t>
      </w:r>
    </w:p>
    <w:p w14:paraId="22CA0DF9" w14:textId="77777777" w:rsidR="00695AE8" w:rsidRPr="007A3F45" w:rsidRDefault="00695AE8" w:rsidP="00695AE8">
      <w:pPr>
        <w:tabs>
          <w:tab w:val="left" w:pos="0"/>
          <w:tab w:val="left" w:pos="6480"/>
          <w:tab w:val="left" w:pos="7200"/>
        </w:tabs>
        <w:ind w:right="2160" w:hanging="810"/>
        <w:jc w:val="both"/>
        <w:rPr>
          <w:rFonts w:ascii="Century Gothic" w:hAnsi="Century Gothic" w:cs="Arial"/>
          <w:color w:val="000000"/>
        </w:rPr>
      </w:pPr>
      <w:r w:rsidRPr="007A3F45">
        <w:rPr>
          <w:rFonts w:ascii="Century Gothic" w:hAnsi="Century Gothic" w:cs="Arial"/>
        </w:rPr>
        <w:t>Ohio Department of Education and ________________________</w:t>
      </w:r>
    </w:p>
    <w:p w14:paraId="3C86C0FB" w14:textId="77777777" w:rsidR="00192A4E" w:rsidRPr="007A3F45" w:rsidRDefault="00192A4E" w:rsidP="00DE7544">
      <w:pPr>
        <w:tabs>
          <w:tab w:val="left" w:pos="0"/>
          <w:tab w:val="left" w:pos="6480"/>
          <w:tab w:val="left" w:pos="7200"/>
        </w:tabs>
        <w:ind w:right="2160" w:hanging="810"/>
        <w:jc w:val="both"/>
        <w:rPr>
          <w:rFonts w:ascii="Century Gothic" w:hAnsi="Century Gothic"/>
          <w:sz w:val="22"/>
        </w:rPr>
      </w:pPr>
    </w:p>
    <w:p w14:paraId="18A62784" w14:textId="77777777" w:rsidR="00695AE8" w:rsidRPr="007A3F45" w:rsidRDefault="00695AE8" w:rsidP="00DE7544">
      <w:pPr>
        <w:tabs>
          <w:tab w:val="left" w:pos="0"/>
          <w:tab w:val="left" w:pos="6480"/>
          <w:tab w:val="left" w:pos="7200"/>
        </w:tabs>
        <w:ind w:right="2160" w:hanging="810"/>
        <w:jc w:val="both"/>
        <w:rPr>
          <w:rFonts w:ascii="Century Gothic" w:hAnsi="Century Gothic"/>
          <w:sz w:val="22"/>
        </w:rPr>
      </w:pPr>
    </w:p>
    <w:p w14:paraId="3946AD9F" w14:textId="77777777" w:rsidR="00192A4E" w:rsidRPr="007A3F45" w:rsidRDefault="00192A4E"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____________________________</w:t>
      </w:r>
      <w:r w:rsidR="005F16FC" w:rsidRPr="007A3F45">
        <w:rPr>
          <w:rFonts w:ascii="Century Gothic" w:hAnsi="Century Gothic"/>
          <w:sz w:val="22"/>
        </w:rPr>
        <w:tab/>
        <w:t>____________</w:t>
      </w:r>
      <w:r w:rsidR="005F16FC" w:rsidRPr="007A3F45">
        <w:rPr>
          <w:rFonts w:ascii="Century Gothic" w:hAnsi="Century Gothic"/>
          <w:sz w:val="22"/>
        </w:rPr>
        <w:tab/>
      </w:r>
    </w:p>
    <w:p w14:paraId="677F8F37" w14:textId="77777777" w:rsidR="00C73228" w:rsidRPr="007A3F45" w:rsidRDefault="00EE57B2"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Richard A. Ross</w:t>
      </w:r>
      <w:r w:rsidR="005F16FC" w:rsidRPr="007A3F45">
        <w:rPr>
          <w:rFonts w:ascii="Century Gothic" w:hAnsi="Century Gothic"/>
          <w:sz w:val="22"/>
        </w:rPr>
        <w:tab/>
        <w:t>Date</w:t>
      </w:r>
    </w:p>
    <w:p w14:paraId="23A624BF" w14:textId="77777777" w:rsidR="00192A4E" w:rsidRPr="007A3F45" w:rsidRDefault="00192A4E" w:rsidP="00DE7544">
      <w:pPr>
        <w:tabs>
          <w:tab w:val="left" w:pos="0"/>
          <w:tab w:val="left" w:pos="6480"/>
          <w:tab w:val="left" w:pos="7200"/>
        </w:tabs>
        <w:ind w:right="2160" w:hanging="810"/>
        <w:jc w:val="both"/>
        <w:rPr>
          <w:rFonts w:ascii="Century Gothic" w:hAnsi="Century Gothic"/>
          <w:color w:val="000000"/>
          <w:sz w:val="22"/>
          <w:szCs w:val="22"/>
        </w:rPr>
      </w:pPr>
      <w:r w:rsidRPr="007A3F45">
        <w:rPr>
          <w:rFonts w:ascii="Century Gothic" w:hAnsi="Century Gothic"/>
          <w:sz w:val="22"/>
        </w:rPr>
        <w:t>S</w:t>
      </w:r>
      <w:r w:rsidR="00C73228" w:rsidRPr="007A3F45">
        <w:rPr>
          <w:rFonts w:ascii="Century Gothic" w:hAnsi="Century Gothic"/>
          <w:sz w:val="22"/>
        </w:rPr>
        <w:t>tate S</w:t>
      </w:r>
      <w:r w:rsidRPr="007A3F45">
        <w:rPr>
          <w:rFonts w:ascii="Century Gothic" w:hAnsi="Century Gothic"/>
          <w:sz w:val="22"/>
        </w:rPr>
        <w:t>uperintendent of Public Instruction</w:t>
      </w:r>
      <w:r w:rsidRPr="007A3F45">
        <w:rPr>
          <w:rFonts w:ascii="Century Gothic" w:hAnsi="Century Gothic"/>
          <w:color w:val="000000"/>
          <w:sz w:val="22"/>
          <w:szCs w:val="22"/>
        </w:rPr>
        <w:t xml:space="preserve"> </w:t>
      </w:r>
    </w:p>
    <w:p w14:paraId="37DC7F37" w14:textId="77777777" w:rsidR="00192A4E" w:rsidRPr="007A3F45" w:rsidRDefault="00192A4E" w:rsidP="00DE7544">
      <w:pPr>
        <w:tabs>
          <w:tab w:val="left" w:pos="0"/>
          <w:tab w:val="left" w:pos="6480"/>
          <w:tab w:val="left" w:pos="7200"/>
        </w:tabs>
        <w:ind w:right="2160" w:hanging="810"/>
        <w:jc w:val="both"/>
        <w:rPr>
          <w:rFonts w:ascii="Century Gothic" w:hAnsi="Century Gothic"/>
          <w:color w:val="000000"/>
          <w:sz w:val="22"/>
          <w:szCs w:val="22"/>
        </w:rPr>
      </w:pPr>
    </w:p>
    <w:p w14:paraId="210933EE" w14:textId="77777777" w:rsidR="00C73228" w:rsidRPr="007A3F45" w:rsidRDefault="00C73228" w:rsidP="00DE7544">
      <w:pPr>
        <w:tabs>
          <w:tab w:val="left" w:pos="0"/>
          <w:tab w:val="left" w:pos="6480"/>
          <w:tab w:val="left" w:pos="7200"/>
        </w:tabs>
        <w:ind w:right="2160" w:hanging="810"/>
        <w:jc w:val="both"/>
        <w:rPr>
          <w:rFonts w:ascii="Century Gothic" w:hAnsi="Century Gothic"/>
          <w:color w:val="000000"/>
          <w:sz w:val="22"/>
          <w:szCs w:val="22"/>
        </w:rPr>
      </w:pPr>
    </w:p>
    <w:p w14:paraId="7919E7DB" w14:textId="77777777" w:rsidR="00AD43D2" w:rsidRPr="007A3F45" w:rsidRDefault="00AD43D2" w:rsidP="00DE7544">
      <w:pPr>
        <w:tabs>
          <w:tab w:val="left" w:pos="0"/>
          <w:tab w:val="left" w:pos="6480"/>
          <w:tab w:val="left" w:pos="7200"/>
        </w:tabs>
        <w:ind w:right="2160" w:hanging="810"/>
        <w:jc w:val="both"/>
        <w:rPr>
          <w:rFonts w:ascii="Century Gothic" w:hAnsi="Century Gothic"/>
          <w:color w:val="000000"/>
          <w:sz w:val="22"/>
          <w:szCs w:val="22"/>
        </w:rPr>
      </w:pPr>
    </w:p>
    <w:p w14:paraId="71E0B7D0" w14:textId="43D46134" w:rsidR="00192A4E" w:rsidRPr="007A3F45" w:rsidRDefault="007A3F45"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noProof/>
        </w:rPr>
        <mc:AlternateContent>
          <mc:Choice Requires="wps">
            <w:drawing>
              <wp:anchor distT="0" distB="0" distL="114300" distR="114300" simplePos="0" relativeHeight="251657728" behindDoc="0" locked="0" layoutInCell="1" allowOverlap="1" wp14:anchorId="26E9BF75" wp14:editId="4A874E51">
                <wp:simplePos x="0" y="0"/>
                <wp:positionH relativeFrom="column">
                  <wp:posOffset>-535940</wp:posOffset>
                </wp:positionH>
                <wp:positionV relativeFrom="paragraph">
                  <wp:posOffset>125730</wp:posOffset>
                </wp:positionV>
                <wp:extent cx="2311400" cy="635"/>
                <wp:effectExtent l="0" t="0" r="1270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FB057" id="_x0000_t32" coordsize="21600,21600" o:spt="32" o:oned="t" path="m,l21600,21600e" filled="f">
                <v:path arrowok="t" fillok="f" o:connecttype="none"/>
                <o:lock v:ext="edit" shapetype="t"/>
              </v:shapetype>
              <v:shape id="AutoShape 2" o:spid="_x0000_s1026" type="#_x0000_t32" style="position:absolute;margin-left:-42.2pt;margin-top:9.9pt;width:18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nDuQEAAFkDAAAOAAAAZHJzL2Uyb0RvYy54bWysU01v2zAMvQ/YfxB8X2ynWzcYcXpI1126&#10;LUC7H8BIsi1MFgVSiZ1/P0l1sq/bMB8IURQfHx/pzd08WnHSxAZdW9SrqhDaSVTG9W3x7fnhzYdC&#10;cACnwKLTbXHWXNxtX7/aTL7RaxzQKk0igjhuJt8WQwi+KUuWgx6BV+i1i8EOaYQQXepLRTBF9NGW&#10;66q6LSck5QmlZo639y/BYpvxu07L8LXrWAdh2yJyC9lStodky+0Gmp7AD0YuNOAfWIxgXCx6hbqH&#10;AOJI5i+o0UhCxi6sJI4ldp2ROvcQu6mrP7p5GsDr3EsUh/1VJv5/sPLLaef2lKjL2T35R5TfWTjc&#10;DeB6nQk8n30cXJ2kKifPzTUlOez3JA7TZ1TxDRwDZhXmjsYEGfsTcxb7fBVbz0HIeLm+qeu3VZyJ&#10;jLHbm3cZH5pLqicOnzSOIh3aggOB6YewQ+fiUJHqXAhOjxwSMWguCamuwwdjbZ6tdWKK7NfvY6kU&#10;YrRGpWh2qD/sLIkTpPXI30Ljt2eER6cy2qBBfVzOAYx9Ocfq1i3qJEHS9nFzQHXe00W1OL9Mc9m1&#10;tCC/+jn75x+x/QEAAP//AwBQSwMEFAAGAAgAAAAhANA8PaXbAAAACQEAAA8AAABkcnMvZG93bnJl&#10;di54bWxMj8FugzAQRO+V+g/WVuotMY0IAYKJ2ko9RyW99LbgDaBgG2En0L/v5tQed+ZpdqY4LGYQ&#10;N5p876yCl3UEgmzjdG9bBV+nj1UKwge0GgdnScEPeTiUjw8F5trN9pNuVWgFh1ifo4IuhDGX0jcd&#10;GfRrN5Jl7+wmg4HPqZV6wpnDzSA3UZRIg73lDx2O9N5Rc6muRsEu1t8Ok7dtvZ2Pp0DnrkqPi1LP&#10;T8vrHkSgJfzBcK/P1aHkTrW7Wu3FoGCVxjGjbGQ8gYHNLktA1HchA1kW8v+C8hcAAP//AwBQSwEC&#10;LQAUAAYACAAAACEAtoM4kv4AAADhAQAAEwAAAAAAAAAAAAAAAAAAAAAAW0NvbnRlbnRfVHlwZXNd&#10;LnhtbFBLAQItABQABgAIAAAAIQA4/SH/1gAAAJQBAAALAAAAAAAAAAAAAAAAAC8BAABfcmVscy8u&#10;cmVsc1BLAQItABQABgAIAAAAIQA8HknDuQEAAFkDAAAOAAAAAAAAAAAAAAAAAC4CAABkcnMvZTJv&#10;RG9jLnhtbFBLAQItABQABgAIAAAAIQDQPD2l2wAAAAkBAAAPAAAAAAAAAAAAAAAAABMEAABkcnMv&#10;ZG93bnJldi54bWxQSwUGAAAAAAQABADzAAAAGwUAAAAA&#10;" strokeweight="1pt"/>
            </w:pict>
          </mc:Fallback>
        </mc:AlternateContent>
      </w:r>
      <w:r w:rsidR="005F16FC" w:rsidRPr="007A3F45">
        <w:rPr>
          <w:rFonts w:ascii="Century Gothic" w:hAnsi="Century Gothic"/>
          <w:sz w:val="22"/>
        </w:rPr>
        <w:tab/>
      </w:r>
      <w:r w:rsidR="005F16FC" w:rsidRPr="007A3F45">
        <w:rPr>
          <w:rFonts w:ascii="Century Gothic" w:hAnsi="Century Gothic"/>
          <w:sz w:val="22"/>
        </w:rPr>
        <w:tab/>
        <w:t>____________</w:t>
      </w:r>
      <w:r w:rsidR="005F16FC" w:rsidRPr="007A3F45">
        <w:rPr>
          <w:rFonts w:ascii="Century Gothic" w:hAnsi="Century Gothic"/>
          <w:sz w:val="22"/>
        </w:rPr>
        <w:tab/>
      </w:r>
    </w:p>
    <w:p w14:paraId="54F89F1F" w14:textId="77777777" w:rsidR="00C73228" w:rsidRPr="007A3F45" w:rsidRDefault="00D974F7"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Matthew Cohen</w:t>
      </w:r>
      <w:r w:rsidR="005F16FC" w:rsidRPr="007A3F45">
        <w:rPr>
          <w:rFonts w:ascii="Century Gothic" w:hAnsi="Century Gothic"/>
          <w:sz w:val="22"/>
        </w:rPr>
        <w:tab/>
        <w:t>Date</w:t>
      </w:r>
      <w:r w:rsidR="005F16FC" w:rsidRPr="007A3F45">
        <w:rPr>
          <w:rFonts w:ascii="Century Gothic" w:hAnsi="Century Gothic"/>
          <w:sz w:val="22"/>
        </w:rPr>
        <w:tab/>
      </w:r>
    </w:p>
    <w:p w14:paraId="60FD4C24" w14:textId="77777777" w:rsidR="00D974F7" w:rsidRPr="007A3F45" w:rsidRDefault="00D974F7"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Chief Research Officer</w:t>
      </w:r>
    </w:p>
    <w:p w14:paraId="705EDFC9" w14:textId="77777777" w:rsidR="00D974F7" w:rsidRPr="007A3F45" w:rsidRDefault="00D974F7" w:rsidP="00DE7544">
      <w:pPr>
        <w:tabs>
          <w:tab w:val="left" w:pos="0"/>
          <w:tab w:val="left" w:pos="6480"/>
          <w:tab w:val="left" w:pos="7200"/>
        </w:tabs>
        <w:ind w:right="2160" w:hanging="810"/>
        <w:jc w:val="both"/>
        <w:rPr>
          <w:rFonts w:ascii="Century Gothic" w:hAnsi="Century Gothic"/>
          <w:sz w:val="22"/>
        </w:rPr>
      </w:pPr>
    </w:p>
    <w:p w14:paraId="02BC12A4" w14:textId="77777777" w:rsidR="00AD43D2" w:rsidRPr="007A3F45" w:rsidRDefault="00AD43D2" w:rsidP="00DE7544">
      <w:pPr>
        <w:tabs>
          <w:tab w:val="left" w:pos="0"/>
          <w:tab w:val="left" w:pos="6480"/>
          <w:tab w:val="left" w:pos="7200"/>
        </w:tabs>
        <w:ind w:right="2160" w:hanging="810"/>
        <w:jc w:val="both"/>
        <w:rPr>
          <w:rFonts w:ascii="Century Gothic" w:hAnsi="Century Gothic"/>
          <w:sz w:val="22"/>
        </w:rPr>
      </w:pPr>
    </w:p>
    <w:p w14:paraId="0423D15C" w14:textId="77777777" w:rsidR="00D974F7" w:rsidRPr="007A3F45" w:rsidRDefault="00D974F7" w:rsidP="00DE7544">
      <w:pPr>
        <w:tabs>
          <w:tab w:val="left" w:pos="0"/>
          <w:tab w:val="left" w:pos="6480"/>
          <w:tab w:val="left" w:pos="7200"/>
        </w:tabs>
        <w:ind w:right="2160" w:hanging="810"/>
        <w:jc w:val="both"/>
        <w:rPr>
          <w:rFonts w:ascii="Century Gothic" w:hAnsi="Century Gothic"/>
          <w:sz w:val="22"/>
        </w:rPr>
      </w:pPr>
    </w:p>
    <w:p w14:paraId="6D23573E" w14:textId="77777777" w:rsidR="00192A4E" w:rsidRPr="007A3F45" w:rsidRDefault="00192A4E"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_____________________________</w:t>
      </w:r>
      <w:r w:rsidR="005F16FC" w:rsidRPr="007A3F45">
        <w:rPr>
          <w:rFonts w:ascii="Century Gothic" w:hAnsi="Century Gothic"/>
          <w:sz w:val="22"/>
        </w:rPr>
        <w:tab/>
        <w:t>____________</w:t>
      </w:r>
    </w:p>
    <w:p w14:paraId="7FD6C56B" w14:textId="77777777" w:rsidR="00C73228" w:rsidRPr="007A3F45" w:rsidRDefault="00C73228"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[Signature]</w:t>
      </w:r>
      <w:r w:rsidR="005F16FC" w:rsidRPr="007A3F45">
        <w:rPr>
          <w:rFonts w:ascii="Century Gothic" w:hAnsi="Century Gothic"/>
          <w:sz w:val="22"/>
        </w:rPr>
        <w:tab/>
        <w:t>Date</w:t>
      </w:r>
    </w:p>
    <w:p w14:paraId="6D609E1E" w14:textId="77777777" w:rsidR="00C73228" w:rsidRPr="007A3F45" w:rsidRDefault="00C73228" w:rsidP="00DE7544">
      <w:pPr>
        <w:tabs>
          <w:tab w:val="left" w:pos="0"/>
          <w:tab w:val="left" w:pos="6480"/>
          <w:tab w:val="left" w:pos="7200"/>
        </w:tabs>
        <w:ind w:right="2160" w:hanging="810"/>
        <w:jc w:val="both"/>
        <w:rPr>
          <w:rFonts w:ascii="Century Gothic" w:hAnsi="Century Gothic"/>
          <w:sz w:val="22"/>
        </w:rPr>
      </w:pPr>
      <w:r w:rsidRPr="007A3F45">
        <w:rPr>
          <w:rFonts w:ascii="Century Gothic" w:hAnsi="Century Gothic"/>
          <w:sz w:val="22"/>
        </w:rPr>
        <w:t xml:space="preserve">[Printed Name and Title] </w:t>
      </w:r>
    </w:p>
    <w:p w14:paraId="2E9ED5AB" w14:textId="77777777" w:rsidR="00192A4E" w:rsidRPr="007A3F45" w:rsidRDefault="00C73228" w:rsidP="00DE7544">
      <w:pPr>
        <w:tabs>
          <w:tab w:val="left" w:pos="0"/>
          <w:tab w:val="left" w:pos="720"/>
          <w:tab w:val="left" w:pos="1440"/>
          <w:tab w:val="left" w:pos="2160"/>
          <w:tab w:val="left" w:pos="2880"/>
          <w:tab w:val="left" w:pos="3600"/>
          <w:tab w:val="left" w:pos="4320"/>
          <w:tab w:val="left" w:pos="5040"/>
          <w:tab w:val="left" w:pos="5760"/>
          <w:tab w:val="right" w:pos="6480"/>
        </w:tabs>
        <w:ind w:right="2160" w:hanging="810"/>
        <w:jc w:val="both"/>
        <w:rPr>
          <w:rFonts w:ascii="Century Gothic" w:hAnsi="Century Gothic"/>
          <w:sz w:val="22"/>
        </w:rPr>
      </w:pPr>
      <w:r w:rsidRPr="007A3F45">
        <w:rPr>
          <w:rFonts w:ascii="Century Gothic" w:hAnsi="Century Gothic"/>
          <w:sz w:val="22"/>
        </w:rPr>
        <w:t>[Name of Organization]</w:t>
      </w:r>
    </w:p>
    <w:p w14:paraId="0475A87B" w14:textId="77777777" w:rsidR="00412767" w:rsidRPr="007A3F45" w:rsidRDefault="00412767" w:rsidP="007A3F45">
      <w:pPr>
        <w:tabs>
          <w:tab w:val="left" w:pos="-810"/>
          <w:tab w:val="left" w:pos="720"/>
          <w:tab w:val="left" w:pos="1440"/>
          <w:tab w:val="left" w:pos="2160"/>
          <w:tab w:val="left" w:pos="2880"/>
          <w:tab w:val="left" w:pos="3600"/>
          <w:tab w:val="left" w:pos="4320"/>
          <w:tab w:val="left" w:pos="5040"/>
          <w:tab w:val="left" w:pos="5760"/>
          <w:tab w:val="right" w:pos="7920"/>
        </w:tabs>
        <w:ind w:right="450"/>
        <w:jc w:val="both"/>
        <w:rPr>
          <w:rFonts w:ascii="Century Gothic" w:hAnsi="Century Gothic"/>
          <w:sz w:val="22"/>
        </w:rPr>
      </w:pPr>
    </w:p>
    <w:p w14:paraId="30CD377F" w14:textId="77777777" w:rsidR="00412767" w:rsidRPr="007A3F45" w:rsidRDefault="00412767" w:rsidP="00412767">
      <w:pPr>
        <w:tabs>
          <w:tab w:val="left" w:pos="-810"/>
          <w:tab w:val="left" w:pos="720"/>
          <w:tab w:val="left" w:pos="1440"/>
          <w:tab w:val="left" w:pos="2160"/>
          <w:tab w:val="left" w:pos="2880"/>
          <w:tab w:val="left" w:pos="3600"/>
          <w:tab w:val="left" w:pos="4320"/>
          <w:tab w:val="left" w:pos="5040"/>
          <w:tab w:val="left" w:pos="5760"/>
          <w:tab w:val="right" w:pos="7920"/>
        </w:tabs>
        <w:ind w:left="-810" w:right="450"/>
        <w:jc w:val="both"/>
        <w:rPr>
          <w:rFonts w:ascii="Century Gothic" w:hAnsi="Century Gothic"/>
          <w:sz w:val="22"/>
        </w:rPr>
      </w:pPr>
    </w:p>
    <w:p w14:paraId="4BD6E18C" w14:textId="77777777" w:rsidR="00412767" w:rsidRPr="007A3F45" w:rsidRDefault="00412767" w:rsidP="00412767">
      <w:pPr>
        <w:tabs>
          <w:tab w:val="left" w:pos="-810"/>
          <w:tab w:val="left" w:pos="720"/>
          <w:tab w:val="left" w:pos="1440"/>
          <w:tab w:val="left" w:pos="2160"/>
          <w:tab w:val="left" w:pos="2880"/>
          <w:tab w:val="left" w:pos="3600"/>
          <w:tab w:val="left" w:pos="4320"/>
          <w:tab w:val="left" w:pos="5040"/>
          <w:tab w:val="left" w:pos="5760"/>
          <w:tab w:val="right" w:pos="7920"/>
        </w:tabs>
        <w:ind w:left="-810" w:right="450"/>
        <w:jc w:val="both"/>
        <w:rPr>
          <w:rFonts w:ascii="Century Gothic" w:hAnsi="Century Gothic"/>
          <w:sz w:val="22"/>
        </w:rPr>
      </w:pPr>
    </w:p>
    <w:p w14:paraId="0D978C9B" w14:textId="77777777" w:rsidR="007279F7" w:rsidRPr="007A3F45" w:rsidRDefault="007279F7" w:rsidP="007279F7">
      <w:pPr>
        <w:pStyle w:val="Heading2"/>
        <w:spacing w:before="0"/>
        <w:jc w:val="center"/>
        <w:rPr>
          <w:rFonts w:ascii="Century Gothic" w:hAnsi="Century Gothic"/>
        </w:rPr>
      </w:pPr>
      <w:r w:rsidRPr="007A3F45">
        <w:rPr>
          <w:rFonts w:ascii="Century Gothic" w:hAnsi="Century Gothic"/>
        </w:rPr>
        <w:t>Ohio Department of Education</w:t>
      </w:r>
    </w:p>
    <w:p w14:paraId="09F9DA7F" w14:textId="77777777" w:rsidR="007279F7" w:rsidRPr="007A3F45" w:rsidRDefault="007279F7" w:rsidP="007279F7">
      <w:pPr>
        <w:pStyle w:val="Heading2"/>
        <w:spacing w:before="0"/>
        <w:jc w:val="center"/>
        <w:rPr>
          <w:rFonts w:ascii="Century Gothic" w:hAnsi="Century Gothic"/>
        </w:rPr>
      </w:pPr>
      <w:r w:rsidRPr="007A3F45">
        <w:rPr>
          <w:rFonts w:ascii="Century Gothic" w:hAnsi="Century Gothic"/>
        </w:rPr>
        <w:t>Memorandum of Understanding</w:t>
      </w:r>
    </w:p>
    <w:p w14:paraId="513FF8DA" w14:textId="77777777" w:rsidR="007279F7" w:rsidRPr="007A3F45" w:rsidRDefault="007279F7" w:rsidP="007279F7">
      <w:pPr>
        <w:pStyle w:val="Heading2"/>
        <w:spacing w:before="0"/>
        <w:jc w:val="center"/>
        <w:rPr>
          <w:rFonts w:ascii="Century Gothic" w:hAnsi="Century Gothic"/>
        </w:rPr>
      </w:pPr>
      <w:r w:rsidRPr="007A3F45">
        <w:rPr>
          <w:rFonts w:ascii="Century Gothic" w:hAnsi="Century Gothic"/>
        </w:rPr>
        <w:t>Appendix A: Scope of Work Agreement</w:t>
      </w:r>
    </w:p>
    <w:p w14:paraId="1E3A9E4F" w14:textId="77777777" w:rsidR="007279F7" w:rsidRPr="007A3F45" w:rsidRDefault="007279F7" w:rsidP="007279F7">
      <w:pPr>
        <w:rPr>
          <w:rFonts w:ascii="Century Gothic" w:hAnsi="Century Gothic"/>
          <w:b/>
        </w:rPr>
      </w:pPr>
    </w:p>
    <w:p w14:paraId="49D811BE" w14:textId="77777777" w:rsidR="007279F7" w:rsidRPr="007A3F45" w:rsidRDefault="007279F7" w:rsidP="007279F7">
      <w:pPr>
        <w:pStyle w:val="ListParagraph"/>
        <w:numPr>
          <w:ilvl w:val="0"/>
          <w:numId w:val="6"/>
        </w:numPr>
        <w:spacing w:after="200" w:line="276" w:lineRule="auto"/>
        <w:contextualSpacing/>
        <w:rPr>
          <w:rFonts w:ascii="Century Gothic" w:hAnsi="Century Gothic"/>
          <w:b/>
        </w:rPr>
      </w:pPr>
      <w:r w:rsidRPr="007A3F45">
        <w:rPr>
          <w:rFonts w:ascii="Century Gothic" w:hAnsi="Century Gothic"/>
          <w:b/>
        </w:rPr>
        <w:t>Scope of Work</w:t>
      </w:r>
    </w:p>
    <w:p w14:paraId="012D8616"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 xml:space="preserve">Provide a brief description of the research study for which the researcher is requesting data per this data sharing agreement. Include a description of the research questions being addressed, as well as a description of any reports expected to be generated as a result of this research study.  Note that Ohio’s MOU (Section II.7) requires the researcher to provide ODE with annual updates on the list of research studies for which the data shared per this agreement is being used. </w:t>
      </w:r>
    </w:p>
    <w:p w14:paraId="4A7DA839" w14:textId="77777777" w:rsidR="007279F7" w:rsidRPr="007A3F45" w:rsidRDefault="007279F7" w:rsidP="007279F7">
      <w:pPr>
        <w:pStyle w:val="ListParagraph"/>
        <w:ind w:left="1080"/>
        <w:rPr>
          <w:rFonts w:ascii="Century Gothic" w:hAnsi="Century Gothic"/>
          <w:b/>
        </w:rPr>
      </w:pPr>
    </w:p>
    <w:p w14:paraId="51AB6F52" w14:textId="77777777" w:rsidR="007279F7" w:rsidRPr="007A3F45" w:rsidRDefault="007279F7" w:rsidP="007279F7">
      <w:pPr>
        <w:pStyle w:val="ListParagraph"/>
        <w:numPr>
          <w:ilvl w:val="0"/>
          <w:numId w:val="6"/>
        </w:numPr>
        <w:spacing w:after="200" w:line="276" w:lineRule="auto"/>
        <w:contextualSpacing/>
        <w:rPr>
          <w:rFonts w:ascii="Century Gothic" w:hAnsi="Century Gothic"/>
          <w:b/>
        </w:rPr>
      </w:pPr>
      <w:r w:rsidRPr="007A3F45">
        <w:rPr>
          <w:rFonts w:ascii="Century Gothic" w:hAnsi="Century Gothic"/>
          <w:b/>
        </w:rPr>
        <w:t>Estimated Project Timeline</w:t>
      </w:r>
    </w:p>
    <w:p w14:paraId="38DA6F36" w14:textId="77777777" w:rsidR="007279F7" w:rsidRPr="007A3F45" w:rsidRDefault="007279F7" w:rsidP="007279F7">
      <w:pPr>
        <w:pStyle w:val="ListParagraph"/>
        <w:ind w:left="1440" w:hanging="360"/>
        <w:rPr>
          <w:rFonts w:ascii="Century Gothic" w:hAnsi="Century Gothic"/>
          <w:i/>
        </w:rPr>
      </w:pPr>
      <w:r w:rsidRPr="007A3F45">
        <w:rPr>
          <w:rFonts w:ascii="Century Gothic" w:hAnsi="Century Gothic"/>
          <w:i/>
        </w:rPr>
        <w:t xml:space="preserve">Provide a brief description of the estimated timeline for the research study supported by this MOU.  Note that Ohio’s Memorandum of Understanding (Section VI) requires the researcher to identify an effective end date for the MOU. Include in this description the estimated time frame needed to destroy or return the data in accordance with the MOU (Section 11.8). Any extensions to the effective end date or the time frame for destruction or return of the data will require a signed addendum to the original MOU. </w:t>
      </w:r>
    </w:p>
    <w:p w14:paraId="2EE93CF7" w14:textId="77777777" w:rsidR="007279F7" w:rsidRPr="007A3F45" w:rsidRDefault="007279F7" w:rsidP="007279F7">
      <w:pPr>
        <w:pStyle w:val="ListParagraph"/>
        <w:ind w:left="1080"/>
        <w:rPr>
          <w:rFonts w:ascii="Century Gothic" w:hAnsi="Century Gothic"/>
          <w:b/>
        </w:rPr>
      </w:pPr>
    </w:p>
    <w:p w14:paraId="44D49B1C" w14:textId="77777777" w:rsidR="007279F7" w:rsidRPr="007A3F45" w:rsidRDefault="007279F7" w:rsidP="007279F7">
      <w:pPr>
        <w:pStyle w:val="ListParagraph"/>
        <w:numPr>
          <w:ilvl w:val="0"/>
          <w:numId w:val="6"/>
        </w:numPr>
        <w:spacing w:after="200" w:line="276" w:lineRule="auto"/>
        <w:contextualSpacing/>
        <w:rPr>
          <w:rFonts w:ascii="Century Gothic" w:hAnsi="Century Gothic"/>
          <w:b/>
        </w:rPr>
      </w:pPr>
      <w:r w:rsidRPr="007A3F45">
        <w:rPr>
          <w:rFonts w:ascii="Century Gothic" w:hAnsi="Century Gothic"/>
          <w:b/>
        </w:rPr>
        <w:t>Authorized Representative</w:t>
      </w:r>
    </w:p>
    <w:p w14:paraId="2B4F50AC"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 xml:space="preserve">Ohio’s Memorandum of Understanding (Section IV) requires the researcher to designate in writing a single authorized representative responsible for transmitting all data requests and </w:t>
      </w:r>
      <w:r w:rsidRPr="007A3F45">
        <w:rPr>
          <w:rFonts w:ascii="Century Gothic" w:hAnsi="Century Gothic"/>
          <w:i/>
        </w:rPr>
        <w:lastRenderedPageBreak/>
        <w:t>maintaining a log or other record of all data requested and received pursuant to this agreement, including confirmation of the completion of any projects and the return or destruction of data as required by this agreement.</w:t>
      </w:r>
    </w:p>
    <w:p w14:paraId="1CD6A59C" w14:textId="77777777" w:rsidR="007279F7" w:rsidRPr="007A3F45" w:rsidRDefault="007279F7" w:rsidP="007279F7">
      <w:pPr>
        <w:pStyle w:val="ListParagraph"/>
        <w:ind w:left="1080"/>
        <w:rPr>
          <w:rFonts w:ascii="Century Gothic" w:hAnsi="Century Gothic"/>
          <w:i/>
        </w:rPr>
      </w:pPr>
    </w:p>
    <w:p w14:paraId="719C2451" w14:textId="77777777" w:rsidR="007279F7" w:rsidRPr="007A3F45" w:rsidRDefault="007279F7" w:rsidP="007279F7">
      <w:pPr>
        <w:pStyle w:val="ListParagraph"/>
        <w:ind w:left="1080"/>
        <w:rPr>
          <w:rFonts w:ascii="Century Gothic" w:hAnsi="Century Gothic"/>
        </w:rPr>
      </w:pPr>
      <w:r w:rsidRPr="007A3F45">
        <w:rPr>
          <w:rFonts w:ascii="Century Gothic" w:hAnsi="Century Gothic"/>
        </w:rPr>
        <w:t xml:space="preserve">Authorized Representative: </w:t>
      </w:r>
    </w:p>
    <w:p w14:paraId="0E2A1EAE"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(Name)</w:t>
      </w:r>
    </w:p>
    <w:p w14:paraId="00E7B861"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(Title)</w:t>
      </w:r>
    </w:p>
    <w:p w14:paraId="5499196F"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(Address)</w:t>
      </w:r>
    </w:p>
    <w:p w14:paraId="10719A02"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(Phone Number)</w:t>
      </w:r>
    </w:p>
    <w:p w14:paraId="712E0621" w14:textId="77777777" w:rsidR="007279F7" w:rsidRPr="007A3F45" w:rsidRDefault="007279F7" w:rsidP="007279F7">
      <w:pPr>
        <w:pStyle w:val="ListParagraph"/>
        <w:ind w:left="1080"/>
        <w:rPr>
          <w:rFonts w:ascii="Century Gothic" w:hAnsi="Century Gothic"/>
          <w:i/>
        </w:rPr>
      </w:pPr>
      <w:r w:rsidRPr="007A3F45">
        <w:rPr>
          <w:rFonts w:ascii="Century Gothic" w:hAnsi="Century Gothic"/>
          <w:i/>
        </w:rPr>
        <w:t>(Email Address)</w:t>
      </w:r>
    </w:p>
    <w:p w14:paraId="0DAE242A" w14:textId="77777777" w:rsidR="007279F7" w:rsidRPr="007A3F45" w:rsidRDefault="007279F7" w:rsidP="007279F7">
      <w:pPr>
        <w:pStyle w:val="ListParagraph"/>
        <w:ind w:left="1080"/>
        <w:rPr>
          <w:rFonts w:ascii="Century Gothic" w:hAnsi="Century Gothic"/>
          <w:i/>
        </w:rPr>
      </w:pPr>
    </w:p>
    <w:p w14:paraId="6CAE229E" w14:textId="77777777" w:rsidR="007279F7" w:rsidRPr="007A3F45" w:rsidRDefault="007279F7" w:rsidP="007279F7">
      <w:pPr>
        <w:pStyle w:val="ListParagraph"/>
        <w:numPr>
          <w:ilvl w:val="0"/>
          <w:numId w:val="6"/>
        </w:numPr>
        <w:spacing w:after="200" w:line="276" w:lineRule="auto"/>
        <w:contextualSpacing/>
        <w:rPr>
          <w:rFonts w:ascii="Century Gothic" w:hAnsi="Century Gothic"/>
          <w:b/>
        </w:rPr>
      </w:pPr>
      <w:r w:rsidRPr="007A3F45">
        <w:rPr>
          <w:rFonts w:ascii="Century Gothic" w:hAnsi="Century Gothic"/>
          <w:b/>
        </w:rPr>
        <w:t>Description of Data Being Requested</w:t>
      </w:r>
    </w:p>
    <w:p w14:paraId="6F72EC8D" w14:textId="77777777" w:rsidR="00E74667" w:rsidRPr="007A3F45" w:rsidRDefault="007279F7" w:rsidP="007279F7">
      <w:pPr>
        <w:pStyle w:val="ListParagraph"/>
        <w:ind w:left="1080"/>
        <w:rPr>
          <w:rFonts w:ascii="Century Gothic" w:hAnsi="Century Gothic"/>
          <w:sz w:val="22"/>
        </w:rPr>
      </w:pPr>
      <w:r w:rsidRPr="007A3F45">
        <w:rPr>
          <w:rFonts w:ascii="Century Gothic" w:hAnsi="Century Gothic"/>
          <w:i/>
        </w:rPr>
        <w:t xml:space="preserve">Provide a detailed description of the data elements requested per this data sharing agreement.  Include in your description information about the years of data being requested, the educational entities for which you would like data (i.e., all schools, specific schools, specific types of schools, etc…), and the specific data elements being requested for this research study. </w:t>
      </w:r>
    </w:p>
    <w:sectPr w:rsidR="00E74667" w:rsidRPr="007A3F45" w:rsidSect="007279F7">
      <w:footnotePr>
        <w:numFmt w:val="lowerLetter"/>
      </w:footnotePr>
      <w:endnotePr>
        <w:numFmt w:val="lowerLetter"/>
      </w:endnotePr>
      <w:pgSz w:w="12240" w:h="15840"/>
      <w:pgMar w:top="1440" w:right="1800" w:bottom="1440" w:left="180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A34E" w14:textId="77777777" w:rsidR="00AB32D1" w:rsidRDefault="00AB32D1">
      <w:r>
        <w:separator/>
      </w:r>
    </w:p>
  </w:endnote>
  <w:endnote w:type="continuationSeparator" w:id="0">
    <w:p w14:paraId="5D0A12D8" w14:textId="77777777" w:rsidR="00AB32D1" w:rsidRDefault="00AB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19C1" w14:textId="77777777" w:rsidR="00AB32D1" w:rsidRDefault="00AB32D1">
      <w:r>
        <w:separator/>
      </w:r>
    </w:p>
  </w:footnote>
  <w:footnote w:type="continuationSeparator" w:id="0">
    <w:p w14:paraId="755DFE02" w14:textId="77777777" w:rsidR="00AB32D1" w:rsidRDefault="00AB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Roman"/>
      <w:suff w:val="nothing"/>
      <w:lvlText w:val="%1."/>
      <w:lvlJc w:val="left"/>
    </w:lvl>
  </w:abstractNum>
  <w:abstractNum w:abstractNumId="1" w15:restartNumberingAfterBreak="0">
    <w:nsid w:val="00000002"/>
    <w:multiLevelType w:val="singleLevel"/>
    <w:tmpl w:val="00000002"/>
    <w:lvl w:ilvl="0">
      <w:start w:val="1"/>
      <w:numFmt w:val="decimal"/>
      <w:suff w:val="nothing"/>
      <w:lvlText w:val="%1."/>
      <w:lvlJc w:val="left"/>
    </w:lvl>
  </w:abstractNum>
  <w:abstractNum w:abstractNumId="2" w15:restartNumberingAfterBreak="0">
    <w:nsid w:val="021C1DEC"/>
    <w:multiLevelType w:val="hybridMultilevel"/>
    <w:tmpl w:val="41804B50"/>
    <w:lvl w:ilvl="0" w:tplc="0409000F">
      <w:start w:val="1"/>
      <w:numFmt w:val="decimal"/>
      <w:lvlText w:val="%1."/>
      <w:lvlJc w:val="left"/>
      <w:pPr>
        <w:tabs>
          <w:tab w:val="num" w:pos="270"/>
        </w:tabs>
        <w:ind w:left="27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36EA6ABC"/>
    <w:multiLevelType w:val="hybridMultilevel"/>
    <w:tmpl w:val="083414C6"/>
    <w:lvl w:ilvl="0" w:tplc="60923BD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232A28"/>
    <w:multiLevelType w:val="hybridMultilevel"/>
    <w:tmpl w:val="391A2C62"/>
    <w:lvl w:ilvl="0" w:tplc="F4CA6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E25F1"/>
    <w:multiLevelType w:val="hybridMultilevel"/>
    <w:tmpl w:val="F8323EDE"/>
    <w:lvl w:ilvl="0" w:tplc="6D027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760778">
    <w:abstractNumId w:val="0"/>
  </w:num>
  <w:num w:numId="2" w16cid:durableId="1264877509">
    <w:abstractNumId w:val="1"/>
  </w:num>
  <w:num w:numId="3" w16cid:durableId="1842962889">
    <w:abstractNumId w:val="3"/>
  </w:num>
  <w:num w:numId="4" w16cid:durableId="920220042">
    <w:abstractNumId w:val="2"/>
  </w:num>
  <w:num w:numId="5" w16cid:durableId="2065785578">
    <w:abstractNumId w:val="5"/>
  </w:num>
  <w:num w:numId="6" w16cid:durableId="191562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129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6"/>
    <w:rsid w:val="00031B73"/>
    <w:rsid w:val="000D2264"/>
    <w:rsid w:val="000D5ECF"/>
    <w:rsid w:val="000E74DF"/>
    <w:rsid w:val="00100BFE"/>
    <w:rsid w:val="00192A4E"/>
    <w:rsid w:val="001C5A3E"/>
    <w:rsid w:val="00223717"/>
    <w:rsid w:val="00243F4F"/>
    <w:rsid w:val="00263DB9"/>
    <w:rsid w:val="00271E8F"/>
    <w:rsid w:val="002D59F4"/>
    <w:rsid w:val="002F25EC"/>
    <w:rsid w:val="0031347B"/>
    <w:rsid w:val="00335008"/>
    <w:rsid w:val="00360948"/>
    <w:rsid w:val="00383ED9"/>
    <w:rsid w:val="003C7AC4"/>
    <w:rsid w:val="003D78CE"/>
    <w:rsid w:val="004067BC"/>
    <w:rsid w:val="00412767"/>
    <w:rsid w:val="004A6726"/>
    <w:rsid w:val="005C3C1F"/>
    <w:rsid w:val="005D24B1"/>
    <w:rsid w:val="005F16FC"/>
    <w:rsid w:val="005F784D"/>
    <w:rsid w:val="00606029"/>
    <w:rsid w:val="00612D2F"/>
    <w:rsid w:val="00614D8F"/>
    <w:rsid w:val="00695AE8"/>
    <w:rsid w:val="006A12FC"/>
    <w:rsid w:val="006B48B5"/>
    <w:rsid w:val="006C3ED1"/>
    <w:rsid w:val="007145D9"/>
    <w:rsid w:val="007279F7"/>
    <w:rsid w:val="007462DD"/>
    <w:rsid w:val="0076047D"/>
    <w:rsid w:val="007778C8"/>
    <w:rsid w:val="007A3F45"/>
    <w:rsid w:val="007A4FF5"/>
    <w:rsid w:val="00806634"/>
    <w:rsid w:val="00864A08"/>
    <w:rsid w:val="008A33D3"/>
    <w:rsid w:val="008B59B2"/>
    <w:rsid w:val="008B70A5"/>
    <w:rsid w:val="008D4FA1"/>
    <w:rsid w:val="00967616"/>
    <w:rsid w:val="00972A06"/>
    <w:rsid w:val="009D5249"/>
    <w:rsid w:val="009F4CE2"/>
    <w:rsid w:val="00A22614"/>
    <w:rsid w:val="00A26A25"/>
    <w:rsid w:val="00A63806"/>
    <w:rsid w:val="00AB32D1"/>
    <w:rsid w:val="00AD2E13"/>
    <w:rsid w:val="00AD43D2"/>
    <w:rsid w:val="00AE6FFE"/>
    <w:rsid w:val="00B25D9F"/>
    <w:rsid w:val="00BB0FD6"/>
    <w:rsid w:val="00BD1EC5"/>
    <w:rsid w:val="00C14590"/>
    <w:rsid w:val="00C522A4"/>
    <w:rsid w:val="00C73228"/>
    <w:rsid w:val="00CE082E"/>
    <w:rsid w:val="00CE7F67"/>
    <w:rsid w:val="00D17105"/>
    <w:rsid w:val="00D207D3"/>
    <w:rsid w:val="00D25F2D"/>
    <w:rsid w:val="00D46CAE"/>
    <w:rsid w:val="00D50D9B"/>
    <w:rsid w:val="00D603E4"/>
    <w:rsid w:val="00D76993"/>
    <w:rsid w:val="00D974F7"/>
    <w:rsid w:val="00DE66E4"/>
    <w:rsid w:val="00DE7544"/>
    <w:rsid w:val="00DE7859"/>
    <w:rsid w:val="00DF1E3E"/>
    <w:rsid w:val="00E46CAF"/>
    <w:rsid w:val="00E74667"/>
    <w:rsid w:val="00EE57B2"/>
    <w:rsid w:val="00F466F3"/>
    <w:rsid w:val="00FF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18DA1"/>
  <w15:chartTrackingRefBased/>
  <w15:docId w15:val="{06FB8258-EC6E-4128-A7E7-5B434C4C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BC"/>
    <w:rPr>
      <w:sz w:val="24"/>
    </w:rPr>
  </w:style>
  <w:style w:type="paragraph" w:styleId="Heading2">
    <w:name w:val="heading 2"/>
    <w:basedOn w:val="Normal"/>
    <w:next w:val="Normal"/>
    <w:link w:val="Heading2Char"/>
    <w:uiPriority w:val="9"/>
    <w:unhideWhenUsed/>
    <w:qFormat/>
    <w:rsid w:val="007279F7"/>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7BC"/>
    <w:rPr>
      <w:rFonts w:ascii="Tahoma" w:hAnsi="Tahoma" w:cs="Tahoma"/>
      <w:sz w:val="16"/>
      <w:szCs w:val="16"/>
    </w:rPr>
  </w:style>
  <w:style w:type="paragraph" w:customStyle="1" w:styleId="level1">
    <w:name w:val="_level1"/>
    <w:basedOn w:val="Normal"/>
    <w:rsid w:val="004067BC"/>
  </w:style>
  <w:style w:type="paragraph" w:customStyle="1" w:styleId="Level10">
    <w:name w:val="Level 1"/>
    <w:basedOn w:val="Normal"/>
    <w:rsid w:val="004067BC"/>
    <w:pPr>
      <w:widowControl w:val="0"/>
    </w:pPr>
  </w:style>
  <w:style w:type="paragraph" w:customStyle="1" w:styleId="Level2">
    <w:name w:val="Level 2"/>
    <w:basedOn w:val="Normal"/>
    <w:rsid w:val="004067BC"/>
    <w:pPr>
      <w:widowControl w:val="0"/>
    </w:pPr>
  </w:style>
  <w:style w:type="paragraph" w:customStyle="1" w:styleId="Level3">
    <w:name w:val="Level 3"/>
    <w:basedOn w:val="Normal"/>
    <w:rsid w:val="004067BC"/>
    <w:pPr>
      <w:widowControl w:val="0"/>
    </w:pPr>
  </w:style>
  <w:style w:type="paragraph" w:customStyle="1" w:styleId="Level4">
    <w:name w:val="Level 4"/>
    <w:basedOn w:val="Normal"/>
    <w:rsid w:val="004067BC"/>
    <w:pPr>
      <w:widowControl w:val="0"/>
    </w:pPr>
  </w:style>
  <w:style w:type="paragraph" w:customStyle="1" w:styleId="Level5">
    <w:name w:val="Level 5"/>
    <w:basedOn w:val="Normal"/>
    <w:rsid w:val="004067BC"/>
    <w:pPr>
      <w:widowControl w:val="0"/>
    </w:pPr>
  </w:style>
  <w:style w:type="paragraph" w:customStyle="1" w:styleId="Level6">
    <w:name w:val="Level 6"/>
    <w:basedOn w:val="Normal"/>
    <w:rsid w:val="004067BC"/>
    <w:pPr>
      <w:widowControl w:val="0"/>
    </w:pPr>
  </w:style>
  <w:style w:type="paragraph" w:customStyle="1" w:styleId="Level7">
    <w:name w:val="Level 7"/>
    <w:basedOn w:val="Normal"/>
    <w:rsid w:val="004067BC"/>
    <w:pPr>
      <w:widowControl w:val="0"/>
    </w:pPr>
  </w:style>
  <w:style w:type="paragraph" w:customStyle="1" w:styleId="Level8">
    <w:name w:val="Level 8"/>
    <w:basedOn w:val="Normal"/>
    <w:rsid w:val="004067BC"/>
    <w:pPr>
      <w:widowControl w:val="0"/>
    </w:pPr>
  </w:style>
  <w:style w:type="paragraph" w:customStyle="1" w:styleId="Level9">
    <w:name w:val="Level 9"/>
    <w:basedOn w:val="Normal"/>
    <w:rsid w:val="004067BC"/>
    <w:pPr>
      <w:widowControl w:val="0"/>
    </w:pPr>
    <w:rPr>
      <w:b/>
    </w:rPr>
  </w:style>
  <w:style w:type="paragraph" w:customStyle="1" w:styleId="level20">
    <w:name w:val="_level2"/>
    <w:basedOn w:val="Normal"/>
    <w:rsid w:val="004067BC"/>
  </w:style>
  <w:style w:type="paragraph" w:customStyle="1" w:styleId="level30">
    <w:name w:val="_level3"/>
    <w:basedOn w:val="Normal"/>
    <w:rsid w:val="004067BC"/>
  </w:style>
  <w:style w:type="paragraph" w:customStyle="1" w:styleId="level40">
    <w:name w:val="_level4"/>
    <w:basedOn w:val="Normal"/>
    <w:rsid w:val="004067BC"/>
  </w:style>
  <w:style w:type="paragraph" w:customStyle="1" w:styleId="level50">
    <w:name w:val="_level5"/>
    <w:basedOn w:val="Normal"/>
    <w:rsid w:val="004067BC"/>
  </w:style>
  <w:style w:type="paragraph" w:customStyle="1" w:styleId="level60">
    <w:name w:val="_level6"/>
    <w:basedOn w:val="Normal"/>
    <w:rsid w:val="004067BC"/>
  </w:style>
  <w:style w:type="paragraph" w:customStyle="1" w:styleId="level70">
    <w:name w:val="_level7"/>
    <w:basedOn w:val="Normal"/>
    <w:rsid w:val="004067BC"/>
  </w:style>
  <w:style w:type="paragraph" w:customStyle="1" w:styleId="level80">
    <w:name w:val="_level8"/>
    <w:basedOn w:val="Normal"/>
    <w:rsid w:val="004067BC"/>
  </w:style>
  <w:style w:type="paragraph" w:customStyle="1" w:styleId="level90">
    <w:name w:val="_level9"/>
    <w:basedOn w:val="Normal"/>
    <w:rsid w:val="004067BC"/>
  </w:style>
  <w:style w:type="paragraph" w:customStyle="1" w:styleId="levsl1">
    <w:name w:val="_levsl1"/>
    <w:basedOn w:val="Normal"/>
    <w:rsid w:val="004067BC"/>
  </w:style>
  <w:style w:type="paragraph" w:customStyle="1" w:styleId="levsl2">
    <w:name w:val="_levsl2"/>
    <w:basedOn w:val="Normal"/>
    <w:rsid w:val="004067BC"/>
  </w:style>
  <w:style w:type="paragraph" w:customStyle="1" w:styleId="levsl3">
    <w:name w:val="_levsl3"/>
    <w:basedOn w:val="Normal"/>
    <w:rsid w:val="004067BC"/>
  </w:style>
  <w:style w:type="paragraph" w:customStyle="1" w:styleId="levsl4">
    <w:name w:val="_levsl4"/>
    <w:basedOn w:val="Normal"/>
    <w:rsid w:val="004067BC"/>
  </w:style>
  <w:style w:type="paragraph" w:customStyle="1" w:styleId="levsl5">
    <w:name w:val="_levsl5"/>
    <w:basedOn w:val="Normal"/>
    <w:rsid w:val="004067BC"/>
  </w:style>
  <w:style w:type="paragraph" w:customStyle="1" w:styleId="levsl6">
    <w:name w:val="_levsl6"/>
    <w:basedOn w:val="Normal"/>
    <w:rsid w:val="004067BC"/>
  </w:style>
  <w:style w:type="paragraph" w:customStyle="1" w:styleId="levsl7">
    <w:name w:val="_levsl7"/>
    <w:basedOn w:val="Normal"/>
    <w:rsid w:val="004067BC"/>
  </w:style>
  <w:style w:type="paragraph" w:customStyle="1" w:styleId="levsl8">
    <w:name w:val="_levsl8"/>
    <w:basedOn w:val="Normal"/>
    <w:rsid w:val="004067BC"/>
  </w:style>
  <w:style w:type="paragraph" w:customStyle="1" w:styleId="levsl9">
    <w:name w:val="_levsl9"/>
    <w:basedOn w:val="Normal"/>
    <w:rsid w:val="004067BC"/>
  </w:style>
  <w:style w:type="paragraph" w:customStyle="1" w:styleId="levnl1">
    <w:name w:val="_levnl1"/>
    <w:basedOn w:val="Normal"/>
    <w:rsid w:val="004067BC"/>
  </w:style>
  <w:style w:type="paragraph" w:customStyle="1" w:styleId="levnl2">
    <w:name w:val="_levnl2"/>
    <w:basedOn w:val="Normal"/>
    <w:rsid w:val="004067BC"/>
  </w:style>
  <w:style w:type="paragraph" w:customStyle="1" w:styleId="levnl3">
    <w:name w:val="_levnl3"/>
    <w:basedOn w:val="Normal"/>
    <w:rsid w:val="004067BC"/>
  </w:style>
  <w:style w:type="paragraph" w:customStyle="1" w:styleId="levnl4">
    <w:name w:val="_levnl4"/>
    <w:basedOn w:val="Normal"/>
    <w:rsid w:val="004067BC"/>
  </w:style>
  <w:style w:type="paragraph" w:customStyle="1" w:styleId="levnl5">
    <w:name w:val="_levnl5"/>
    <w:basedOn w:val="Normal"/>
    <w:rsid w:val="004067BC"/>
  </w:style>
  <w:style w:type="paragraph" w:customStyle="1" w:styleId="levnl6">
    <w:name w:val="_levnl6"/>
    <w:basedOn w:val="Normal"/>
    <w:rsid w:val="004067BC"/>
  </w:style>
  <w:style w:type="paragraph" w:customStyle="1" w:styleId="levnl7">
    <w:name w:val="_levnl7"/>
    <w:basedOn w:val="Normal"/>
    <w:rsid w:val="004067BC"/>
  </w:style>
  <w:style w:type="paragraph" w:customStyle="1" w:styleId="levnl8">
    <w:name w:val="_levnl8"/>
    <w:basedOn w:val="Normal"/>
    <w:rsid w:val="004067BC"/>
  </w:style>
  <w:style w:type="paragraph" w:customStyle="1" w:styleId="levnl9">
    <w:name w:val="_levnl9"/>
    <w:basedOn w:val="Normal"/>
    <w:rsid w:val="004067BC"/>
  </w:style>
  <w:style w:type="character" w:customStyle="1" w:styleId="DefaultPara">
    <w:name w:val="Default Para"/>
    <w:rsid w:val="004067BC"/>
    <w:rPr>
      <w:sz w:val="20"/>
    </w:rPr>
  </w:style>
  <w:style w:type="paragraph" w:customStyle="1" w:styleId="WP9BlockText">
    <w:name w:val="WP9_Block Text"/>
    <w:basedOn w:val="Normal"/>
    <w:rsid w:val="004067BC"/>
  </w:style>
  <w:style w:type="paragraph" w:customStyle="1" w:styleId="BodyTextIn">
    <w:name w:val="Body Text In"/>
    <w:basedOn w:val="Normal"/>
    <w:rsid w:val="004067BC"/>
    <w:pPr>
      <w:widowControl w:val="0"/>
      <w:tabs>
        <w:tab w:val="left" w:pos="0"/>
        <w:tab w:val="left" w:pos="6480"/>
        <w:tab w:val="left" w:pos="7200"/>
      </w:tabs>
      <w:ind w:right="2160" w:hanging="810"/>
    </w:pPr>
  </w:style>
  <w:style w:type="paragraph" w:styleId="Footer">
    <w:name w:val="footer"/>
    <w:basedOn w:val="Normal"/>
    <w:link w:val="FooterChar"/>
    <w:uiPriority w:val="99"/>
    <w:rsid w:val="004067BC"/>
    <w:pPr>
      <w:tabs>
        <w:tab w:val="center" w:pos="4320"/>
        <w:tab w:val="right" w:pos="8640"/>
      </w:tabs>
    </w:pPr>
  </w:style>
  <w:style w:type="character" w:styleId="PageNumber">
    <w:name w:val="page number"/>
    <w:basedOn w:val="DefaultParagraphFont"/>
    <w:semiHidden/>
    <w:rsid w:val="004067BC"/>
  </w:style>
  <w:style w:type="paragraph" w:styleId="ListParagraph">
    <w:name w:val="List Paragraph"/>
    <w:basedOn w:val="Normal"/>
    <w:uiPriority w:val="34"/>
    <w:qFormat/>
    <w:rsid w:val="004067BC"/>
    <w:pPr>
      <w:ind w:left="720"/>
    </w:pPr>
  </w:style>
  <w:style w:type="character" w:styleId="Hyperlink">
    <w:name w:val="Hyperlink"/>
    <w:uiPriority w:val="99"/>
    <w:unhideWhenUsed/>
    <w:rsid w:val="00BD1EC5"/>
    <w:rPr>
      <w:color w:val="0000FF"/>
      <w:u w:val="single"/>
    </w:rPr>
  </w:style>
  <w:style w:type="character" w:customStyle="1" w:styleId="Heading2Char">
    <w:name w:val="Heading 2 Char"/>
    <w:link w:val="Heading2"/>
    <w:uiPriority w:val="9"/>
    <w:rsid w:val="007279F7"/>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7279F7"/>
    <w:pPr>
      <w:tabs>
        <w:tab w:val="center" w:pos="4680"/>
        <w:tab w:val="right" w:pos="9360"/>
      </w:tabs>
    </w:pPr>
  </w:style>
  <w:style w:type="character" w:customStyle="1" w:styleId="HeaderChar">
    <w:name w:val="Header Char"/>
    <w:link w:val="Header"/>
    <w:uiPriority w:val="99"/>
    <w:rsid w:val="007279F7"/>
    <w:rPr>
      <w:sz w:val="24"/>
    </w:rPr>
  </w:style>
  <w:style w:type="character" w:customStyle="1" w:styleId="FooterChar">
    <w:name w:val="Footer Char"/>
    <w:link w:val="Footer"/>
    <w:uiPriority w:val="99"/>
    <w:rsid w:val="007279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C7F0F-26DC-421D-BD25-33054DAE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The University of Texas at Dallas</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
  <dc:creator>Paul A. Jargowsky</dc:creator>
  <cp:keywords/>
  <cp:lastModifiedBy>1811</cp:lastModifiedBy>
  <cp:revision>2</cp:revision>
  <cp:lastPrinted>2008-11-14T08:13:00Z</cp:lastPrinted>
  <dcterms:created xsi:type="dcterms:W3CDTF">2022-06-25T11:25:00Z</dcterms:created>
  <dcterms:modified xsi:type="dcterms:W3CDTF">2022-06-25T11:25:00Z</dcterms:modified>
</cp:coreProperties>
</file>