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485"/>
        <w:tblW w:w="5000" w:type="pct"/>
        <w:tblLook w:val="04A0" w:firstRow="1" w:lastRow="0" w:firstColumn="1" w:lastColumn="0" w:noHBand="0" w:noVBand="1"/>
      </w:tblPr>
      <w:tblGrid>
        <w:gridCol w:w="1680"/>
        <w:gridCol w:w="1680"/>
        <w:gridCol w:w="1679"/>
        <w:gridCol w:w="1679"/>
        <w:gridCol w:w="1681"/>
        <w:gridCol w:w="1681"/>
      </w:tblGrid>
      <w:tr w:rsidR="00BE035B" w:rsidRPr="00773829" w14:paraId="44CE4399" w14:textId="77777777" w:rsidTr="003D7672">
        <w:trPr>
          <w:trHeight w:val="1440"/>
        </w:trPr>
        <w:tc>
          <w:tcPr>
            <w:tcW w:w="833" w:type="pct"/>
            <w:tcBorders>
              <w:top w:val="thinThickSmallGap" w:sz="24" w:space="0" w:color="34D1BF"/>
              <w:left w:val="nil"/>
              <w:bottom w:val="thickThinSmallGap" w:sz="24" w:space="0" w:color="34D1BF"/>
              <w:right w:val="nil"/>
            </w:tcBorders>
            <w:vAlign w:val="center"/>
          </w:tcPr>
          <w:p w14:paraId="02471262" w14:textId="77777777" w:rsidR="00BE035B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</w:p>
          <w:p w14:paraId="586C74F3" w14:textId="2AE6DB91" w:rsidR="00773829" w:rsidRPr="00773829" w:rsidRDefault="00773829" w:rsidP="00773829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Other Info</w:t>
            </w:r>
          </w:p>
        </w:tc>
        <w:tc>
          <w:tcPr>
            <w:tcW w:w="833" w:type="pct"/>
            <w:tcBorders>
              <w:top w:val="thinThickSmallGap" w:sz="24" w:space="0" w:color="34D1BF"/>
              <w:left w:val="nil"/>
              <w:bottom w:val="thickThinSmallGap" w:sz="24" w:space="0" w:color="34D1BF"/>
              <w:right w:val="nil"/>
            </w:tcBorders>
            <w:vAlign w:val="center"/>
          </w:tcPr>
          <w:p w14:paraId="53CF6AAA" w14:textId="68D77A70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Competitor 1 (Primary)</w:t>
            </w:r>
          </w:p>
        </w:tc>
        <w:tc>
          <w:tcPr>
            <w:tcW w:w="833" w:type="pct"/>
            <w:tcBorders>
              <w:top w:val="thinThickSmallGap" w:sz="24" w:space="0" w:color="34D1BF"/>
              <w:left w:val="nil"/>
              <w:bottom w:val="thickThinSmallGap" w:sz="24" w:space="0" w:color="34D1BF"/>
              <w:right w:val="nil"/>
            </w:tcBorders>
            <w:vAlign w:val="center"/>
          </w:tcPr>
          <w:p w14:paraId="573BD42C" w14:textId="2D811532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Competitor 2 (Primary)</w:t>
            </w:r>
          </w:p>
        </w:tc>
        <w:tc>
          <w:tcPr>
            <w:tcW w:w="833" w:type="pct"/>
            <w:tcBorders>
              <w:top w:val="thinThickSmallGap" w:sz="24" w:space="0" w:color="34D1BF"/>
              <w:left w:val="nil"/>
              <w:bottom w:val="thickThinSmallGap" w:sz="24" w:space="0" w:color="34D1BF"/>
              <w:right w:val="nil"/>
            </w:tcBorders>
            <w:vAlign w:val="center"/>
          </w:tcPr>
          <w:p w14:paraId="2D4782B6" w14:textId="4C16F854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Competitor 3 (Primary)</w:t>
            </w:r>
          </w:p>
        </w:tc>
        <w:tc>
          <w:tcPr>
            <w:tcW w:w="834" w:type="pct"/>
            <w:tcBorders>
              <w:top w:val="thinThickSmallGap" w:sz="24" w:space="0" w:color="34D1BF"/>
              <w:left w:val="nil"/>
              <w:bottom w:val="thickThinSmallGap" w:sz="24" w:space="0" w:color="34D1BF"/>
              <w:right w:val="nil"/>
            </w:tcBorders>
            <w:vAlign w:val="center"/>
          </w:tcPr>
          <w:p w14:paraId="2B6E5B15" w14:textId="28418E33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Competitor 4 (Secondary)</w:t>
            </w:r>
          </w:p>
        </w:tc>
        <w:tc>
          <w:tcPr>
            <w:tcW w:w="834" w:type="pct"/>
            <w:tcBorders>
              <w:top w:val="thinThickSmallGap" w:sz="24" w:space="0" w:color="34D1BF"/>
              <w:left w:val="nil"/>
              <w:bottom w:val="thickThinSmallGap" w:sz="24" w:space="0" w:color="34D1BF"/>
              <w:right w:val="nil"/>
            </w:tcBorders>
            <w:vAlign w:val="center"/>
          </w:tcPr>
          <w:p w14:paraId="43A8FBBC" w14:textId="75F912A4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Competitor 5 (Secondary)</w:t>
            </w:r>
          </w:p>
        </w:tc>
      </w:tr>
      <w:tr w:rsidR="00BE035B" w:rsidRPr="00773829" w14:paraId="6491B46F" w14:textId="77777777" w:rsidTr="00773829">
        <w:trPr>
          <w:trHeight w:val="1440"/>
        </w:trPr>
        <w:tc>
          <w:tcPr>
            <w:tcW w:w="833" w:type="pct"/>
            <w:tcBorders>
              <w:top w:val="thickThinSmallGap" w:sz="24" w:space="0" w:color="34D1BF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804186D" w14:textId="6F4D0ECB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Company Name</w:t>
            </w:r>
          </w:p>
        </w:tc>
        <w:tc>
          <w:tcPr>
            <w:tcW w:w="833" w:type="pct"/>
            <w:tcBorders>
              <w:top w:val="thickThinSmallGap" w:sz="24" w:space="0" w:color="34D1BF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029F141" w14:textId="7A3D6D44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Name 1</w:t>
            </w:r>
          </w:p>
        </w:tc>
        <w:tc>
          <w:tcPr>
            <w:tcW w:w="833" w:type="pct"/>
            <w:tcBorders>
              <w:top w:val="thickThinSmallGap" w:sz="24" w:space="0" w:color="34D1BF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419146B" w14:textId="2195BCB8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Name 2</w:t>
            </w:r>
          </w:p>
        </w:tc>
        <w:tc>
          <w:tcPr>
            <w:tcW w:w="833" w:type="pct"/>
            <w:tcBorders>
              <w:top w:val="thickThinSmallGap" w:sz="24" w:space="0" w:color="34D1BF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131237D" w14:textId="0875B1CB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Name 3</w:t>
            </w:r>
          </w:p>
        </w:tc>
        <w:tc>
          <w:tcPr>
            <w:tcW w:w="834" w:type="pct"/>
            <w:tcBorders>
              <w:top w:val="thickThinSmallGap" w:sz="24" w:space="0" w:color="34D1BF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52B4B5A" w14:textId="26326F25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Name 4</w:t>
            </w:r>
          </w:p>
        </w:tc>
        <w:tc>
          <w:tcPr>
            <w:tcW w:w="834" w:type="pct"/>
            <w:tcBorders>
              <w:top w:val="thickThinSmallGap" w:sz="24" w:space="0" w:color="34D1BF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8F68679" w14:textId="77DEB355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Name 5</w:t>
            </w:r>
          </w:p>
        </w:tc>
      </w:tr>
      <w:tr w:rsidR="00BE035B" w:rsidRPr="00773829" w14:paraId="3041641D" w14:textId="77777777" w:rsidTr="00773829">
        <w:trPr>
          <w:trHeight w:val="1440"/>
        </w:trPr>
        <w:tc>
          <w:tcPr>
            <w:tcW w:w="83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4C3F66B" w14:textId="3592BC5D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Price Point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CD13685" w14:textId="5951189F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$15-20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1256960" w14:textId="172A67A0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$20-25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34878A4" w14:textId="50D63320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$50-80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E4913A7" w14:textId="44742FD6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$10-15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483D2F8" w14:textId="385BFD15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$100+</w:t>
            </w:r>
          </w:p>
        </w:tc>
      </w:tr>
      <w:tr w:rsidR="00BE035B" w:rsidRPr="00773829" w14:paraId="7EF8443F" w14:textId="77777777" w:rsidTr="00773829">
        <w:trPr>
          <w:trHeight w:val="1440"/>
        </w:trPr>
        <w:tc>
          <w:tcPr>
            <w:tcW w:w="83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7AA7537" w14:textId="3C08EE63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Target Audience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15FA02A" w14:textId="3DAE2B0D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Women ages 18-25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C90354A" w14:textId="5DB65874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Women ages 18-30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3591D0B" w14:textId="376C45F7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Women ages 18-30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CBBFB92" w14:textId="4FC4D6D1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Girls ages 13-18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2AF024E" w14:textId="4D71F1B5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Women ages 40-65</w:t>
            </w:r>
          </w:p>
        </w:tc>
      </w:tr>
      <w:tr w:rsidR="00BE035B" w:rsidRPr="00773829" w14:paraId="46EBF813" w14:textId="77777777" w:rsidTr="00773829">
        <w:trPr>
          <w:trHeight w:val="1440"/>
        </w:trPr>
        <w:tc>
          <w:tcPr>
            <w:tcW w:w="83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55F23E5" w14:textId="2752882B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Market Share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DF0B72B" w14:textId="243EA42D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10%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6AFE88E" w14:textId="122D21ED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20%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57953D8" w14:textId="687B30D3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40%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A927184" w14:textId="590D038A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10%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F19AC18" w14:textId="634DACC2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10%</w:t>
            </w:r>
          </w:p>
        </w:tc>
      </w:tr>
      <w:tr w:rsidR="00BE035B" w:rsidRPr="00773829" w14:paraId="5B5929AE" w14:textId="77777777" w:rsidTr="00773829">
        <w:trPr>
          <w:trHeight w:val="1440"/>
        </w:trPr>
        <w:tc>
          <w:tcPr>
            <w:tcW w:w="83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598C558" w14:textId="35E97055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Key competitive advantage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0D7B602" w14:textId="57874F42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Large Instagram following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E6E39ED" w14:textId="7CF883C5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Free shipping year-round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5B112B6" w14:textId="64E412E0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Aggressive Facebook ad spending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527B340" w14:textId="1CB51463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Price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F145DA4" w14:textId="69DBDADA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Luxury angle</w:t>
            </w:r>
          </w:p>
        </w:tc>
      </w:tr>
      <w:tr w:rsidR="00BE035B" w:rsidRPr="00773829" w14:paraId="4E6A3E25" w14:textId="77777777" w:rsidTr="00773829">
        <w:trPr>
          <w:trHeight w:val="1440"/>
        </w:trPr>
        <w:tc>
          <w:tcPr>
            <w:tcW w:w="83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6A0CE88" w14:textId="3267C293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Marketing strategy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21FF479" w14:textId="51A05206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Newsletter and Instagram ads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EF2A137" w14:textId="0E779B1B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Newsletter, some social media, retargeting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D1FC453" w14:textId="1D861601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Facebook ads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6BB7C0C" w14:textId="3C06EADF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Cheapest on Amazon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1928E4E" w14:textId="706D43ED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Magazines, TV, commercials, some social</w:t>
            </w:r>
          </w:p>
        </w:tc>
      </w:tr>
      <w:tr w:rsidR="00BE035B" w:rsidRPr="00773829" w14:paraId="1C90E557" w14:textId="77777777" w:rsidTr="00773829">
        <w:trPr>
          <w:trHeight w:val="1440"/>
        </w:trPr>
        <w:tc>
          <w:tcPr>
            <w:tcW w:w="83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CDEFC4A" w14:textId="2AD3CFEA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 xml:space="preserve"># </w:t>
            </w:r>
            <w:proofErr w:type="gramStart"/>
            <w:r w:rsidRPr="00773829">
              <w:rPr>
                <w:rFonts w:ascii="Avenir Next" w:hAnsi="Avenir Next"/>
                <w:sz w:val="20"/>
                <w:szCs w:val="20"/>
              </w:rPr>
              <w:t>of</w:t>
            </w:r>
            <w:proofErr w:type="gramEnd"/>
            <w:r w:rsidRPr="00773829">
              <w:rPr>
                <w:rFonts w:ascii="Avenir Next" w:hAnsi="Avenir Next"/>
                <w:sz w:val="20"/>
                <w:szCs w:val="20"/>
              </w:rPr>
              <w:t xml:space="preserve"> products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1817D78" w14:textId="1ADBFE61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75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FB75597" w14:textId="04BA95D3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100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75B320A" w14:textId="0512772E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85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09B553E" w14:textId="3072C3AE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525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221FA6C" w14:textId="3DC9A4E1" w:rsidR="00BE035B" w:rsidRPr="00773829" w:rsidRDefault="00BE035B" w:rsidP="00773829">
            <w:pPr>
              <w:rPr>
                <w:rFonts w:ascii="Avenir Next" w:hAnsi="Avenir Next"/>
                <w:sz w:val="20"/>
                <w:szCs w:val="20"/>
              </w:rPr>
            </w:pPr>
            <w:r w:rsidRPr="00773829">
              <w:rPr>
                <w:rFonts w:ascii="Avenir Next" w:hAnsi="Avenir Next"/>
                <w:sz w:val="20"/>
                <w:szCs w:val="20"/>
              </w:rPr>
              <w:t>40</w:t>
            </w:r>
          </w:p>
        </w:tc>
      </w:tr>
    </w:tbl>
    <w:p w14:paraId="6F825622" w14:textId="71FFEC95" w:rsidR="000A277B" w:rsidRPr="00773829" w:rsidRDefault="003A1D09" w:rsidP="003A1D09">
      <w:pPr>
        <w:jc w:val="center"/>
        <w:rPr>
          <w:rFonts w:ascii="Avenir Next" w:hAnsi="Avenir Next"/>
          <w:b/>
          <w:bCs/>
          <w:sz w:val="36"/>
          <w:szCs w:val="36"/>
        </w:rPr>
      </w:pPr>
      <w:r w:rsidRPr="00773829">
        <w:rPr>
          <w:rFonts w:ascii="Avenir Next" w:hAnsi="Avenir Next"/>
          <w:b/>
          <w:bCs/>
          <w:sz w:val="36"/>
          <w:szCs w:val="36"/>
        </w:rPr>
        <w:t>COMPETITIVE ANALYSIS</w:t>
      </w:r>
    </w:p>
    <w:sectPr w:rsidR="000A277B" w:rsidRPr="00773829" w:rsidSect="003A1D09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811ED" w14:textId="77777777" w:rsidR="003D12FE" w:rsidRDefault="003D12FE" w:rsidP="00773829">
      <w:pPr>
        <w:spacing w:after="0" w:line="240" w:lineRule="auto"/>
      </w:pPr>
      <w:r>
        <w:separator/>
      </w:r>
    </w:p>
  </w:endnote>
  <w:endnote w:type="continuationSeparator" w:id="0">
    <w:p w14:paraId="7309527D" w14:textId="77777777" w:rsidR="003D12FE" w:rsidRDefault="003D12FE" w:rsidP="0077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14E4" w14:textId="6E501C10" w:rsidR="00773829" w:rsidRDefault="00773829">
    <w:pPr>
      <w:pStyle w:val="Footer"/>
    </w:pPr>
    <w:r w:rsidRPr="00773829">
      <w:rPr>
        <w:rFonts w:ascii="Calibri" w:eastAsia="Calibri" w:hAnsi="Calibri" w:cs="Arial"/>
        <w:noProof/>
        <w:kern w:val="0"/>
        <w14:ligatures w14:val="none"/>
      </w:rPr>
      <w:drawing>
        <wp:anchor distT="0" distB="0" distL="114300" distR="114300" simplePos="0" relativeHeight="251659264" behindDoc="1" locked="0" layoutInCell="1" allowOverlap="1" wp14:anchorId="12518AE6" wp14:editId="5D4A6169">
          <wp:simplePos x="0" y="0"/>
          <wp:positionH relativeFrom="column">
            <wp:posOffset>0</wp:posOffset>
          </wp:positionH>
          <wp:positionV relativeFrom="page">
            <wp:posOffset>9430385</wp:posOffset>
          </wp:positionV>
          <wp:extent cx="778213" cy="266893"/>
          <wp:effectExtent l="0" t="0" r="3175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13" cy="266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B8915" w14:textId="77777777" w:rsidR="003D12FE" w:rsidRDefault="003D12FE" w:rsidP="00773829">
      <w:pPr>
        <w:spacing w:after="0" w:line="240" w:lineRule="auto"/>
      </w:pPr>
      <w:r>
        <w:separator/>
      </w:r>
    </w:p>
  </w:footnote>
  <w:footnote w:type="continuationSeparator" w:id="0">
    <w:p w14:paraId="20E8EB7C" w14:textId="77777777" w:rsidR="003D12FE" w:rsidRDefault="003D12FE" w:rsidP="00773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5B"/>
    <w:rsid w:val="000A277B"/>
    <w:rsid w:val="003A1D09"/>
    <w:rsid w:val="003D12FE"/>
    <w:rsid w:val="003D7672"/>
    <w:rsid w:val="00773829"/>
    <w:rsid w:val="00BE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F417F"/>
  <w15:chartTrackingRefBased/>
  <w15:docId w15:val="{473B689D-C1FD-43D9-AA9F-8E4EB331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29"/>
  </w:style>
  <w:style w:type="paragraph" w:styleId="Footer">
    <w:name w:val="footer"/>
    <w:basedOn w:val="Normal"/>
    <w:link w:val="FooterChar"/>
    <w:uiPriority w:val="99"/>
    <w:unhideWhenUsed/>
    <w:rsid w:val="00773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2023-01-19T06:33:00Z</dcterms:created>
  <dcterms:modified xsi:type="dcterms:W3CDTF">2023-02-24T04:47:00Z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2023-01-19T06:34:10Z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43747fd2-66c4-4aa0-9f5d-8e1d45d95588</vt:lpwstr>
  </property>
  <property fmtid="{D5CDD505-2E9C-101B-9397-08002B2CF9AE}" pid="8" name="MSIP_Label_defa4170-0d19-0005-0004-bc88714345d2_ContentBits">
    <vt:lpwstr>0</vt:lpwstr>
  </property>
</Properties>
</file>