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CD207E" w:rsidRPr="007B1C96" w14:paraId="2B3DA08D" w14:textId="77777777" w:rsidTr="00280A48">
        <w:trPr>
          <w:trHeight w:val="576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30AF5" w14:textId="102ADF26" w:rsidR="00CD207E" w:rsidRPr="0075588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77D23929" w14:textId="77777777" w:rsidR="00CD207E" w:rsidRPr="007E3910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1C97" w14:textId="3F63EEF0" w:rsidR="00CD207E" w:rsidRPr="0075588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SUMMARY</w:t>
            </w:r>
          </w:p>
        </w:tc>
      </w:tr>
      <w:tr w:rsidR="00CD207E" w:rsidRPr="007B1C96" w14:paraId="285380AA" w14:textId="77777777" w:rsidTr="00280A48">
        <w:trPr>
          <w:trHeight w:val="1872"/>
        </w:trPr>
        <w:tc>
          <w:tcPr>
            <w:tcW w:w="1916" w:type="pct"/>
            <w:tcBorders>
              <w:top w:val="nil"/>
              <w:left w:val="nil"/>
              <w:bottom w:val="single" w:sz="12" w:space="0" w:color="385623" w:themeColor="accent6" w:themeShade="80"/>
              <w:right w:val="nil"/>
            </w:tcBorders>
            <w:vAlign w:val="center"/>
          </w:tcPr>
          <w:p w14:paraId="20507D46" w14:textId="77777777" w:rsidR="004343A6" w:rsidRPr="004343A6" w:rsidRDefault="004343A6" w:rsidP="004343A6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4343A6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Associate’s Degree in Accounting</w:t>
            </w:r>
          </w:p>
          <w:p w14:paraId="4AE2B7BA" w14:textId="77777777" w:rsidR="004343A6" w:rsidRPr="004343A6" w:rsidRDefault="004343A6" w:rsidP="004343A6">
            <w:pPr>
              <w:spacing w:line="276" w:lineRule="auto"/>
              <w:rPr>
                <w:rFonts w:ascii="Segoe UI" w:hAnsi="Segoe UI" w:cs="Segoe UI"/>
              </w:rPr>
            </w:pPr>
            <w:r w:rsidRPr="004343A6">
              <w:rPr>
                <w:rFonts w:ascii="Segoe UI" w:hAnsi="Segoe UI" w:cs="Segoe UI"/>
              </w:rPr>
              <w:t xml:space="preserve">State University, Payson, UT </w:t>
            </w:r>
          </w:p>
          <w:p w14:paraId="0FE0CDB0" w14:textId="76AF377A" w:rsidR="00CD207E" w:rsidRPr="007E3910" w:rsidRDefault="004343A6" w:rsidP="004343A6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343A6">
              <w:rPr>
                <w:rFonts w:ascii="Segoe UI" w:hAnsi="Segoe UI" w:cs="Segoe UI"/>
              </w:rPr>
              <w:t>Major: Bookkeeping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8B4F6AD" w14:textId="77777777" w:rsidR="00CD207E" w:rsidRPr="007E3910" w:rsidRDefault="00CD207E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12" w:space="0" w:color="385623" w:themeColor="accent6" w:themeShade="80"/>
              <w:right w:val="nil"/>
            </w:tcBorders>
            <w:vAlign w:val="center"/>
          </w:tcPr>
          <w:p w14:paraId="3E3F9568" w14:textId="2C31AD90" w:rsidR="00CD207E" w:rsidRPr="007E3910" w:rsidRDefault="00E6412C" w:rsidP="00E6412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81EA6">
              <w:rPr>
                <w:rFonts w:ascii="Segoe UI" w:hAnsi="Segoe UI" w:cs="Segoe UI"/>
                <w:sz w:val="22"/>
                <w:szCs w:val="22"/>
              </w:rPr>
              <w:t>A hardworking and well-organized Bookkeeper with in-depth knowledge of complex accounting and bookkeeping systems. Poised to ensure timely and accurate recording of accounts receivable and payable of ABC Company.</w:t>
            </w:r>
          </w:p>
        </w:tc>
      </w:tr>
      <w:tr w:rsidR="008602AE" w:rsidRPr="007B1C96" w14:paraId="3E90D67A" w14:textId="77777777" w:rsidTr="00280A48">
        <w:trPr>
          <w:trHeight w:val="51"/>
        </w:trPr>
        <w:tc>
          <w:tcPr>
            <w:tcW w:w="1916" w:type="pct"/>
            <w:tcBorders>
              <w:top w:val="single" w:sz="12" w:space="0" w:color="385623" w:themeColor="accent6" w:themeShade="80"/>
              <w:left w:val="nil"/>
              <w:bottom w:val="single" w:sz="12" w:space="0" w:color="385623" w:themeColor="accent6" w:themeShade="80"/>
              <w:right w:val="nil"/>
            </w:tcBorders>
          </w:tcPr>
          <w:p w14:paraId="4D9E3099" w14:textId="77777777" w:rsidR="008602AE" w:rsidRPr="00C8595F" w:rsidRDefault="008602AE" w:rsidP="00C8595F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8595F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COMPUTER SKILLS</w:t>
            </w:r>
          </w:p>
          <w:p w14:paraId="48BB4D13" w14:textId="77777777" w:rsidR="008602AE" w:rsidRPr="00C8595F" w:rsidRDefault="008602AE" w:rsidP="00C8595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C8595F">
              <w:rPr>
                <w:rFonts w:ascii="Segoe UI" w:hAnsi="Segoe UI" w:cs="Segoe UI"/>
                <w:color w:val="000000" w:themeColor="text1"/>
              </w:rPr>
              <w:t>QuickBooks</w:t>
            </w:r>
          </w:p>
          <w:p w14:paraId="5488B688" w14:textId="77777777" w:rsidR="008602AE" w:rsidRPr="00C8595F" w:rsidRDefault="008602AE" w:rsidP="00C8595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C8595F">
              <w:rPr>
                <w:rFonts w:ascii="Segoe UI" w:hAnsi="Segoe UI" w:cs="Segoe UI"/>
                <w:color w:val="000000" w:themeColor="text1"/>
              </w:rPr>
              <w:t xml:space="preserve">MS Office </w:t>
            </w:r>
            <w:r w:rsidRPr="00C8595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(Word, Excel, and Outlook)</w:t>
            </w:r>
          </w:p>
          <w:p w14:paraId="7DD3AA85" w14:textId="6B574CA1" w:rsidR="008602AE" w:rsidRPr="007E3910" w:rsidRDefault="008602AE" w:rsidP="00C8595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DFEE30A" w14:textId="77777777" w:rsidR="008602AE" w:rsidRPr="007E3910" w:rsidRDefault="008602AE" w:rsidP="00C8595F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tcBorders>
              <w:top w:val="single" w:sz="12" w:space="0" w:color="385623" w:themeColor="accent6" w:themeShade="80"/>
              <w:left w:val="nil"/>
              <w:bottom w:val="single" w:sz="12" w:space="0" w:color="385623" w:themeColor="accent6" w:themeShade="80"/>
              <w:right w:val="nil"/>
            </w:tcBorders>
            <w:vAlign w:val="center"/>
          </w:tcPr>
          <w:p w14:paraId="56CB4184" w14:textId="71680118" w:rsidR="008602AE" w:rsidRDefault="008602AE" w:rsidP="00280A4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694CA5B8" w14:textId="77777777" w:rsidR="008602AE" w:rsidRPr="001C2FB8" w:rsidRDefault="008602AE" w:rsidP="00C8595F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1C2FB8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Bookkeeping Intern</w:t>
            </w:r>
          </w:p>
          <w:p w14:paraId="3C7E645A" w14:textId="77777777" w:rsidR="008602AE" w:rsidRPr="00DF30E9" w:rsidRDefault="008602AE" w:rsidP="00C8595F">
            <w:pPr>
              <w:spacing w:line="276" w:lineRule="auto"/>
              <w:rPr>
                <w:rFonts w:ascii="Segoe UI" w:hAnsi="Segoe UI" w:cs="Segoe UI"/>
              </w:rPr>
            </w:pPr>
            <w:r w:rsidRPr="00DF30E9">
              <w:rPr>
                <w:rFonts w:ascii="Segoe UI" w:hAnsi="Segoe UI" w:cs="Segoe UI"/>
              </w:rPr>
              <w:t>Rose International, Payson, UT</w:t>
            </w:r>
          </w:p>
          <w:p w14:paraId="57DCA8BC" w14:textId="77777777" w:rsidR="008602AE" w:rsidRPr="00DF30E9" w:rsidRDefault="008602AE" w:rsidP="00C8595F">
            <w:pPr>
              <w:spacing w:line="276" w:lineRule="auto"/>
              <w:rPr>
                <w:rFonts w:ascii="Segoe UI" w:hAnsi="Segoe UI" w:cs="Segoe UI"/>
              </w:rPr>
            </w:pPr>
            <w:r w:rsidRPr="00DF30E9">
              <w:rPr>
                <w:rFonts w:ascii="Segoe UI" w:hAnsi="Segoe UI" w:cs="Segoe UI"/>
              </w:rPr>
              <w:t>Jan 2023 – Jul 2023</w:t>
            </w:r>
          </w:p>
          <w:p w14:paraId="47421E8C" w14:textId="77777777" w:rsidR="008602AE" w:rsidRPr="001C2FB8" w:rsidRDefault="008602AE" w:rsidP="00C8595F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C2FB8">
              <w:rPr>
                <w:rFonts w:ascii="Segoe UI" w:hAnsi="Segoe UI" w:cs="Segoe UI"/>
                <w:sz w:val="22"/>
                <w:szCs w:val="22"/>
              </w:rPr>
              <w:t>Verified the source documents such as invoices and receipts to determine data needed for reporting purposes.</w:t>
            </w:r>
          </w:p>
          <w:p w14:paraId="4E9AAA10" w14:textId="77777777" w:rsidR="008602AE" w:rsidRPr="001C2FB8" w:rsidRDefault="008602AE" w:rsidP="00C8595F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C2FB8">
              <w:rPr>
                <w:rFonts w:ascii="Segoe UI" w:hAnsi="Segoe UI" w:cs="Segoe UI"/>
                <w:sz w:val="22"/>
                <w:szCs w:val="22"/>
              </w:rPr>
              <w:t>Posted financial transaction details to subsidiary books and transferred data to general ledgers.</w:t>
            </w:r>
          </w:p>
          <w:p w14:paraId="1E7B1369" w14:textId="77777777" w:rsidR="008602AE" w:rsidRPr="001C2FB8" w:rsidRDefault="008602AE" w:rsidP="00C8595F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C2FB8">
              <w:rPr>
                <w:rFonts w:ascii="Segoe UI" w:hAnsi="Segoe UI" w:cs="Segoe UI"/>
                <w:sz w:val="22"/>
                <w:szCs w:val="22"/>
              </w:rPr>
              <w:t>Assisted in reconciling and balancing accounts, and tracked and maintained inventory records.</w:t>
            </w:r>
          </w:p>
          <w:p w14:paraId="72A476B0" w14:textId="77777777" w:rsidR="008602AE" w:rsidRPr="001C2FB8" w:rsidRDefault="008602AE" w:rsidP="00C8595F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C2FB8">
              <w:rPr>
                <w:rFonts w:ascii="Segoe UI" w:hAnsi="Segoe UI" w:cs="Segoe UI"/>
                <w:sz w:val="22"/>
                <w:szCs w:val="22"/>
              </w:rPr>
              <w:t>Prepared checks and bank deposit slips and assisted in preparing and processing payroll.</w:t>
            </w:r>
          </w:p>
          <w:p w14:paraId="3C41ACD9" w14:textId="4583D8B8" w:rsidR="008602AE" w:rsidRPr="00280A48" w:rsidRDefault="008602AE" w:rsidP="00280A48">
            <w:pPr>
              <w:pStyle w:val="ListParagraph"/>
              <w:numPr>
                <w:ilvl w:val="0"/>
                <w:numId w:val="12"/>
              </w:numPr>
              <w:spacing w:before="240"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C2FB8">
              <w:rPr>
                <w:rFonts w:ascii="Segoe UI" w:hAnsi="Segoe UI" w:cs="Segoe UI"/>
                <w:sz w:val="22"/>
                <w:szCs w:val="22"/>
              </w:rPr>
              <w:t>Provided support for calculating and making tax documents.</w:t>
            </w:r>
          </w:p>
        </w:tc>
      </w:tr>
      <w:tr w:rsidR="008602AE" w:rsidRPr="007B1C96" w14:paraId="538C3F90" w14:textId="77777777" w:rsidTr="00280A48">
        <w:trPr>
          <w:trHeight w:val="1440"/>
        </w:trPr>
        <w:tc>
          <w:tcPr>
            <w:tcW w:w="1916" w:type="pct"/>
            <w:tcBorders>
              <w:top w:val="single" w:sz="12" w:space="0" w:color="385623" w:themeColor="accent6" w:themeShade="80"/>
              <w:left w:val="nil"/>
              <w:bottom w:val="single" w:sz="12" w:space="0" w:color="385623" w:themeColor="accent6" w:themeShade="80"/>
              <w:right w:val="nil"/>
            </w:tcBorders>
          </w:tcPr>
          <w:p w14:paraId="5ADFC57B" w14:textId="64EAF020" w:rsidR="008602AE" w:rsidRPr="008602AE" w:rsidRDefault="008602AE" w:rsidP="00C81EA6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8602A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BOOKKEEPING SKILLS</w:t>
            </w:r>
          </w:p>
          <w:p w14:paraId="55A7F8D7" w14:textId="77777777" w:rsidR="008602AE" w:rsidRPr="008602AE" w:rsidRDefault="008602AE" w:rsidP="008602A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2AE">
              <w:rPr>
                <w:rFonts w:ascii="Segoe UI" w:hAnsi="Segoe UI" w:cs="Segoe UI"/>
                <w:sz w:val="20"/>
                <w:szCs w:val="20"/>
              </w:rPr>
              <w:t>Invoicing – Tax Calculation</w:t>
            </w:r>
          </w:p>
          <w:p w14:paraId="2802454C" w14:textId="77777777" w:rsidR="008602AE" w:rsidRPr="008602AE" w:rsidRDefault="008602AE" w:rsidP="008602A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2AE">
              <w:rPr>
                <w:rFonts w:ascii="Segoe UI" w:hAnsi="Segoe UI" w:cs="Segoe UI"/>
                <w:sz w:val="20"/>
                <w:szCs w:val="20"/>
              </w:rPr>
              <w:t>Debt Monitoring – Payroll Processing</w:t>
            </w:r>
          </w:p>
          <w:p w14:paraId="7A292B61" w14:textId="77777777" w:rsidR="008602AE" w:rsidRPr="008602AE" w:rsidRDefault="008602AE" w:rsidP="008602A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2AE">
              <w:rPr>
                <w:rFonts w:ascii="Segoe UI" w:hAnsi="Segoe UI" w:cs="Segoe UI"/>
                <w:sz w:val="20"/>
                <w:szCs w:val="20"/>
              </w:rPr>
              <w:t>Financial Analysis – Accounts Balancing</w:t>
            </w:r>
          </w:p>
          <w:p w14:paraId="18721FFA" w14:textId="77777777" w:rsidR="008602AE" w:rsidRPr="008602AE" w:rsidRDefault="008602AE" w:rsidP="008602A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2AE">
              <w:rPr>
                <w:rFonts w:ascii="Segoe UI" w:hAnsi="Segoe UI" w:cs="Segoe UI"/>
                <w:sz w:val="20"/>
                <w:szCs w:val="20"/>
              </w:rPr>
              <w:t>Petty Cash Handling – Reconciliation</w:t>
            </w:r>
          </w:p>
          <w:p w14:paraId="6D41777C" w14:textId="77777777" w:rsidR="008602AE" w:rsidRPr="008602AE" w:rsidRDefault="008602AE" w:rsidP="008602A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2AE">
              <w:rPr>
                <w:rFonts w:ascii="Segoe UI" w:hAnsi="Segoe UI" w:cs="Segoe UI"/>
                <w:sz w:val="20"/>
                <w:szCs w:val="20"/>
              </w:rPr>
              <w:t>Internal Control Systems</w:t>
            </w:r>
          </w:p>
          <w:p w14:paraId="0442C85F" w14:textId="54C313E9" w:rsidR="008602AE" w:rsidRPr="00B12150" w:rsidRDefault="008602AE" w:rsidP="008602AE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48598298" w14:textId="77777777" w:rsidR="008602AE" w:rsidRPr="007E3910" w:rsidRDefault="008602AE" w:rsidP="00C8595F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left w:val="nil"/>
              <w:bottom w:val="single" w:sz="12" w:space="0" w:color="385623" w:themeColor="accent6" w:themeShade="80"/>
              <w:right w:val="nil"/>
            </w:tcBorders>
            <w:vAlign w:val="center"/>
          </w:tcPr>
          <w:p w14:paraId="110DA554" w14:textId="00AACBBC" w:rsidR="008602AE" w:rsidRPr="007E3910" w:rsidRDefault="008602AE" w:rsidP="00FA331B">
            <w:pPr>
              <w:pStyle w:val="ListParagraph"/>
              <w:numPr>
                <w:ilvl w:val="0"/>
                <w:numId w:val="14"/>
              </w:numPr>
              <w:spacing w:before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8602AE" w:rsidRPr="007B1C96" w14:paraId="2CBF2743" w14:textId="77777777" w:rsidTr="00280A48">
        <w:trPr>
          <w:trHeight w:val="2448"/>
        </w:trPr>
        <w:tc>
          <w:tcPr>
            <w:tcW w:w="1916" w:type="pct"/>
            <w:vMerge w:val="restart"/>
            <w:tcBorders>
              <w:top w:val="single" w:sz="12" w:space="0" w:color="385623" w:themeColor="accent6" w:themeShade="80"/>
              <w:left w:val="nil"/>
              <w:bottom w:val="nil"/>
              <w:right w:val="nil"/>
            </w:tcBorders>
          </w:tcPr>
          <w:p w14:paraId="4DFCB3D0" w14:textId="77777777" w:rsidR="00C81EA6" w:rsidRPr="00C81EA6" w:rsidRDefault="00C81EA6" w:rsidP="00C81EA6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81EA6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COURSEWORK:</w:t>
            </w:r>
          </w:p>
          <w:p w14:paraId="728B1730" w14:textId="109331EA" w:rsidR="00C81EA6" w:rsidRPr="00C81EA6" w:rsidRDefault="00C81EA6" w:rsidP="00C81EA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81EA6">
              <w:rPr>
                <w:rFonts w:ascii="Segoe UI" w:hAnsi="Segoe UI" w:cs="Segoe UI"/>
                <w:sz w:val="22"/>
                <w:szCs w:val="22"/>
              </w:rPr>
              <w:t>Accounting Ethics</w:t>
            </w:r>
          </w:p>
          <w:p w14:paraId="1B2C38B2" w14:textId="77777777" w:rsidR="00C81EA6" w:rsidRPr="00C81EA6" w:rsidRDefault="00C81EA6" w:rsidP="00C81EA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81EA6">
              <w:rPr>
                <w:rFonts w:ascii="Segoe UI" w:hAnsi="Segoe UI" w:cs="Segoe UI"/>
                <w:sz w:val="22"/>
                <w:szCs w:val="22"/>
              </w:rPr>
              <w:t>Bookkeeping</w:t>
            </w:r>
          </w:p>
          <w:p w14:paraId="5D058A77" w14:textId="62C0D806" w:rsidR="00C81EA6" w:rsidRPr="00C81EA6" w:rsidRDefault="00C81EA6" w:rsidP="00C81EA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81EA6">
              <w:rPr>
                <w:rFonts w:ascii="Segoe UI" w:hAnsi="Segoe UI" w:cs="Segoe UI"/>
                <w:sz w:val="22"/>
                <w:szCs w:val="22"/>
              </w:rPr>
              <w:t xml:space="preserve">Fundamentals </w:t>
            </w:r>
          </w:p>
          <w:p w14:paraId="389DE527" w14:textId="6F9C0D85" w:rsidR="00C81EA6" w:rsidRPr="00C81EA6" w:rsidRDefault="00C81EA6" w:rsidP="00C81EA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81EA6">
              <w:rPr>
                <w:rFonts w:ascii="Segoe UI" w:hAnsi="Segoe UI" w:cs="Segoe UI"/>
                <w:sz w:val="22"/>
                <w:szCs w:val="22"/>
              </w:rPr>
              <w:t xml:space="preserve">QuickBooks </w:t>
            </w:r>
          </w:p>
          <w:p w14:paraId="1C6CCE8E" w14:textId="0C8A040B" w:rsidR="00C81EA6" w:rsidRPr="00C81EA6" w:rsidRDefault="00C81EA6" w:rsidP="00C81EA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81EA6">
              <w:rPr>
                <w:rFonts w:ascii="Segoe UI" w:hAnsi="Segoe UI" w:cs="Segoe UI"/>
                <w:sz w:val="22"/>
                <w:szCs w:val="22"/>
              </w:rPr>
              <w:t xml:space="preserve">Payroll Accounting </w:t>
            </w:r>
          </w:p>
          <w:p w14:paraId="5EFD6D25" w14:textId="50BFA01A" w:rsidR="008602AE" w:rsidRPr="00C81EA6" w:rsidRDefault="00C81EA6" w:rsidP="00C81EA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</w:rPr>
            </w:pPr>
            <w:r w:rsidRPr="00C81EA6">
              <w:rPr>
                <w:rFonts w:ascii="Segoe UI" w:hAnsi="Segoe UI" w:cs="Segoe UI"/>
                <w:sz w:val="22"/>
                <w:szCs w:val="22"/>
              </w:rPr>
              <w:t>Forensic Accounting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22EB1754" w14:textId="77777777" w:rsidR="008602AE" w:rsidRPr="007E3910" w:rsidRDefault="008602AE" w:rsidP="00C8595F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tcBorders>
              <w:top w:val="single" w:sz="12" w:space="0" w:color="385623" w:themeColor="accent6" w:themeShade="80"/>
              <w:left w:val="nil"/>
              <w:bottom w:val="single" w:sz="12" w:space="0" w:color="385623" w:themeColor="accent6" w:themeShade="80"/>
              <w:right w:val="nil"/>
            </w:tcBorders>
            <w:vAlign w:val="center"/>
          </w:tcPr>
          <w:p w14:paraId="6E1DE07C" w14:textId="77777777" w:rsidR="00280A48" w:rsidRPr="00FA331B" w:rsidRDefault="00280A48" w:rsidP="00280A4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A331B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HIGHLIGHTS OF QUALIFICATIONS</w:t>
            </w:r>
          </w:p>
          <w:p w14:paraId="0B39E67E" w14:textId="77777777" w:rsidR="00280A48" w:rsidRPr="00FA331B" w:rsidRDefault="00280A48" w:rsidP="00280A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A331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Proficient in developing systems to account for financial transactions by establishing accurate charts of accounts.</w:t>
            </w:r>
          </w:p>
          <w:p w14:paraId="474C238C" w14:textId="77777777" w:rsidR="00280A48" w:rsidRPr="00FA331B" w:rsidRDefault="00280A48" w:rsidP="00280A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A331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Exceptional talent for balancing and maintaining general ledgers by preparing trial balances and reconciling entries.</w:t>
            </w:r>
          </w:p>
          <w:p w14:paraId="4EFC9F67" w14:textId="77777777" w:rsidR="00280A48" w:rsidRPr="00FA331B" w:rsidRDefault="00280A48" w:rsidP="00280A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A331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Skilled in monitoring debt levels by complying with debt covenants and performing follow-up activities.</w:t>
            </w:r>
          </w:p>
          <w:p w14:paraId="3B50FB22" w14:textId="4C7C21B0" w:rsidR="008602AE" w:rsidRPr="007E3910" w:rsidRDefault="00280A48" w:rsidP="00280A48">
            <w:pPr>
              <w:pStyle w:val="ListParagraph"/>
              <w:spacing w:before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A331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Competent at calculating and issuing financial analysis of financial statements.</w:t>
            </w:r>
          </w:p>
        </w:tc>
      </w:tr>
      <w:tr w:rsidR="008602AE" w:rsidRPr="007B1C96" w14:paraId="14A389C7" w14:textId="77777777" w:rsidTr="00280A48">
        <w:trPr>
          <w:trHeight w:val="1440"/>
        </w:trPr>
        <w:tc>
          <w:tcPr>
            <w:tcW w:w="191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1C3075" w14:textId="77777777" w:rsidR="008602AE" w:rsidRPr="00E64871" w:rsidRDefault="008602AE" w:rsidP="00FA331B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BB688AE" w14:textId="77777777" w:rsidR="008602AE" w:rsidRPr="00721114" w:rsidRDefault="008602AE" w:rsidP="00FA331B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left w:val="nil"/>
              <w:bottom w:val="single" w:sz="12" w:space="0" w:color="385623" w:themeColor="accent6" w:themeShade="80"/>
              <w:right w:val="nil"/>
            </w:tcBorders>
            <w:vAlign w:val="center"/>
          </w:tcPr>
          <w:p w14:paraId="467BC0E2" w14:textId="03941A5A" w:rsidR="008602AE" w:rsidRPr="00FA331B" w:rsidRDefault="008602AE" w:rsidP="00FA331B">
            <w:pPr>
              <w:pStyle w:val="ListParagraph"/>
              <w:numPr>
                <w:ilvl w:val="0"/>
                <w:numId w:val="14"/>
              </w:numPr>
              <w:spacing w:before="240" w:line="276" w:lineRule="auto"/>
              <w:rPr>
                <w:rFonts w:ascii="Segoe UI" w:hAnsi="Segoe UI" w:cs="Segoe UI"/>
                <w:color w:val="385623" w:themeColor="accent6" w:themeShade="80"/>
              </w:rPr>
            </w:pPr>
          </w:p>
        </w:tc>
      </w:tr>
    </w:tbl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569E" w14:textId="77777777" w:rsidR="00486670" w:rsidRDefault="00486670" w:rsidP="005D6D0D">
      <w:r>
        <w:separator/>
      </w:r>
    </w:p>
  </w:endnote>
  <w:endnote w:type="continuationSeparator" w:id="0">
    <w:p w14:paraId="67FDC850" w14:textId="77777777" w:rsidR="00486670" w:rsidRDefault="00486670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0710" w14:textId="77777777" w:rsidR="00AB4925" w:rsidRDefault="00A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56A" w14:textId="77777777" w:rsidR="00AB4925" w:rsidRDefault="00AB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B492" w14:textId="77777777" w:rsidR="00486670" w:rsidRDefault="00486670" w:rsidP="005D6D0D">
      <w:r>
        <w:separator/>
      </w:r>
    </w:p>
  </w:footnote>
  <w:footnote w:type="continuationSeparator" w:id="0">
    <w:p w14:paraId="5D5F9CEE" w14:textId="77777777" w:rsidR="00486670" w:rsidRDefault="00486670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608E" w14:textId="77777777" w:rsidR="00AB4925" w:rsidRDefault="00AB4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6248F670" w14:textId="6C9E50F6" w:rsidR="00E6412C" w:rsidRDefault="00E6412C" w:rsidP="00E6412C">
    <w:pPr>
      <w:pStyle w:val="Header"/>
      <w:pBdr>
        <w:bottom w:val="single" w:sz="18" w:space="11" w:color="385623" w:themeColor="accent6" w:themeShade="80"/>
      </w:pBdr>
      <w:spacing w:line="276" w:lineRule="auto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E6412C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JANE PERRY</w:t>
    </w:r>
  </w:p>
  <w:p w14:paraId="6A7518B8" w14:textId="4FF978E0" w:rsidR="006B52A5" w:rsidRPr="006B52A5" w:rsidRDefault="00AB4925" w:rsidP="00AB4925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AB4925">
      <w:rPr>
        <w:rFonts w:ascii="Segoe UI" w:hAnsi="Segoe UI" w:cs="Segoe UI"/>
      </w:rPr>
      <w:t>Bookkeeper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C8A" w14:textId="77777777" w:rsidR="00AB4925" w:rsidRDefault="00AB4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5E0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2E1"/>
    <w:multiLevelType w:val="hybridMultilevel"/>
    <w:tmpl w:val="0C08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1E1"/>
    <w:multiLevelType w:val="hybridMultilevel"/>
    <w:tmpl w:val="9980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2156"/>
    <w:multiLevelType w:val="hybridMultilevel"/>
    <w:tmpl w:val="AE02FC34"/>
    <w:lvl w:ilvl="0" w:tplc="E43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4542512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9"/>
  </w:num>
  <w:num w:numId="3" w16cid:durableId="1947737003">
    <w:abstractNumId w:val="5"/>
  </w:num>
  <w:num w:numId="4" w16cid:durableId="424619843">
    <w:abstractNumId w:val="1"/>
  </w:num>
  <w:num w:numId="5" w16cid:durableId="879394716">
    <w:abstractNumId w:val="12"/>
  </w:num>
  <w:num w:numId="6" w16cid:durableId="144470260">
    <w:abstractNumId w:val="11"/>
  </w:num>
  <w:num w:numId="7" w16cid:durableId="267588305">
    <w:abstractNumId w:val="2"/>
  </w:num>
  <w:num w:numId="8" w16cid:durableId="1313365840">
    <w:abstractNumId w:val="7"/>
  </w:num>
  <w:num w:numId="9" w16cid:durableId="895506941">
    <w:abstractNumId w:val="13"/>
  </w:num>
  <w:num w:numId="10" w16cid:durableId="412052968">
    <w:abstractNumId w:val="4"/>
  </w:num>
  <w:num w:numId="11" w16cid:durableId="686754648">
    <w:abstractNumId w:val="10"/>
  </w:num>
  <w:num w:numId="12" w16cid:durableId="649092253">
    <w:abstractNumId w:val="3"/>
  </w:num>
  <w:num w:numId="13" w16cid:durableId="1184628750">
    <w:abstractNumId w:val="6"/>
  </w:num>
  <w:num w:numId="14" w16cid:durableId="512454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778B4"/>
    <w:rsid w:val="000B4FB5"/>
    <w:rsid w:val="00100D36"/>
    <w:rsid w:val="001C2FB8"/>
    <w:rsid w:val="00280A48"/>
    <w:rsid w:val="002B076B"/>
    <w:rsid w:val="0036030D"/>
    <w:rsid w:val="00366920"/>
    <w:rsid w:val="004343A6"/>
    <w:rsid w:val="0044299F"/>
    <w:rsid w:val="00450141"/>
    <w:rsid w:val="00486670"/>
    <w:rsid w:val="00491D6F"/>
    <w:rsid w:val="0053742D"/>
    <w:rsid w:val="00576F93"/>
    <w:rsid w:val="005C7257"/>
    <w:rsid w:val="005D6D0D"/>
    <w:rsid w:val="00627572"/>
    <w:rsid w:val="006548CE"/>
    <w:rsid w:val="00683DE1"/>
    <w:rsid w:val="006B52A5"/>
    <w:rsid w:val="00721114"/>
    <w:rsid w:val="00755889"/>
    <w:rsid w:val="007B1C96"/>
    <w:rsid w:val="00845DD5"/>
    <w:rsid w:val="008602AE"/>
    <w:rsid w:val="0091584C"/>
    <w:rsid w:val="009966C9"/>
    <w:rsid w:val="0099712A"/>
    <w:rsid w:val="009F389F"/>
    <w:rsid w:val="009F7E83"/>
    <w:rsid w:val="00A779D7"/>
    <w:rsid w:val="00A938FC"/>
    <w:rsid w:val="00AB4925"/>
    <w:rsid w:val="00B12150"/>
    <w:rsid w:val="00C81EA6"/>
    <w:rsid w:val="00C8595F"/>
    <w:rsid w:val="00C86532"/>
    <w:rsid w:val="00CD207E"/>
    <w:rsid w:val="00DC173E"/>
    <w:rsid w:val="00DD5F7B"/>
    <w:rsid w:val="00DD7939"/>
    <w:rsid w:val="00E60569"/>
    <w:rsid w:val="00E6412C"/>
    <w:rsid w:val="00F0648C"/>
    <w:rsid w:val="00F6421C"/>
    <w:rsid w:val="00FA331B"/>
    <w:rsid w:val="00FA637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2023-09-02T08:21:00Z</dcterms:created>
  <dcterms:modified xsi:type="dcterms:W3CDTF">2023-09-04T09:20:00Z</dcterms:modified>
</cp:coreProperties>
</file>