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D6C4" w14:textId="77777777" w:rsidR="002B3AF4" w:rsidRPr="00141B56" w:rsidRDefault="00141B56" w:rsidP="00141B56">
      <w:pPr>
        <w:spacing w:line="276" w:lineRule="auto"/>
        <w:jc w:val="center"/>
        <w:rPr>
          <w:rFonts w:ascii="Century Gothic" w:hAnsi="Century Gothic"/>
          <w:b/>
          <w:sz w:val="36"/>
          <w:szCs w:val="36"/>
          <w:u w:val="single"/>
        </w:rPr>
      </w:pPr>
      <w:r w:rsidRPr="00141B56">
        <w:rPr>
          <w:rFonts w:ascii="Century Gothic" w:hAnsi="Century Gothic"/>
          <w:b/>
          <w:sz w:val="36"/>
          <w:szCs w:val="36"/>
          <w:u w:val="single"/>
        </w:rPr>
        <w:t>MINIMUM DESIGN CRITERIA (MDC) TEAM CHARTER</w:t>
      </w:r>
    </w:p>
    <w:p w14:paraId="2D0C1876" w14:textId="77777777" w:rsidR="002B3AF4" w:rsidRPr="00141B56" w:rsidRDefault="002B3AF4" w:rsidP="00141B56">
      <w:pPr>
        <w:spacing w:line="276" w:lineRule="auto"/>
        <w:jc w:val="center"/>
        <w:rPr>
          <w:rFonts w:ascii="Century Gothic" w:hAnsi="Century Gothic"/>
          <w:sz w:val="36"/>
          <w:szCs w:val="36"/>
        </w:rPr>
      </w:pPr>
    </w:p>
    <w:p w14:paraId="44133910" w14:textId="77777777" w:rsidR="002B3AF4" w:rsidRPr="00141B56" w:rsidRDefault="00543319" w:rsidP="00141B56">
      <w:pPr>
        <w:spacing w:line="276" w:lineRule="auto"/>
        <w:rPr>
          <w:rFonts w:ascii="Century Gothic" w:hAnsi="Century Gothic"/>
        </w:rPr>
      </w:pPr>
      <w:r w:rsidRPr="00141B56">
        <w:rPr>
          <w:rFonts w:ascii="Century Gothic" w:hAnsi="Century Gothic"/>
        </w:rPr>
        <w:t>The Minimum Design Criteria (MDC) Team</w:t>
      </w:r>
      <w:r w:rsidR="00D81BDC" w:rsidRPr="00141B56">
        <w:rPr>
          <w:rFonts w:ascii="Century Gothic" w:hAnsi="Century Gothic"/>
        </w:rPr>
        <w:t xml:space="preserve"> shall begin meeting on March 24</w:t>
      </w:r>
      <w:r w:rsidRPr="00141B56">
        <w:rPr>
          <w:rFonts w:ascii="Century Gothic" w:hAnsi="Century Gothic"/>
        </w:rPr>
        <w:t xml:space="preserve">, 2014 and shall generally meet on the fourth Monday of every month thereafter.  </w:t>
      </w:r>
    </w:p>
    <w:p w14:paraId="3080FE9E" w14:textId="77777777" w:rsidR="00141B56" w:rsidRDefault="00141B56" w:rsidP="00141B56">
      <w:pPr>
        <w:spacing w:line="276" w:lineRule="auto"/>
        <w:rPr>
          <w:rFonts w:ascii="Century Gothic" w:hAnsi="Century Gothic"/>
        </w:rPr>
      </w:pPr>
    </w:p>
    <w:p w14:paraId="5FB4CB23" w14:textId="77777777" w:rsidR="002B3AF4" w:rsidRPr="00141B56" w:rsidRDefault="002B3AF4" w:rsidP="00141B56">
      <w:pPr>
        <w:spacing w:line="276" w:lineRule="auto"/>
        <w:rPr>
          <w:rFonts w:ascii="Century Gothic" w:hAnsi="Century Gothic"/>
          <w:b/>
          <w:bCs/>
          <w:sz w:val="28"/>
          <w:szCs w:val="28"/>
        </w:rPr>
      </w:pPr>
      <w:r w:rsidRPr="00141B56">
        <w:rPr>
          <w:rFonts w:ascii="Century Gothic" w:hAnsi="Century Gothic"/>
          <w:b/>
          <w:bCs/>
          <w:sz w:val="28"/>
          <w:szCs w:val="28"/>
        </w:rPr>
        <w:t xml:space="preserve">1.  </w:t>
      </w:r>
      <w:r w:rsidR="00FA6DDC" w:rsidRPr="00141B56">
        <w:rPr>
          <w:rFonts w:ascii="Century Gothic" w:hAnsi="Century Gothic"/>
          <w:b/>
          <w:bCs/>
          <w:sz w:val="28"/>
          <w:szCs w:val="28"/>
        </w:rPr>
        <w:t>Background</w:t>
      </w:r>
      <w:r w:rsidR="00DE617B" w:rsidRPr="00141B56">
        <w:rPr>
          <w:rFonts w:ascii="Century Gothic" w:hAnsi="Century Gothic"/>
          <w:b/>
          <w:bCs/>
          <w:sz w:val="28"/>
          <w:szCs w:val="28"/>
        </w:rPr>
        <w:t xml:space="preserve"> and Purpose</w:t>
      </w:r>
    </w:p>
    <w:p w14:paraId="35E1F274" w14:textId="77777777" w:rsidR="002B3AF4" w:rsidRPr="00141B56" w:rsidRDefault="002B3AF4" w:rsidP="00141B56">
      <w:pPr>
        <w:spacing w:line="276" w:lineRule="auto"/>
        <w:rPr>
          <w:rFonts w:ascii="Century Gothic" w:hAnsi="Century Gothic"/>
        </w:rPr>
      </w:pPr>
    </w:p>
    <w:p w14:paraId="381F25D5" w14:textId="77777777" w:rsidR="00FA6DDC" w:rsidRPr="00141B56" w:rsidRDefault="00FA6DDC" w:rsidP="00141B56">
      <w:pPr>
        <w:spacing w:line="276" w:lineRule="auto"/>
        <w:rPr>
          <w:rFonts w:ascii="Century Gothic" w:hAnsi="Century Gothic"/>
        </w:rPr>
      </w:pPr>
      <w:r w:rsidRPr="00141B56">
        <w:rPr>
          <w:rFonts w:ascii="Century Gothic" w:hAnsi="Century Gothic"/>
        </w:rPr>
        <w:t xml:space="preserve">The purpose of the MDC Team is to meet the regulatory requirements associated with Session Law 2013-82 (House Bill 480), which requires DENR to convene a stakeholder team that includes industry experts, engineers, environmental consultants, relevant faculty from the University of North Carolina and other interested stakeholders.  </w:t>
      </w:r>
    </w:p>
    <w:p w14:paraId="1DFB201E" w14:textId="77777777" w:rsidR="00FA6DDC" w:rsidRPr="00141B56" w:rsidRDefault="00FA6DDC" w:rsidP="00141B56">
      <w:pPr>
        <w:pStyle w:val="Default"/>
        <w:spacing w:line="276" w:lineRule="auto"/>
        <w:rPr>
          <w:rFonts w:ascii="Century Gothic" w:hAnsi="Century Gothic"/>
          <w:color w:val="auto"/>
        </w:rPr>
      </w:pPr>
    </w:p>
    <w:p w14:paraId="460BDA2B" w14:textId="77777777" w:rsidR="007851F8" w:rsidRPr="00141B56" w:rsidRDefault="00D46FE7" w:rsidP="00141B56">
      <w:pPr>
        <w:pStyle w:val="Default"/>
        <w:spacing w:line="276" w:lineRule="auto"/>
        <w:rPr>
          <w:rFonts w:ascii="Century Gothic" w:hAnsi="Century Gothic"/>
          <w:color w:val="auto"/>
        </w:rPr>
      </w:pPr>
      <w:r w:rsidRPr="00141B56">
        <w:rPr>
          <w:rFonts w:ascii="Century Gothic" w:hAnsi="Century Gothic"/>
          <w:color w:val="auto"/>
        </w:rPr>
        <w:t>In summary, t</w:t>
      </w:r>
      <w:r w:rsidR="007851F8" w:rsidRPr="00141B56">
        <w:rPr>
          <w:rFonts w:ascii="Century Gothic" w:hAnsi="Century Gothic"/>
          <w:color w:val="auto"/>
        </w:rPr>
        <w:t>he law tasks this team with the following:</w:t>
      </w:r>
    </w:p>
    <w:p w14:paraId="4FBD7119" w14:textId="77777777" w:rsidR="003E7ECB" w:rsidRPr="00141B56" w:rsidRDefault="007851F8" w:rsidP="00141B56">
      <w:pPr>
        <w:pStyle w:val="Default"/>
        <w:numPr>
          <w:ilvl w:val="0"/>
          <w:numId w:val="16"/>
        </w:numPr>
        <w:spacing w:line="276" w:lineRule="auto"/>
        <w:ind w:left="450" w:hanging="450"/>
        <w:rPr>
          <w:rFonts w:ascii="Century Gothic" w:hAnsi="Century Gothic"/>
          <w:color w:val="auto"/>
        </w:rPr>
      </w:pPr>
      <w:r w:rsidRPr="00141B56">
        <w:rPr>
          <w:rFonts w:ascii="Century Gothic" w:hAnsi="Century Gothic"/>
          <w:color w:val="auto"/>
        </w:rPr>
        <w:t xml:space="preserve">To consult with DENR in developing </w:t>
      </w:r>
      <w:r w:rsidRPr="00141B56">
        <w:rPr>
          <w:rFonts w:ascii="Century Gothic" w:hAnsi="Century Gothic"/>
          <w:b/>
          <w:color w:val="auto"/>
        </w:rPr>
        <w:t>MDCs</w:t>
      </w:r>
      <w:r w:rsidRPr="00141B56">
        <w:rPr>
          <w:rFonts w:ascii="Century Gothic" w:hAnsi="Century Gothic"/>
          <w:color w:val="auto"/>
        </w:rPr>
        <w:t xml:space="preserve"> that encompass all requirements for s</w:t>
      </w:r>
      <w:r w:rsidR="00366AB4" w:rsidRPr="00141B56">
        <w:rPr>
          <w:rFonts w:ascii="Century Gothic" w:hAnsi="Century Gothic"/>
          <w:color w:val="auto"/>
        </w:rPr>
        <w:t xml:space="preserve">iting, site preparation, design, </w:t>
      </w:r>
      <w:r w:rsidRPr="00141B56">
        <w:rPr>
          <w:rFonts w:ascii="Century Gothic" w:hAnsi="Century Gothic"/>
          <w:color w:val="auto"/>
        </w:rPr>
        <w:t xml:space="preserve">construction, and </w:t>
      </w:r>
      <w:r w:rsidR="00366AB4" w:rsidRPr="00141B56">
        <w:rPr>
          <w:rFonts w:ascii="Century Gothic" w:hAnsi="Century Gothic"/>
          <w:color w:val="auto"/>
        </w:rPr>
        <w:t>maintenance</w:t>
      </w:r>
      <w:r w:rsidR="00636891" w:rsidRPr="00141B56">
        <w:rPr>
          <w:rFonts w:ascii="Century Gothic" w:hAnsi="Century Gothic"/>
          <w:color w:val="auto"/>
        </w:rPr>
        <w:t xml:space="preserve"> </w:t>
      </w:r>
      <w:r w:rsidR="008B6753" w:rsidRPr="00141B56">
        <w:rPr>
          <w:rFonts w:ascii="Century Gothic" w:hAnsi="Century Gothic"/>
          <w:color w:val="auto"/>
        </w:rPr>
        <w:t xml:space="preserve">of </w:t>
      </w:r>
      <w:r w:rsidR="00636891" w:rsidRPr="00141B56">
        <w:rPr>
          <w:rFonts w:ascii="Century Gothic" w:hAnsi="Century Gothic"/>
          <w:color w:val="auto"/>
        </w:rPr>
        <w:t>stormwater best management practices (BMPs)</w:t>
      </w:r>
      <w:r w:rsidR="00A53863" w:rsidRPr="00141B56">
        <w:rPr>
          <w:rFonts w:ascii="Century Gothic" w:hAnsi="Century Gothic"/>
          <w:color w:val="auto"/>
        </w:rPr>
        <w:t xml:space="preserve">.  </w:t>
      </w:r>
      <w:r w:rsidR="007679A5" w:rsidRPr="00141B56">
        <w:rPr>
          <w:rFonts w:ascii="Century Gothic" w:hAnsi="Century Gothic"/>
          <w:color w:val="auto"/>
        </w:rPr>
        <w:t>T</w:t>
      </w:r>
      <w:r w:rsidR="00A53863" w:rsidRPr="00141B56">
        <w:rPr>
          <w:rFonts w:ascii="Century Gothic" w:hAnsi="Century Gothic"/>
          <w:color w:val="auto"/>
        </w:rPr>
        <w:t xml:space="preserve">he MDCs shall </w:t>
      </w:r>
      <w:r w:rsidR="007679A5" w:rsidRPr="00141B56">
        <w:rPr>
          <w:rFonts w:ascii="Century Gothic" w:hAnsi="Century Gothic"/>
          <w:color w:val="auto"/>
        </w:rPr>
        <w:t>be developed with the goal of generating</w:t>
      </w:r>
      <w:r w:rsidRPr="00141B56">
        <w:rPr>
          <w:rFonts w:ascii="Century Gothic" w:hAnsi="Century Gothic"/>
          <w:color w:val="auto"/>
        </w:rPr>
        <w:t xml:space="preserve"> state stormwater permits that comply with state water quality standards</w:t>
      </w:r>
      <w:r w:rsidR="00A53863" w:rsidRPr="00141B56">
        <w:rPr>
          <w:rFonts w:ascii="Century Gothic" w:hAnsi="Century Gothic"/>
          <w:color w:val="auto"/>
        </w:rPr>
        <w:t>.  DENR</w:t>
      </w:r>
      <w:r w:rsidR="00D413FD" w:rsidRPr="00141B56">
        <w:rPr>
          <w:rFonts w:ascii="Century Gothic" w:hAnsi="Century Gothic"/>
          <w:color w:val="auto"/>
        </w:rPr>
        <w:t xml:space="preserve"> shall submit its recommendations</w:t>
      </w:r>
      <w:r w:rsidR="007679A5" w:rsidRPr="00141B56">
        <w:rPr>
          <w:rFonts w:ascii="Century Gothic" w:hAnsi="Century Gothic"/>
          <w:color w:val="auto"/>
        </w:rPr>
        <w:t xml:space="preserve"> regarding MDCs</w:t>
      </w:r>
      <w:r w:rsidR="00D413FD" w:rsidRPr="00141B56">
        <w:rPr>
          <w:rFonts w:ascii="Century Gothic" w:hAnsi="Century Gothic"/>
          <w:color w:val="auto"/>
        </w:rPr>
        <w:t xml:space="preserve"> to the Environmental Review Commission </w:t>
      </w:r>
      <w:r w:rsidR="00141B56">
        <w:rPr>
          <w:rFonts w:ascii="Century Gothic" w:hAnsi="Century Gothic"/>
          <w:color w:val="auto"/>
        </w:rPr>
        <w:t>no later than September 1, 20XX</w:t>
      </w:r>
      <w:r w:rsidR="00D413FD" w:rsidRPr="00141B56">
        <w:rPr>
          <w:rFonts w:ascii="Century Gothic" w:hAnsi="Century Gothic"/>
          <w:color w:val="auto"/>
        </w:rPr>
        <w:t xml:space="preserve"> </w:t>
      </w:r>
    </w:p>
    <w:p w14:paraId="31A89EE1" w14:textId="77777777" w:rsidR="003E7ECB" w:rsidRPr="00141B56" w:rsidRDefault="007679A5" w:rsidP="00141B56">
      <w:pPr>
        <w:pStyle w:val="Default"/>
        <w:numPr>
          <w:ilvl w:val="0"/>
          <w:numId w:val="16"/>
        </w:numPr>
        <w:spacing w:before="120" w:line="276" w:lineRule="auto"/>
        <w:ind w:left="450" w:hanging="450"/>
        <w:rPr>
          <w:rFonts w:ascii="Century Gothic" w:hAnsi="Century Gothic"/>
          <w:color w:val="auto"/>
        </w:rPr>
      </w:pPr>
      <w:r w:rsidRPr="00141B56">
        <w:rPr>
          <w:rFonts w:ascii="Century Gothic" w:hAnsi="Century Gothic"/>
          <w:color w:val="auto"/>
        </w:rPr>
        <w:t xml:space="preserve">To consult with the </w:t>
      </w:r>
      <w:r w:rsidR="00366AB4" w:rsidRPr="00141B56">
        <w:rPr>
          <w:rFonts w:ascii="Century Gothic" w:hAnsi="Century Gothic"/>
          <w:color w:val="auto"/>
        </w:rPr>
        <w:t>EMC</w:t>
      </w:r>
      <w:r w:rsidRPr="00141B56">
        <w:rPr>
          <w:rFonts w:ascii="Century Gothic" w:hAnsi="Century Gothic"/>
          <w:color w:val="auto"/>
        </w:rPr>
        <w:t xml:space="preserve"> in developing</w:t>
      </w:r>
      <w:r w:rsidR="00366AB4" w:rsidRPr="00141B56">
        <w:rPr>
          <w:rFonts w:ascii="Century Gothic" w:hAnsi="Century Gothic"/>
          <w:color w:val="auto"/>
        </w:rPr>
        <w:t xml:space="preserve"> a rule</w:t>
      </w:r>
      <w:r w:rsidRPr="00141B56">
        <w:rPr>
          <w:rFonts w:ascii="Century Gothic" w:hAnsi="Century Gothic"/>
          <w:color w:val="auto"/>
        </w:rPr>
        <w:t xml:space="preserve"> to </w:t>
      </w:r>
      <w:r w:rsidR="003E7ECB" w:rsidRPr="00141B56">
        <w:rPr>
          <w:rFonts w:ascii="Century Gothic" w:hAnsi="Century Gothic"/>
          <w:color w:val="auto"/>
        </w:rPr>
        <w:t xml:space="preserve">establish </w:t>
      </w:r>
      <w:r w:rsidR="003E7ECB" w:rsidRPr="00141B56">
        <w:rPr>
          <w:rFonts w:ascii="Century Gothic" w:hAnsi="Century Gothic"/>
          <w:b/>
          <w:color w:val="auto"/>
        </w:rPr>
        <w:t>a fast-track permitting process</w:t>
      </w:r>
      <w:r w:rsidR="003E7ECB" w:rsidRPr="00141B56">
        <w:rPr>
          <w:rFonts w:ascii="Century Gothic" w:hAnsi="Century Gothic"/>
          <w:color w:val="auto"/>
        </w:rPr>
        <w:t xml:space="preserve"> </w:t>
      </w:r>
      <w:r w:rsidRPr="00141B56">
        <w:rPr>
          <w:rFonts w:ascii="Century Gothic" w:hAnsi="Century Gothic"/>
          <w:color w:val="auto"/>
        </w:rPr>
        <w:t>for issuing</w:t>
      </w:r>
      <w:r w:rsidR="003E7ECB" w:rsidRPr="00141B56">
        <w:rPr>
          <w:rFonts w:ascii="Century Gothic" w:hAnsi="Century Gothic"/>
          <w:color w:val="auto"/>
        </w:rPr>
        <w:t xml:space="preserve"> </w:t>
      </w:r>
      <w:r w:rsidRPr="00141B56">
        <w:rPr>
          <w:rFonts w:ascii="Century Gothic" w:hAnsi="Century Gothic"/>
          <w:color w:val="auto"/>
        </w:rPr>
        <w:t xml:space="preserve">state </w:t>
      </w:r>
      <w:r w:rsidR="003E7ECB" w:rsidRPr="00141B56">
        <w:rPr>
          <w:rFonts w:ascii="Century Gothic" w:hAnsi="Century Gothic"/>
          <w:color w:val="auto"/>
        </w:rPr>
        <w:t>stormwater permits without a technical revie</w:t>
      </w:r>
      <w:r w:rsidRPr="00141B56">
        <w:rPr>
          <w:rFonts w:ascii="Century Gothic" w:hAnsi="Century Gothic"/>
          <w:color w:val="auto"/>
        </w:rPr>
        <w:t xml:space="preserve">w when the permit applicant </w:t>
      </w:r>
      <w:r w:rsidR="003E7ECB" w:rsidRPr="00141B56">
        <w:rPr>
          <w:rFonts w:ascii="Century Gothic" w:hAnsi="Century Gothic"/>
          <w:color w:val="auto"/>
        </w:rPr>
        <w:t xml:space="preserve">complies with the </w:t>
      </w:r>
      <w:r w:rsidRPr="00141B56">
        <w:rPr>
          <w:rFonts w:ascii="Century Gothic" w:hAnsi="Century Gothic"/>
          <w:color w:val="auto"/>
        </w:rPr>
        <w:t>MDCs</w:t>
      </w:r>
      <w:r w:rsidR="00366AB4" w:rsidRPr="00141B56">
        <w:rPr>
          <w:rFonts w:ascii="Century Gothic" w:hAnsi="Century Gothic"/>
          <w:color w:val="auto"/>
        </w:rPr>
        <w:t xml:space="preserve"> and</w:t>
      </w:r>
      <w:r w:rsidR="003E7ECB" w:rsidRPr="00141B56">
        <w:rPr>
          <w:rFonts w:ascii="Century Gothic" w:hAnsi="Century Gothic"/>
          <w:color w:val="auto"/>
        </w:rPr>
        <w:t xml:space="preserve"> submits a permit application prepared by a qualified professional. </w:t>
      </w:r>
      <w:r w:rsidR="00366AB4" w:rsidRPr="00141B56">
        <w:rPr>
          <w:rFonts w:ascii="Century Gothic" w:hAnsi="Century Gothic"/>
          <w:color w:val="auto"/>
        </w:rPr>
        <w:t>The EMC shall adopt a fast-track permitting rule no later than July 1, 2016. The rule</w:t>
      </w:r>
      <w:r w:rsidR="003E7ECB" w:rsidRPr="00141B56">
        <w:rPr>
          <w:rFonts w:ascii="Century Gothic" w:hAnsi="Century Gothic"/>
          <w:color w:val="auto"/>
        </w:rPr>
        <w:t xml:space="preserve"> shall</w:t>
      </w:r>
      <w:r w:rsidRPr="00141B56">
        <w:rPr>
          <w:rFonts w:ascii="Century Gothic" w:hAnsi="Century Gothic"/>
          <w:color w:val="auto"/>
        </w:rPr>
        <w:t xml:space="preserve"> </w:t>
      </w:r>
      <w:r w:rsidR="003E7ECB" w:rsidRPr="00141B56">
        <w:rPr>
          <w:rFonts w:ascii="Century Gothic" w:hAnsi="Century Gothic"/>
          <w:color w:val="auto"/>
        </w:rPr>
        <w:t xml:space="preserve">provide for: </w:t>
      </w:r>
    </w:p>
    <w:p w14:paraId="2CE3EC90" w14:textId="77777777" w:rsidR="00D46FE7" w:rsidRPr="00141B56" w:rsidRDefault="003E7ECB" w:rsidP="00141B56">
      <w:pPr>
        <w:pStyle w:val="Default"/>
        <w:numPr>
          <w:ilvl w:val="0"/>
          <w:numId w:val="19"/>
        </w:numPr>
        <w:spacing w:line="276" w:lineRule="auto"/>
        <w:ind w:left="1260" w:hanging="540"/>
        <w:rPr>
          <w:rFonts w:ascii="Century Gothic" w:hAnsi="Century Gothic"/>
          <w:color w:val="auto"/>
        </w:rPr>
      </w:pPr>
      <w:r w:rsidRPr="00141B56">
        <w:rPr>
          <w:rFonts w:ascii="Century Gothic" w:hAnsi="Century Gothic"/>
          <w:color w:val="auto"/>
        </w:rPr>
        <w:t>A process for permit applic</w:t>
      </w:r>
      <w:r w:rsidR="00D46FE7" w:rsidRPr="00141B56">
        <w:rPr>
          <w:rFonts w:ascii="Century Gothic" w:hAnsi="Century Gothic"/>
          <w:color w:val="auto"/>
        </w:rPr>
        <w:t>ation, review, and determination.</w:t>
      </w:r>
    </w:p>
    <w:p w14:paraId="3EF72D73" w14:textId="77777777" w:rsidR="008B6753" w:rsidRPr="00141B56" w:rsidRDefault="00D46FE7" w:rsidP="00141B56">
      <w:pPr>
        <w:pStyle w:val="Default"/>
        <w:numPr>
          <w:ilvl w:val="0"/>
          <w:numId w:val="19"/>
        </w:numPr>
        <w:spacing w:line="276" w:lineRule="auto"/>
        <w:ind w:left="1260" w:hanging="540"/>
        <w:rPr>
          <w:rFonts w:ascii="Century Gothic" w:hAnsi="Century Gothic"/>
          <w:color w:val="auto"/>
        </w:rPr>
      </w:pPr>
      <w:r w:rsidRPr="00141B56">
        <w:rPr>
          <w:rFonts w:ascii="Century Gothic" w:hAnsi="Century Gothic"/>
          <w:color w:val="auto"/>
        </w:rPr>
        <w:t>A</w:t>
      </w:r>
      <w:r w:rsidR="008B6753" w:rsidRPr="00141B56">
        <w:rPr>
          <w:rFonts w:ascii="Century Gothic" w:hAnsi="Century Gothic"/>
          <w:color w:val="auto"/>
        </w:rPr>
        <w:t xml:space="preserve"> process for ensuring compliance with the MDCs. </w:t>
      </w:r>
    </w:p>
    <w:p w14:paraId="2B976627" w14:textId="77777777" w:rsidR="003E7ECB" w:rsidRPr="00141B56" w:rsidRDefault="008B6753" w:rsidP="00141B56">
      <w:pPr>
        <w:pStyle w:val="Default"/>
        <w:numPr>
          <w:ilvl w:val="0"/>
          <w:numId w:val="19"/>
        </w:numPr>
        <w:spacing w:line="276" w:lineRule="auto"/>
        <w:ind w:left="1260" w:hanging="540"/>
        <w:rPr>
          <w:rFonts w:ascii="Century Gothic" w:hAnsi="Century Gothic"/>
          <w:color w:val="auto"/>
        </w:rPr>
      </w:pPr>
      <w:r w:rsidRPr="00141B56">
        <w:rPr>
          <w:rFonts w:ascii="Century Gothic" w:hAnsi="Century Gothic"/>
          <w:color w:val="auto"/>
        </w:rPr>
        <w:t>A specification for t</w:t>
      </w:r>
      <w:r w:rsidR="003E7ECB" w:rsidRPr="00141B56">
        <w:rPr>
          <w:rFonts w:ascii="Century Gothic" w:hAnsi="Century Gothic"/>
          <w:color w:val="auto"/>
        </w:rPr>
        <w:t xml:space="preserve">he types of professionals that are qualified to prepare a permit application submitted pursuant to this section and the types of qualifications such professionals must have. </w:t>
      </w:r>
    </w:p>
    <w:p w14:paraId="6A36A3AF" w14:textId="77777777" w:rsidR="003E7ECB" w:rsidRPr="00141B56" w:rsidRDefault="003E7ECB" w:rsidP="00141B56">
      <w:pPr>
        <w:pStyle w:val="Default"/>
        <w:numPr>
          <w:ilvl w:val="0"/>
          <w:numId w:val="19"/>
        </w:numPr>
        <w:spacing w:line="276" w:lineRule="auto"/>
        <w:ind w:left="1260" w:hanging="540"/>
        <w:rPr>
          <w:rFonts w:ascii="Century Gothic" w:hAnsi="Century Gothic"/>
          <w:color w:val="auto"/>
        </w:rPr>
      </w:pPr>
      <w:r w:rsidRPr="00141B56">
        <w:rPr>
          <w:rFonts w:ascii="Century Gothic" w:hAnsi="Century Gothic"/>
          <w:color w:val="auto"/>
        </w:rPr>
        <w:t>A process for establishing the liability of a qualified professional who prepares a permit application for a stormwater management system that fails to comply wit</w:t>
      </w:r>
      <w:r w:rsidR="008B6753" w:rsidRPr="00141B56">
        <w:rPr>
          <w:rFonts w:ascii="Century Gothic" w:hAnsi="Century Gothic"/>
          <w:color w:val="auto"/>
        </w:rPr>
        <w:t>h the MDCs.</w:t>
      </w:r>
    </w:p>
    <w:p w14:paraId="4D324F48" w14:textId="77777777" w:rsidR="00366AB4" w:rsidRPr="00141B56" w:rsidRDefault="00366AB4" w:rsidP="00141B56">
      <w:pPr>
        <w:spacing w:line="276" w:lineRule="auto"/>
        <w:rPr>
          <w:rFonts w:ascii="Century Gothic" w:hAnsi="Century Gothic"/>
        </w:rPr>
      </w:pPr>
    </w:p>
    <w:p w14:paraId="1E186DC7" w14:textId="77777777" w:rsidR="00050D12" w:rsidRPr="00141B56" w:rsidRDefault="00B8322E" w:rsidP="00141B56">
      <w:pPr>
        <w:spacing w:line="276" w:lineRule="auto"/>
        <w:rPr>
          <w:rFonts w:ascii="Century Gothic" w:hAnsi="Century Gothic"/>
        </w:rPr>
      </w:pPr>
      <w:r w:rsidRPr="00141B56">
        <w:rPr>
          <w:rFonts w:ascii="Century Gothic" w:hAnsi="Century Gothic"/>
        </w:rPr>
        <w:t xml:space="preserve">The MDC </w:t>
      </w:r>
      <w:r w:rsidR="007E3B5C" w:rsidRPr="00141B56">
        <w:rPr>
          <w:rFonts w:ascii="Century Gothic" w:hAnsi="Century Gothic"/>
        </w:rPr>
        <w:t>Team</w:t>
      </w:r>
      <w:r w:rsidRPr="00141B56">
        <w:rPr>
          <w:rFonts w:ascii="Century Gothic" w:hAnsi="Century Gothic"/>
        </w:rPr>
        <w:t xml:space="preserve"> includes a number of members who participated on the Technical Review Workgroup (TRW).  </w:t>
      </w:r>
      <w:r w:rsidR="00FA6DDC" w:rsidRPr="00141B56">
        <w:rPr>
          <w:rFonts w:ascii="Century Gothic" w:hAnsi="Century Gothic"/>
        </w:rPr>
        <w:t>This is a smaller stakeholder group that met between January 2013 and January 2014 to address a number of spe</w:t>
      </w:r>
      <w:r w:rsidR="003E0A7D" w:rsidRPr="00141B56">
        <w:rPr>
          <w:rFonts w:ascii="Century Gothic" w:hAnsi="Century Gothic"/>
        </w:rPr>
        <w:t xml:space="preserve">cific concerns about </w:t>
      </w:r>
      <w:r w:rsidR="003E0A7D" w:rsidRPr="00141B56">
        <w:rPr>
          <w:rFonts w:ascii="Century Gothic" w:hAnsi="Century Gothic"/>
        </w:rPr>
        <w:lastRenderedPageBreak/>
        <w:t>stormwater</w:t>
      </w:r>
      <w:r w:rsidR="00DE617B" w:rsidRPr="00141B56">
        <w:rPr>
          <w:rFonts w:ascii="Century Gothic" w:hAnsi="Century Gothic"/>
        </w:rPr>
        <w:t>, particularly in the coastal areas of our state</w:t>
      </w:r>
      <w:r w:rsidR="003E0A7D" w:rsidRPr="00141B56">
        <w:rPr>
          <w:rFonts w:ascii="Century Gothic" w:hAnsi="Century Gothic"/>
        </w:rPr>
        <w:t xml:space="preserve">.  These concerns and the </w:t>
      </w:r>
      <w:r w:rsidR="005A6903" w:rsidRPr="00141B56">
        <w:rPr>
          <w:rFonts w:ascii="Century Gothic" w:hAnsi="Century Gothic"/>
        </w:rPr>
        <w:t>recommendations and actions of the TRW</w:t>
      </w:r>
      <w:r w:rsidR="003E0A7D" w:rsidRPr="00141B56">
        <w:rPr>
          <w:rFonts w:ascii="Century Gothic" w:hAnsi="Century Gothic"/>
        </w:rPr>
        <w:t xml:space="preserve"> are</w:t>
      </w:r>
      <w:r w:rsidR="005A6903" w:rsidRPr="00141B56">
        <w:rPr>
          <w:rFonts w:ascii="Century Gothic" w:hAnsi="Century Gothic"/>
        </w:rPr>
        <w:t xml:space="preserve"> summarized</w:t>
      </w:r>
      <w:r w:rsidR="003E0A7D" w:rsidRPr="00141B56">
        <w:rPr>
          <w:rFonts w:ascii="Century Gothic" w:hAnsi="Century Gothic"/>
        </w:rPr>
        <w:t xml:space="preserve"> in the table below.</w:t>
      </w:r>
    </w:p>
    <w:p w14:paraId="2A381EFF" w14:textId="77777777" w:rsidR="00050D12" w:rsidRPr="00141B56" w:rsidRDefault="00050D12" w:rsidP="00141B56">
      <w:pPr>
        <w:spacing w:line="276"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13"/>
        <w:gridCol w:w="3313"/>
        <w:gridCol w:w="3444"/>
      </w:tblGrid>
      <w:tr w:rsidR="005A6903" w:rsidRPr="00141B56" w14:paraId="738936A2" w14:textId="77777777" w:rsidTr="00896643">
        <w:trPr>
          <w:trHeight w:val="863"/>
        </w:trPr>
        <w:tc>
          <w:tcPr>
            <w:tcW w:w="1645" w:type="pct"/>
            <w:vAlign w:val="center"/>
          </w:tcPr>
          <w:p w14:paraId="4609DCDA" w14:textId="77777777" w:rsidR="005A6903" w:rsidRPr="00141B56" w:rsidRDefault="00815BDB" w:rsidP="00141B56">
            <w:pPr>
              <w:spacing w:before="60" w:after="60" w:line="276" w:lineRule="auto"/>
              <w:jc w:val="center"/>
              <w:rPr>
                <w:rFonts w:ascii="Century Gothic" w:hAnsi="Century Gothic" w:cs="Arial"/>
                <w:b/>
              </w:rPr>
            </w:pPr>
            <w:r w:rsidRPr="00141B56">
              <w:rPr>
                <w:rFonts w:ascii="Century Gothic" w:hAnsi="Century Gothic" w:cs="Arial"/>
                <w:b/>
              </w:rPr>
              <w:t>Product</w:t>
            </w:r>
            <w:r w:rsidR="005138DD" w:rsidRPr="00141B56">
              <w:rPr>
                <w:rFonts w:ascii="Century Gothic" w:hAnsi="Century Gothic" w:cs="Arial"/>
                <w:b/>
              </w:rPr>
              <w:t xml:space="preserve"> </w:t>
            </w:r>
            <w:r w:rsidR="00D81BDC" w:rsidRPr="00141B56">
              <w:rPr>
                <w:rFonts w:ascii="Century Gothic" w:hAnsi="Century Gothic" w:cs="Arial"/>
              </w:rPr>
              <w:t>–</w:t>
            </w:r>
            <w:r w:rsidR="005138DD" w:rsidRPr="00141B56">
              <w:rPr>
                <w:rFonts w:ascii="Century Gothic" w:hAnsi="Century Gothic" w:cs="Arial"/>
              </w:rPr>
              <w:t xml:space="preserve"> Current</w:t>
            </w:r>
            <w:r w:rsidR="00D81BDC" w:rsidRPr="00141B56">
              <w:rPr>
                <w:rFonts w:ascii="Century Gothic" w:hAnsi="Century Gothic" w:cs="Arial"/>
              </w:rPr>
              <w:t xml:space="preserve"> </w:t>
            </w:r>
            <w:r w:rsidR="005138DD" w:rsidRPr="00141B56">
              <w:rPr>
                <w:rFonts w:ascii="Century Gothic" w:hAnsi="Century Gothic" w:cs="Arial"/>
              </w:rPr>
              <w:t>Status</w:t>
            </w:r>
          </w:p>
        </w:tc>
        <w:tc>
          <w:tcPr>
            <w:tcW w:w="1645" w:type="pct"/>
            <w:vAlign w:val="center"/>
          </w:tcPr>
          <w:p w14:paraId="036A643A" w14:textId="77777777" w:rsidR="005A6903" w:rsidRPr="00141B56" w:rsidRDefault="00815BDB" w:rsidP="00141B56">
            <w:pPr>
              <w:spacing w:before="60" w:after="60" w:line="276" w:lineRule="auto"/>
              <w:jc w:val="center"/>
              <w:rPr>
                <w:rFonts w:ascii="Century Gothic" w:hAnsi="Century Gothic" w:cs="Arial"/>
                <w:b/>
              </w:rPr>
            </w:pPr>
            <w:r w:rsidRPr="00141B56">
              <w:rPr>
                <w:rFonts w:ascii="Century Gothic" w:hAnsi="Century Gothic" w:cs="Arial"/>
                <w:b/>
              </w:rPr>
              <w:t>Description</w:t>
            </w:r>
          </w:p>
        </w:tc>
        <w:tc>
          <w:tcPr>
            <w:tcW w:w="1711" w:type="pct"/>
            <w:vAlign w:val="center"/>
          </w:tcPr>
          <w:p w14:paraId="2393AE0F" w14:textId="77777777" w:rsidR="005A6903" w:rsidRPr="00141B56" w:rsidRDefault="001F37C2" w:rsidP="00141B56">
            <w:pPr>
              <w:spacing w:before="60" w:after="60" w:line="276" w:lineRule="auto"/>
              <w:jc w:val="center"/>
              <w:rPr>
                <w:rFonts w:ascii="Century Gothic" w:hAnsi="Century Gothic" w:cs="Arial"/>
                <w:b/>
              </w:rPr>
            </w:pPr>
            <w:r w:rsidRPr="00141B56">
              <w:rPr>
                <w:rFonts w:ascii="Century Gothic" w:hAnsi="Century Gothic" w:cs="Arial"/>
                <w:b/>
              </w:rPr>
              <w:t>Action needed from MDC</w:t>
            </w:r>
          </w:p>
        </w:tc>
      </w:tr>
      <w:tr w:rsidR="005A6903" w:rsidRPr="00141B56" w14:paraId="1A29517A" w14:textId="77777777" w:rsidTr="00896643">
        <w:trPr>
          <w:trHeight w:val="3140"/>
        </w:trPr>
        <w:tc>
          <w:tcPr>
            <w:tcW w:w="1645" w:type="pct"/>
            <w:vAlign w:val="center"/>
          </w:tcPr>
          <w:p w14:paraId="7201E61A" w14:textId="77777777" w:rsidR="005A6903" w:rsidRPr="00141B56" w:rsidRDefault="00543319" w:rsidP="00113463">
            <w:pPr>
              <w:spacing w:before="60" w:after="60" w:line="276" w:lineRule="auto"/>
              <w:rPr>
                <w:rFonts w:ascii="Century Gothic" w:hAnsi="Century Gothic" w:cs="Arial"/>
              </w:rPr>
            </w:pPr>
            <w:r w:rsidRPr="00141B56">
              <w:rPr>
                <w:rFonts w:ascii="Century Gothic" w:hAnsi="Century Gothic" w:cs="Arial"/>
                <w:b/>
              </w:rPr>
              <w:t>Using the Discrete SCS Method for Computing Water Quality Volume</w:t>
            </w:r>
            <w:r w:rsidR="005138DD" w:rsidRPr="00141B56">
              <w:rPr>
                <w:rFonts w:ascii="Century Gothic" w:hAnsi="Century Gothic" w:cs="Arial"/>
              </w:rPr>
              <w:t xml:space="preserve"> – APPROVED, on DEMLR’s web site to provide a voluntary option for designers</w:t>
            </w:r>
          </w:p>
        </w:tc>
        <w:tc>
          <w:tcPr>
            <w:tcW w:w="1645" w:type="pct"/>
            <w:vAlign w:val="center"/>
          </w:tcPr>
          <w:p w14:paraId="4DE55A06" w14:textId="77777777" w:rsidR="005A6903" w:rsidRPr="00141B56" w:rsidRDefault="001F37C2" w:rsidP="00113463">
            <w:pPr>
              <w:spacing w:before="60" w:after="60" w:line="276" w:lineRule="auto"/>
              <w:rPr>
                <w:rFonts w:ascii="Century Gothic" w:hAnsi="Century Gothic" w:cs="Arial"/>
              </w:rPr>
            </w:pPr>
            <w:r w:rsidRPr="00141B56">
              <w:rPr>
                <w:rFonts w:ascii="Century Gothic" w:hAnsi="Century Gothic" w:cs="Arial"/>
              </w:rPr>
              <w:t>Allows designers to use the discrete SCS method to compute runoff volumes if they use the 90</w:t>
            </w:r>
            <w:r w:rsidRPr="00141B56">
              <w:rPr>
                <w:rFonts w:ascii="Century Gothic" w:hAnsi="Century Gothic" w:cs="Arial"/>
                <w:vertAlign w:val="superscript"/>
              </w:rPr>
              <w:t>th</w:t>
            </w:r>
            <w:r w:rsidRPr="00141B56">
              <w:rPr>
                <w:rFonts w:ascii="Century Gothic" w:hAnsi="Century Gothic" w:cs="Arial"/>
              </w:rPr>
              <w:t xml:space="preserve"> percentile storm event and analyze pre versus post development runoff volumes.</w:t>
            </w:r>
          </w:p>
        </w:tc>
        <w:tc>
          <w:tcPr>
            <w:tcW w:w="1711" w:type="pct"/>
            <w:vAlign w:val="center"/>
          </w:tcPr>
          <w:p w14:paraId="72BB6547" w14:textId="77777777" w:rsidR="005A6903" w:rsidRPr="00141B56" w:rsidRDefault="001F37C2" w:rsidP="00113463">
            <w:pPr>
              <w:spacing w:before="60" w:after="60" w:line="276" w:lineRule="auto"/>
              <w:rPr>
                <w:rFonts w:ascii="Century Gothic" w:hAnsi="Century Gothic" w:cs="Arial"/>
              </w:rPr>
            </w:pPr>
            <w:r w:rsidRPr="00141B56">
              <w:rPr>
                <w:rFonts w:ascii="Century Gothic" w:hAnsi="Century Gothic" w:cs="Arial"/>
              </w:rPr>
              <w:t>Information item but updates to BMP manual should facilitate use of this option.</w:t>
            </w:r>
          </w:p>
        </w:tc>
      </w:tr>
      <w:tr w:rsidR="00050D12" w:rsidRPr="00141B56" w14:paraId="6D1DC189" w14:textId="77777777" w:rsidTr="00896643">
        <w:trPr>
          <w:trHeight w:val="2420"/>
        </w:trPr>
        <w:tc>
          <w:tcPr>
            <w:tcW w:w="1645" w:type="pct"/>
            <w:vAlign w:val="center"/>
          </w:tcPr>
          <w:p w14:paraId="3E277263" w14:textId="77777777" w:rsidR="00050D12" w:rsidRPr="00141B56" w:rsidRDefault="00050D12" w:rsidP="00113463">
            <w:pPr>
              <w:spacing w:before="60" w:after="60" w:line="276" w:lineRule="auto"/>
              <w:rPr>
                <w:rFonts w:ascii="Century Gothic" w:hAnsi="Century Gothic" w:cs="Arial"/>
                <w:b/>
              </w:rPr>
            </w:pPr>
            <w:r w:rsidRPr="00141B56">
              <w:rPr>
                <w:rFonts w:ascii="Century Gothic" w:hAnsi="Century Gothic" w:cs="Arial"/>
                <w:b/>
              </w:rPr>
              <w:t xml:space="preserve">Options for Meeting Diffuse Flow Requirements </w:t>
            </w:r>
            <w:r w:rsidRPr="00141B56">
              <w:rPr>
                <w:rFonts w:ascii="Century Gothic" w:hAnsi="Century Gothic" w:cs="Arial"/>
              </w:rPr>
              <w:t>– APPROVED, on DEMLR’s web site to provide guidance for designers and reviewers</w:t>
            </w:r>
          </w:p>
        </w:tc>
        <w:tc>
          <w:tcPr>
            <w:tcW w:w="1645" w:type="pct"/>
            <w:vAlign w:val="center"/>
          </w:tcPr>
          <w:p w14:paraId="0A5C1B3B" w14:textId="77777777" w:rsidR="00050D12" w:rsidRPr="00141B56" w:rsidRDefault="00050D12" w:rsidP="00113463">
            <w:pPr>
              <w:spacing w:before="60" w:after="60" w:line="276" w:lineRule="auto"/>
              <w:rPr>
                <w:rFonts w:ascii="Century Gothic" w:hAnsi="Century Gothic" w:cs="Arial"/>
              </w:rPr>
            </w:pPr>
            <w:r w:rsidRPr="00141B56">
              <w:rPr>
                <w:rFonts w:ascii="Century Gothic" w:hAnsi="Century Gothic" w:cs="Arial"/>
              </w:rPr>
              <w:t>Clarifies and expands the o</w:t>
            </w:r>
            <w:r w:rsidR="00894E2B" w:rsidRPr="00141B56">
              <w:rPr>
                <w:rFonts w:ascii="Century Gothic" w:hAnsi="Century Gothic" w:cs="Arial"/>
              </w:rPr>
              <w:t xml:space="preserve">ptions for designers to meet diffuse flow requirements in the </w:t>
            </w:r>
            <w:r w:rsidR="00141B56" w:rsidRPr="00141B56">
              <w:rPr>
                <w:rFonts w:ascii="Century Gothic" w:hAnsi="Century Gothic" w:cs="Arial"/>
              </w:rPr>
              <w:t>storm water</w:t>
            </w:r>
            <w:r w:rsidR="00894E2B" w:rsidRPr="00141B56">
              <w:rPr>
                <w:rFonts w:ascii="Century Gothic" w:hAnsi="Century Gothic" w:cs="Arial"/>
              </w:rPr>
              <w:t xml:space="preserve"> and riparian buffer rules</w:t>
            </w:r>
            <w:r w:rsidRPr="00141B56">
              <w:rPr>
                <w:rFonts w:ascii="Century Gothic" w:hAnsi="Century Gothic" w:cs="Arial"/>
              </w:rPr>
              <w:t>.</w:t>
            </w:r>
          </w:p>
        </w:tc>
        <w:tc>
          <w:tcPr>
            <w:tcW w:w="1711" w:type="pct"/>
            <w:vAlign w:val="center"/>
          </w:tcPr>
          <w:p w14:paraId="0A8D630E" w14:textId="77777777" w:rsidR="00050D12" w:rsidRPr="00141B56" w:rsidRDefault="00894E2B" w:rsidP="00113463">
            <w:pPr>
              <w:spacing w:before="60" w:after="60" w:line="276" w:lineRule="auto"/>
              <w:rPr>
                <w:rFonts w:ascii="Century Gothic" w:hAnsi="Century Gothic" w:cs="Arial"/>
              </w:rPr>
            </w:pPr>
            <w:r w:rsidRPr="00141B56">
              <w:rPr>
                <w:rFonts w:ascii="Century Gothic" w:hAnsi="Century Gothic" w:cs="Arial"/>
              </w:rPr>
              <w:t>Information item but updates to BMP manual should facilitate use of this option.</w:t>
            </w:r>
          </w:p>
        </w:tc>
      </w:tr>
      <w:tr w:rsidR="001F37C2" w:rsidRPr="00141B56" w14:paraId="249F9A31" w14:textId="77777777" w:rsidTr="00113463">
        <w:trPr>
          <w:trHeight w:val="3050"/>
        </w:trPr>
        <w:tc>
          <w:tcPr>
            <w:tcW w:w="1645" w:type="pct"/>
            <w:vAlign w:val="center"/>
          </w:tcPr>
          <w:p w14:paraId="2996A07A" w14:textId="77777777" w:rsidR="001F37C2" w:rsidRPr="00141B56" w:rsidRDefault="001F37C2" w:rsidP="00113463">
            <w:pPr>
              <w:spacing w:before="60" w:after="60" w:line="276" w:lineRule="auto"/>
              <w:rPr>
                <w:rFonts w:ascii="Century Gothic" w:hAnsi="Century Gothic" w:cs="Arial"/>
              </w:rPr>
            </w:pPr>
            <w:r w:rsidRPr="00141B56">
              <w:rPr>
                <w:rFonts w:ascii="Century Gothic" w:hAnsi="Century Gothic" w:cs="Arial"/>
                <w:b/>
              </w:rPr>
              <w:t>Standards for Relaxing the Two-foot separation from SHWT for Infiltration Devices</w:t>
            </w:r>
            <w:r w:rsidR="005138DD" w:rsidRPr="00141B56">
              <w:rPr>
                <w:rFonts w:ascii="Century Gothic" w:hAnsi="Century Gothic" w:cs="Arial"/>
              </w:rPr>
              <w:t xml:space="preserve"> – APPROVED, on DEMLR’s web site to provide guidance for designers and reviewers</w:t>
            </w:r>
          </w:p>
        </w:tc>
        <w:tc>
          <w:tcPr>
            <w:tcW w:w="1645" w:type="pct"/>
            <w:vAlign w:val="center"/>
          </w:tcPr>
          <w:p w14:paraId="12973DF7" w14:textId="77777777" w:rsidR="001F37C2" w:rsidRPr="00141B56" w:rsidRDefault="005138DD" w:rsidP="00113463">
            <w:pPr>
              <w:spacing w:before="60" w:after="60" w:line="276" w:lineRule="auto"/>
              <w:rPr>
                <w:rFonts w:ascii="Century Gothic" w:hAnsi="Century Gothic" w:cs="Arial"/>
              </w:rPr>
            </w:pPr>
            <w:r w:rsidRPr="00141B56">
              <w:rPr>
                <w:rFonts w:ascii="Century Gothic" w:hAnsi="Century Gothic" w:cs="Arial"/>
              </w:rPr>
              <w:t>Allows designers to reduce the separation between the invert of infiltration systems and the SHWT from 24” to 12” when the design is unlikely to cause water table mounding.</w:t>
            </w:r>
          </w:p>
        </w:tc>
        <w:tc>
          <w:tcPr>
            <w:tcW w:w="1711" w:type="pct"/>
            <w:vAlign w:val="center"/>
          </w:tcPr>
          <w:p w14:paraId="4F30F7CF" w14:textId="77777777" w:rsidR="001F37C2" w:rsidRPr="00141B56" w:rsidRDefault="005138DD" w:rsidP="00113463">
            <w:pPr>
              <w:spacing w:before="60" w:after="60" w:line="276" w:lineRule="auto"/>
              <w:rPr>
                <w:rFonts w:ascii="Century Gothic" w:hAnsi="Century Gothic" w:cs="Arial"/>
              </w:rPr>
            </w:pPr>
            <w:r w:rsidRPr="00141B56">
              <w:rPr>
                <w:rFonts w:ascii="Century Gothic" w:hAnsi="Century Gothic" w:cs="Arial"/>
              </w:rPr>
              <w:t>Information item but updates to BMP manual should facilitate use of this option.</w:t>
            </w:r>
          </w:p>
        </w:tc>
      </w:tr>
      <w:tr w:rsidR="005A6903" w:rsidRPr="00141B56" w14:paraId="011CC59B" w14:textId="77777777" w:rsidTr="00113463">
        <w:tc>
          <w:tcPr>
            <w:tcW w:w="1645" w:type="pct"/>
            <w:vAlign w:val="center"/>
          </w:tcPr>
          <w:p w14:paraId="19EB030C" w14:textId="77777777" w:rsidR="005A6903" w:rsidRPr="00141B56" w:rsidRDefault="005546B3" w:rsidP="00113463">
            <w:pPr>
              <w:spacing w:before="60" w:after="60" w:line="276" w:lineRule="auto"/>
              <w:rPr>
                <w:rFonts w:ascii="Century Gothic" w:hAnsi="Century Gothic" w:cs="Arial"/>
              </w:rPr>
            </w:pPr>
            <w:r w:rsidRPr="00141B56">
              <w:rPr>
                <w:rFonts w:ascii="Century Gothic" w:hAnsi="Century Gothic" w:cs="Arial"/>
                <w:b/>
              </w:rPr>
              <w:t>Options for Meeting the No Direct Discharge to SA Waters Requirement</w:t>
            </w:r>
            <w:r w:rsidR="005138DD" w:rsidRPr="00141B56">
              <w:rPr>
                <w:rFonts w:ascii="Century Gothic" w:hAnsi="Century Gothic" w:cs="Arial"/>
              </w:rPr>
              <w:t xml:space="preserve"> – APPROVED, on DEMLR’s web site to provide </w:t>
            </w:r>
            <w:r w:rsidR="005138DD" w:rsidRPr="00141B56">
              <w:rPr>
                <w:rFonts w:ascii="Century Gothic" w:hAnsi="Century Gothic" w:cs="Arial"/>
              </w:rPr>
              <w:lastRenderedPageBreak/>
              <w:t>guidance for designers and reviewers</w:t>
            </w:r>
          </w:p>
        </w:tc>
        <w:tc>
          <w:tcPr>
            <w:tcW w:w="1645" w:type="pct"/>
            <w:vAlign w:val="center"/>
          </w:tcPr>
          <w:p w14:paraId="67E0B481" w14:textId="77777777" w:rsidR="005A6903" w:rsidRPr="00141B56" w:rsidRDefault="00744CFC" w:rsidP="00113463">
            <w:pPr>
              <w:spacing w:before="60" w:after="60" w:line="276" w:lineRule="auto"/>
              <w:rPr>
                <w:rFonts w:ascii="Century Gothic" w:hAnsi="Century Gothic" w:cs="Arial"/>
              </w:rPr>
            </w:pPr>
            <w:r w:rsidRPr="00141B56">
              <w:rPr>
                <w:rFonts w:ascii="Century Gothic" w:hAnsi="Century Gothic" w:cs="Arial"/>
              </w:rPr>
              <w:lastRenderedPageBreak/>
              <w:t>Clarifies and</w:t>
            </w:r>
            <w:r w:rsidR="005138DD" w:rsidRPr="00141B56">
              <w:rPr>
                <w:rFonts w:ascii="Century Gothic" w:hAnsi="Century Gothic" w:cs="Arial"/>
              </w:rPr>
              <w:t xml:space="preserve"> expands the options for designers </w:t>
            </w:r>
            <w:r w:rsidR="00210E8D" w:rsidRPr="00141B56">
              <w:rPr>
                <w:rFonts w:ascii="Century Gothic" w:hAnsi="Century Gothic" w:cs="Arial"/>
              </w:rPr>
              <w:t xml:space="preserve">to meet the </w:t>
            </w:r>
            <w:r w:rsidR="00036EAE" w:rsidRPr="00141B56">
              <w:rPr>
                <w:rFonts w:ascii="Century Gothic" w:hAnsi="Century Gothic" w:cs="Arial"/>
              </w:rPr>
              <w:t xml:space="preserve">coastal rule </w:t>
            </w:r>
            <w:r w:rsidR="00D81BDC" w:rsidRPr="00141B56">
              <w:rPr>
                <w:rFonts w:ascii="Century Gothic" w:hAnsi="Century Gothic" w:cs="Arial"/>
              </w:rPr>
              <w:t>prohibition on</w:t>
            </w:r>
            <w:r w:rsidRPr="00141B56">
              <w:rPr>
                <w:rFonts w:ascii="Century Gothic" w:hAnsi="Century Gothic" w:cs="Arial"/>
              </w:rPr>
              <w:t xml:space="preserve"> new direct </w:t>
            </w:r>
            <w:r w:rsidR="00141B56" w:rsidRPr="00141B56">
              <w:rPr>
                <w:rFonts w:ascii="Century Gothic" w:hAnsi="Century Gothic" w:cs="Arial"/>
              </w:rPr>
              <w:t>storm water</w:t>
            </w:r>
            <w:r w:rsidRPr="00141B56">
              <w:rPr>
                <w:rFonts w:ascii="Century Gothic" w:hAnsi="Century Gothic" w:cs="Arial"/>
              </w:rPr>
              <w:t xml:space="preserve"> discharges to </w:t>
            </w:r>
            <w:r w:rsidR="00141B56" w:rsidRPr="00141B56">
              <w:rPr>
                <w:rFonts w:ascii="Century Gothic" w:hAnsi="Century Gothic" w:cs="Arial"/>
              </w:rPr>
              <w:t>shell fishing</w:t>
            </w:r>
            <w:r w:rsidRPr="00141B56">
              <w:rPr>
                <w:rFonts w:ascii="Century Gothic" w:hAnsi="Century Gothic" w:cs="Arial"/>
              </w:rPr>
              <w:t xml:space="preserve"> (SA) waters</w:t>
            </w:r>
            <w:r w:rsidR="00D81BDC" w:rsidRPr="00141B56">
              <w:rPr>
                <w:rFonts w:ascii="Century Gothic" w:hAnsi="Century Gothic" w:cs="Arial"/>
              </w:rPr>
              <w:t xml:space="preserve"> </w:t>
            </w:r>
            <w:r w:rsidR="00D81BDC" w:rsidRPr="00141B56">
              <w:rPr>
                <w:rFonts w:ascii="Century Gothic" w:hAnsi="Century Gothic" w:cs="Arial"/>
              </w:rPr>
              <w:lastRenderedPageBreak/>
              <w:t>unless effective infiltration is provided</w:t>
            </w:r>
            <w:r w:rsidRPr="00141B56">
              <w:rPr>
                <w:rFonts w:ascii="Century Gothic" w:hAnsi="Century Gothic" w:cs="Arial"/>
              </w:rPr>
              <w:t>.</w:t>
            </w:r>
          </w:p>
        </w:tc>
        <w:tc>
          <w:tcPr>
            <w:tcW w:w="1711" w:type="pct"/>
            <w:vAlign w:val="center"/>
          </w:tcPr>
          <w:p w14:paraId="3279AE34" w14:textId="77777777" w:rsidR="005A6903" w:rsidRPr="00141B56" w:rsidRDefault="005138DD" w:rsidP="00113463">
            <w:pPr>
              <w:spacing w:before="60" w:after="60" w:line="276" w:lineRule="auto"/>
              <w:rPr>
                <w:rFonts w:ascii="Century Gothic" w:hAnsi="Century Gothic" w:cs="Arial"/>
              </w:rPr>
            </w:pPr>
            <w:r w:rsidRPr="00141B56">
              <w:rPr>
                <w:rFonts w:ascii="Century Gothic" w:hAnsi="Century Gothic" w:cs="Arial"/>
              </w:rPr>
              <w:lastRenderedPageBreak/>
              <w:t>Information item but updates to BMP manual should facilitate use of this option.</w:t>
            </w:r>
          </w:p>
        </w:tc>
      </w:tr>
      <w:tr w:rsidR="00D81BDC" w:rsidRPr="00141B56" w14:paraId="164EAC86" w14:textId="77777777" w:rsidTr="00113463">
        <w:trPr>
          <w:trHeight w:val="3023"/>
        </w:trPr>
        <w:tc>
          <w:tcPr>
            <w:tcW w:w="1645" w:type="pct"/>
            <w:vAlign w:val="center"/>
          </w:tcPr>
          <w:p w14:paraId="47D56E13" w14:textId="4AF7DE42"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b/>
              </w:rPr>
              <w:t xml:space="preserve">Definitions of Key </w:t>
            </w:r>
            <w:r w:rsidR="00141B56" w:rsidRPr="00141B56">
              <w:rPr>
                <w:rFonts w:ascii="Century Gothic" w:hAnsi="Century Gothic" w:cs="Arial"/>
                <w:b/>
              </w:rPr>
              <w:t>Storm water</w:t>
            </w:r>
            <w:r w:rsidRPr="00141B56">
              <w:rPr>
                <w:rFonts w:ascii="Century Gothic" w:hAnsi="Century Gothic" w:cs="Arial"/>
                <w:b/>
              </w:rPr>
              <w:t xml:space="preserve"> Terms</w:t>
            </w:r>
            <w:r w:rsidRPr="00141B56">
              <w:rPr>
                <w:rFonts w:ascii="Century Gothic" w:hAnsi="Century Gothic" w:cs="Arial"/>
              </w:rPr>
              <w:t xml:space="preserve"> – POSTED on DEMLR web site to guide designers and reviewers, request to include next </w:t>
            </w:r>
            <w:r w:rsidR="00261A86" w:rsidRPr="00141B56">
              <w:rPr>
                <w:rFonts w:ascii="Century Gothic" w:hAnsi="Century Gothic" w:cs="Arial"/>
              </w:rPr>
              <w:t>time the</w:t>
            </w:r>
            <w:r w:rsidRPr="00141B56">
              <w:rPr>
                <w:rFonts w:ascii="Century Gothic" w:hAnsi="Century Gothic" w:cs="Arial"/>
              </w:rPr>
              <w:t xml:space="preserve"> </w:t>
            </w:r>
            <w:r w:rsidR="00141B56" w:rsidRPr="00141B56">
              <w:rPr>
                <w:rFonts w:ascii="Century Gothic" w:hAnsi="Century Gothic" w:cs="Arial"/>
              </w:rPr>
              <w:t>storm water</w:t>
            </w:r>
            <w:r w:rsidRPr="00141B56">
              <w:rPr>
                <w:rFonts w:ascii="Century Gothic" w:hAnsi="Century Gothic" w:cs="Arial"/>
              </w:rPr>
              <w:t xml:space="preserve"> definitions rule is updated (15A NCAC 2H .1002).</w:t>
            </w:r>
          </w:p>
        </w:tc>
        <w:tc>
          <w:tcPr>
            <w:tcW w:w="1645" w:type="pct"/>
            <w:vAlign w:val="center"/>
          </w:tcPr>
          <w:p w14:paraId="61ECB388" w14:textId="77777777"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rPr>
              <w:t xml:space="preserve">Provides definitions for frequently used terms that are not currently defined in </w:t>
            </w:r>
            <w:r w:rsidR="00141B56" w:rsidRPr="00141B56">
              <w:rPr>
                <w:rFonts w:ascii="Century Gothic" w:hAnsi="Century Gothic" w:cs="Arial"/>
              </w:rPr>
              <w:t>storm water</w:t>
            </w:r>
            <w:r w:rsidRPr="00141B56">
              <w:rPr>
                <w:rFonts w:ascii="Century Gothic" w:hAnsi="Century Gothic" w:cs="Arial"/>
              </w:rPr>
              <w:t xml:space="preserve"> rule language.</w:t>
            </w:r>
          </w:p>
        </w:tc>
        <w:tc>
          <w:tcPr>
            <w:tcW w:w="1711" w:type="pct"/>
            <w:vAlign w:val="center"/>
          </w:tcPr>
          <w:p w14:paraId="50B04B89" w14:textId="77777777"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rPr>
              <w:t>Information item but request that updates to the BMP manual use these terms consistently with the definitions provided.</w:t>
            </w:r>
          </w:p>
        </w:tc>
      </w:tr>
      <w:tr w:rsidR="00D81BDC" w:rsidRPr="00141B56" w14:paraId="7FA4C3B2" w14:textId="77777777" w:rsidTr="00113463">
        <w:trPr>
          <w:trHeight w:val="2420"/>
        </w:trPr>
        <w:tc>
          <w:tcPr>
            <w:tcW w:w="1645" w:type="pct"/>
            <w:vAlign w:val="center"/>
          </w:tcPr>
          <w:p w14:paraId="633D5DC7" w14:textId="77777777"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b/>
              </w:rPr>
              <w:t>Alternative Design Criteria for Wet Detention Ponds</w:t>
            </w:r>
            <w:r w:rsidRPr="00141B56">
              <w:rPr>
                <w:rFonts w:ascii="Century Gothic" w:hAnsi="Century Gothic" w:cs="Arial"/>
              </w:rPr>
              <w:t xml:space="preserve"> – conveyed to the MDC</w:t>
            </w:r>
            <w:r w:rsidR="00050D12" w:rsidRPr="00141B56">
              <w:rPr>
                <w:rFonts w:ascii="Century Gothic" w:hAnsi="Century Gothic" w:cs="Arial"/>
              </w:rPr>
              <w:t xml:space="preserve"> Team</w:t>
            </w:r>
            <w:r w:rsidRPr="00141B56">
              <w:rPr>
                <w:rFonts w:ascii="Century Gothic" w:hAnsi="Century Gothic" w:cs="Arial"/>
              </w:rPr>
              <w:t xml:space="preserve"> for consideration and adoption</w:t>
            </w:r>
          </w:p>
          <w:p w14:paraId="444397F9" w14:textId="77777777" w:rsidR="00D81BDC" w:rsidRPr="00141B56" w:rsidRDefault="00D81BDC" w:rsidP="00113463">
            <w:pPr>
              <w:spacing w:before="60" w:after="60" w:line="276" w:lineRule="auto"/>
              <w:rPr>
                <w:rFonts w:ascii="Century Gothic" w:hAnsi="Century Gothic" w:cs="Arial"/>
              </w:rPr>
            </w:pPr>
          </w:p>
        </w:tc>
        <w:tc>
          <w:tcPr>
            <w:tcW w:w="1645" w:type="pct"/>
            <w:vAlign w:val="center"/>
          </w:tcPr>
          <w:p w14:paraId="702A0EE2" w14:textId="77777777"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rPr>
              <w:t>Provides an option for designing wet detention ponds that is based on hydraulic retention time rather than the SA/DA ratio.</w:t>
            </w:r>
          </w:p>
        </w:tc>
        <w:tc>
          <w:tcPr>
            <w:tcW w:w="1711" w:type="pct"/>
            <w:vAlign w:val="center"/>
          </w:tcPr>
          <w:p w14:paraId="1889F5BB" w14:textId="77777777" w:rsidR="00D81BDC" w:rsidRPr="00141B56" w:rsidRDefault="00D81BDC" w:rsidP="00113463">
            <w:pPr>
              <w:spacing w:before="60" w:after="60" w:line="276" w:lineRule="auto"/>
              <w:rPr>
                <w:rFonts w:ascii="Century Gothic" w:hAnsi="Century Gothic" w:cs="Arial"/>
              </w:rPr>
            </w:pPr>
            <w:r w:rsidRPr="00141B56">
              <w:rPr>
                <w:rFonts w:ascii="Century Gothic" w:hAnsi="Century Gothic" w:cs="Arial"/>
              </w:rPr>
              <w:t>Request that the MDC consider this approach as they develop the wet pond MDCs and updated chapter.</w:t>
            </w:r>
          </w:p>
        </w:tc>
      </w:tr>
    </w:tbl>
    <w:p w14:paraId="6EF48FC7" w14:textId="77777777" w:rsidR="00DE617B" w:rsidRPr="00896643" w:rsidRDefault="00DE617B" w:rsidP="00141B56">
      <w:pPr>
        <w:spacing w:line="276" w:lineRule="auto"/>
        <w:rPr>
          <w:rFonts w:ascii="Century Gothic" w:hAnsi="Century Gothic"/>
          <w:sz w:val="28"/>
          <w:szCs w:val="28"/>
        </w:rPr>
      </w:pPr>
    </w:p>
    <w:p w14:paraId="373CB8E8" w14:textId="77777777" w:rsidR="00DE617B" w:rsidRPr="00141B56" w:rsidRDefault="00036EAE" w:rsidP="00141B56">
      <w:pPr>
        <w:spacing w:line="276" w:lineRule="auto"/>
        <w:rPr>
          <w:rFonts w:ascii="Century Gothic" w:hAnsi="Century Gothic"/>
        </w:rPr>
      </w:pPr>
      <w:proofErr w:type="gramStart"/>
      <w:r w:rsidRPr="00141B56">
        <w:rPr>
          <w:rFonts w:ascii="Century Gothic" w:hAnsi="Century Gothic"/>
        </w:rPr>
        <w:t>A number of</w:t>
      </w:r>
      <w:proofErr w:type="gramEnd"/>
      <w:r w:rsidRPr="00141B56">
        <w:rPr>
          <w:rFonts w:ascii="Century Gothic" w:hAnsi="Century Gothic"/>
        </w:rPr>
        <w:t xml:space="preserve"> TRW members are also members of the MDC Team.  This will help provide continuity between the two stakeholder efforts.  The TRW worked diligently on the above items and hope that they may be useful to the MDC Team</w:t>
      </w:r>
      <w:r w:rsidR="00815BDB" w:rsidRPr="00141B56">
        <w:rPr>
          <w:rFonts w:ascii="Century Gothic" w:hAnsi="Century Gothic"/>
        </w:rPr>
        <w:t>.</w:t>
      </w:r>
    </w:p>
    <w:p w14:paraId="2F8E809D" w14:textId="77777777" w:rsidR="00DE617B" w:rsidRPr="00896643" w:rsidRDefault="00DE617B" w:rsidP="00141B56">
      <w:pPr>
        <w:spacing w:line="276" w:lineRule="auto"/>
        <w:rPr>
          <w:rFonts w:ascii="Century Gothic" w:hAnsi="Century Gothic"/>
          <w:sz w:val="28"/>
          <w:szCs w:val="28"/>
        </w:rPr>
      </w:pPr>
    </w:p>
    <w:p w14:paraId="08E8C2D5" w14:textId="77777777" w:rsidR="002B3AF4" w:rsidRPr="00141B56" w:rsidRDefault="00141B56" w:rsidP="00141B56">
      <w:pPr>
        <w:tabs>
          <w:tab w:val="left" w:pos="360"/>
        </w:tabs>
        <w:spacing w:line="276" w:lineRule="auto"/>
        <w:rPr>
          <w:rFonts w:ascii="Century Gothic" w:hAnsi="Century Gothic"/>
          <w:b/>
          <w:sz w:val="28"/>
          <w:szCs w:val="28"/>
        </w:rPr>
      </w:pPr>
      <w:r w:rsidRPr="00141B56">
        <w:rPr>
          <w:rFonts w:ascii="Century Gothic" w:hAnsi="Century Gothic"/>
          <w:b/>
          <w:sz w:val="28"/>
          <w:szCs w:val="28"/>
        </w:rPr>
        <w:t xml:space="preserve">2.   </w:t>
      </w:r>
      <w:r w:rsidR="003E7ECB" w:rsidRPr="00141B56">
        <w:rPr>
          <w:rFonts w:ascii="Century Gothic" w:hAnsi="Century Gothic"/>
          <w:b/>
          <w:sz w:val="28"/>
          <w:szCs w:val="28"/>
        </w:rPr>
        <w:t>Deliverables</w:t>
      </w:r>
    </w:p>
    <w:p w14:paraId="648716E8" w14:textId="77777777" w:rsidR="00DE617B" w:rsidRPr="00141B56" w:rsidRDefault="00DE617B" w:rsidP="00141B56">
      <w:pPr>
        <w:spacing w:line="276" w:lineRule="auto"/>
        <w:rPr>
          <w:rFonts w:ascii="Century Gothic" w:hAnsi="Century Gothic"/>
        </w:rPr>
      </w:pPr>
    </w:p>
    <w:p w14:paraId="2D869E98" w14:textId="77777777" w:rsidR="005A697F" w:rsidRPr="00141B56" w:rsidRDefault="005A697F" w:rsidP="00141B56">
      <w:pPr>
        <w:spacing w:line="276" w:lineRule="auto"/>
        <w:rPr>
          <w:rFonts w:ascii="Century Gothic" w:hAnsi="Century Gothic"/>
        </w:rPr>
      </w:pPr>
      <w:r w:rsidRPr="00141B56">
        <w:rPr>
          <w:rFonts w:ascii="Century Gothic" w:hAnsi="Century Gothic"/>
        </w:rPr>
        <w:t xml:space="preserve">The MDC Team’s overall goal is to improve stormwater management in North Carolina by </w:t>
      </w:r>
      <w:r w:rsidR="007465E4" w:rsidRPr="00141B56">
        <w:rPr>
          <w:rFonts w:ascii="Century Gothic" w:hAnsi="Century Gothic"/>
        </w:rPr>
        <w:t>providing design options that are flexible,</w:t>
      </w:r>
      <w:r w:rsidRPr="00141B56">
        <w:rPr>
          <w:rFonts w:ascii="Century Gothic" w:hAnsi="Century Gothic"/>
        </w:rPr>
        <w:t xml:space="preserve"> cost-effective </w:t>
      </w:r>
      <w:r w:rsidR="007465E4" w:rsidRPr="00141B56">
        <w:rPr>
          <w:rFonts w:ascii="Century Gothic" w:hAnsi="Century Gothic"/>
        </w:rPr>
        <w:t>and protective of</w:t>
      </w:r>
      <w:r w:rsidRPr="00141B56">
        <w:rPr>
          <w:rFonts w:ascii="Century Gothic" w:hAnsi="Century Gothic"/>
        </w:rPr>
        <w:t xml:space="preserve"> the state’s waters</w:t>
      </w:r>
      <w:r w:rsidR="007465E4" w:rsidRPr="00141B56">
        <w:rPr>
          <w:rFonts w:ascii="Century Gothic" w:hAnsi="Century Gothic"/>
        </w:rPr>
        <w:t>.  These design options shall be</w:t>
      </w:r>
      <w:r w:rsidRPr="00141B56">
        <w:rPr>
          <w:rFonts w:ascii="Century Gothic" w:hAnsi="Century Gothic"/>
        </w:rPr>
        <w:t xml:space="preserve"> based on best available scientific data.  </w:t>
      </w:r>
    </w:p>
    <w:p w14:paraId="207EFEAB" w14:textId="77777777" w:rsidR="005A697F" w:rsidRPr="00141B56" w:rsidRDefault="005A697F" w:rsidP="00141B56">
      <w:pPr>
        <w:spacing w:line="276" w:lineRule="auto"/>
        <w:rPr>
          <w:rFonts w:ascii="Century Gothic" w:hAnsi="Century Gothic"/>
        </w:rPr>
      </w:pPr>
      <w:r w:rsidRPr="00141B56">
        <w:rPr>
          <w:rFonts w:ascii="Century Gothic" w:hAnsi="Century Gothic"/>
        </w:rPr>
        <w:t xml:space="preserve">More specifically, the MDC Team </w:t>
      </w:r>
      <w:r w:rsidR="00815BDB" w:rsidRPr="00141B56">
        <w:rPr>
          <w:rFonts w:ascii="Century Gothic" w:hAnsi="Century Gothic"/>
        </w:rPr>
        <w:t xml:space="preserve">is responsible </w:t>
      </w:r>
      <w:r w:rsidRPr="00141B56">
        <w:rPr>
          <w:rFonts w:ascii="Century Gothic" w:hAnsi="Century Gothic"/>
        </w:rPr>
        <w:t xml:space="preserve">for advising DEMLR staff in </w:t>
      </w:r>
      <w:r w:rsidR="00543319" w:rsidRPr="00141B56">
        <w:rPr>
          <w:rFonts w:ascii="Century Gothic" w:hAnsi="Century Gothic"/>
        </w:rPr>
        <w:t>producing</w:t>
      </w:r>
      <w:r w:rsidR="00815BDB" w:rsidRPr="00141B56">
        <w:rPr>
          <w:rFonts w:ascii="Century Gothic" w:hAnsi="Century Gothic"/>
        </w:rPr>
        <w:t xml:space="preserve"> the following deliverables</w:t>
      </w:r>
      <w:r w:rsidRPr="00141B56">
        <w:rPr>
          <w:rFonts w:ascii="Century Gothic" w:hAnsi="Century Gothic"/>
        </w:rPr>
        <w:t>:</w:t>
      </w:r>
    </w:p>
    <w:p w14:paraId="42FCAA9B" w14:textId="77777777" w:rsidR="005A697F" w:rsidRPr="00141B56" w:rsidRDefault="005A697F" w:rsidP="00141B56">
      <w:pPr>
        <w:spacing w:line="276" w:lineRule="auto"/>
        <w:rPr>
          <w:rFonts w:ascii="Century Gothic" w:hAnsi="Century Gothic"/>
        </w:rPr>
      </w:pPr>
    </w:p>
    <w:p w14:paraId="7229D6E5" w14:textId="77777777" w:rsidR="005A6903" w:rsidRPr="00141B56" w:rsidRDefault="005A6903" w:rsidP="00B3171E">
      <w:pPr>
        <w:numPr>
          <w:ilvl w:val="0"/>
          <w:numId w:val="20"/>
        </w:numPr>
        <w:tabs>
          <w:tab w:val="clear" w:pos="720"/>
          <w:tab w:val="num" w:pos="540"/>
        </w:tabs>
        <w:spacing w:line="276" w:lineRule="auto"/>
        <w:ind w:hanging="720"/>
        <w:rPr>
          <w:rFonts w:ascii="Century Gothic" w:hAnsi="Century Gothic"/>
        </w:rPr>
      </w:pPr>
      <w:r w:rsidRPr="00141B56">
        <w:rPr>
          <w:rFonts w:ascii="Century Gothic" w:hAnsi="Century Gothic"/>
        </w:rPr>
        <w:t>Standard formats and process</w:t>
      </w:r>
      <w:r w:rsidR="00815BDB" w:rsidRPr="00141B56">
        <w:rPr>
          <w:rFonts w:ascii="Century Gothic" w:hAnsi="Century Gothic"/>
        </w:rPr>
        <w:t>es</w:t>
      </w:r>
      <w:r w:rsidRPr="00141B56">
        <w:rPr>
          <w:rFonts w:ascii="Century Gothic" w:hAnsi="Century Gothic"/>
        </w:rPr>
        <w:t xml:space="preserve"> for:</w:t>
      </w:r>
    </w:p>
    <w:p w14:paraId="4A26002F" w14:textId="77777777" w:rsidR="005A6903" w:rsidRPr="00141B56" w:rsidRDefault="00815BDB" w:rsidP="00141B56">
      <w:pPr>
        <w:numPr>
          <w:ilvl w:val="1"/>
          <w:numId w:val="20"/>
        </w:numPr>
        <w:spacing w:line="276" w:lineRule="auto"/>
        <w:ind w:left="1350" w:hanging="540"/>
        <w:rPr>
          <w:rFonts w:ascii="Century Gothic" w:hAnsi="Century Gothic"/>
        </w:rPr>
      </w:pPr>
      <w:r w:rsidRPr="00141B56">
        <w:rPr>
          <w:rFonts w:ascii="Century Gothic" w:hAnsi="Century Gothic"/>
        </w:rPr>
        <w:t>Organizing individual BMP Manual Chapters.</w:t>
      </w:r>
    </w:p>
    <w:p w14:paraId="2EE1E19E" w14:textId="77777777" w:rsidR="00815BDB" w:rsidRPr="00141B56" w:rsidRDefault="00815BDB" w:rsidP="00141B56">
      <w:pPr>
        <w:numPr>
          <w:ilvl w:val="1"/>
          <w:numId w:val="20"/>
        </w:numPr>
        <w:spacing w:line="276" w:lineRule="auto"/>
        <w:ind w:left="1350" w:hanging="540"/>
        <w:rPr>
          <w:rFonts w:ascii="Century Gothic" w:hAnsi="Century Gothic"/>
        </w:rPr>
      </w:pPr>
      <w:r w:rsidRPr="00141B56">
        <w:rPr>
          <w:rFonts w:ascii="Century Gothic" w:hAnsi="Century Gothic"/>
        </w:rPr>
        <w:t>Organizing the overall BMP Manual.</w:t>
      </w:r>
    </w:p>
    <w:p w14:paraId="2A993C5F" w14:textId="77777777" w:rsidR="00815BDB" w:rsidRPr="00141B56" w:rsidRDefault="00815BDB" w:rsidP="00141B56">
      <w:pPr>
        <w:numPr>
          <w:ilvl w:val="1"/>
          <w:numId w:val="20"/>
        </w:numPr>
        <w:spacing w:line="276" w:lineRule="auto"/>
        <w:ind w:left="1350" w:hanging="540"/>
        <w:rPr>
          <w:rFonts w:ascii="Century Gothic" w:hAnsi="Century Gothic"/>
        </w:rPr>
      </w:pPr>
      <w:r w:rsidRPr="00141B56">
        <w:rPr>
          <w:rFonts w:ascii="Century Gothic" w:hAnsi="Century Gothic"/>
        </w:rPr>
        <w:t>Updating the BMP Manual.</w:t>
      </w:r>
    </w:p>
    <w:p w14:paraId="53ADD769" w14:textId="77777777" w:rsidR="00815BDB" w:rsidRPr="00141B56" w:rsidRDefault="00815BDB" w:rsidP="00141B56">
      <w:pPr>
        <w:numPr>
          <w:ilvl w:val="1"/>
          <w:numId w:val="20"/>
        </w:numPr>
        <w:spacing w:line="276" w:lineRule="auto"/>
        <w:ind w:left="1350" w:hanging="540"/>
        <w:rPr>
          <w:rFonts w:ascii="Century Gothic" w:hAnsi="Century Gothic"/>
        </w:rPr>
      </w:pPr>
      <w:r w:rsidRPr="00141B56">
        <w:rPr>
          <w:rFonts w:ascii="Century Gothic" w:hAnsi="Century Gothic"/>
        </w:rPr>
        <w:t>Training</w:t>
      </w:r>
      <w:r w:rsidR="005A697F" w:rsidRPr="00141B56">
        <w:rPr>
          <w:rFonts w:ascii="Century Gothic" w:hAnsi="Century Gothic"/>
        </w:rPr>
        <w:t xml:space="preserve"> the design community,</w:t>
      </w:r>
      <w:r w:rsidRPr="00141B56">
        <w:rPr>
          <w:rFonts w:ascii="Century Gothic" w:hAnsi="Century Gothic"/>
        </w:rPr>
        <w:t xml:space="preserve"> state and local government plan reviewers </w:t>
      </w:r>
      <w:r w:rsidR="005A697F" w:rsidRPr="00141B56">
        <w:rPr>
          <w:rFonts w:ascii="Century Gothic" w:hAnsi="Century Gothic"/>
        </w:rPr>
        <w:t xml:space="preserve">and other interested stakeholders </w:t>
      </w:r>
      <w:r w:rsidRPr="00141B56">
        <w:rPr>
          <w:rFonts w:ascii="Century Gothic" w:hAnsi="Century Gothic"/>
        </w:rPr>
        <w:t>about these updates.</w:t>
      </w:r>
    </w:p>
    <w:p w14:paraId="4F2DBB40" w14:textId="77777777" w:rsidR="005A697F" w:rsidRPr="00141B56" w:rsidRDefault="005A697F" w:rsidP="00141B56">
      <w:pPr>
        <w:spacing w:line="276" w:lineRule="auto"/>
        <w:ind w:left="1440"/>
        <w:rPr>
          <w:rFonts w:ascii="Century Gothic" w:hAnsi="Century Gothic"/>
        </w:rPr>
      </w:pPr>
    </w:p>
    <w:p w14:paraId="28755381" w14:textId="10D30FB1" w:rsidR="00DE617B" w:rsidRDefault="00DE617B" w:rsidP="00B3171E">
      <w:pPr>
        <w:numPr>
          <w:ilvl w:val="0"/>
          <w:numId w:val="20"/>
        </w:numPr>
        <w:tabs>
          <w:tab w:val="clear" w:pos="720"/>
          <w:tab w:val="num" w:pos="540"/>
        </w:tabs>
        <w:spacing w:line="276" w:lineRule="auto"/>
        <w:ind w:left="540" w:hanging="540"/>
        <w:rPr>
          <w:rFonts w:ascii="Century Gothic" w:hAnsi="Century Gothic"/>
        </w:rPr>
      </w:pPr>
      <w:r w:rsidRPr="00141B56">
        <w:rPr>
          <w:rFonts w:ascii="Century Gothic" w:hAnsi="Century Gothic"/>
        </w:rPr>
        <w:t>Updated MDCs for each of the BMPs in the stormwater manual</w:t>
      </w:r>
      <w:r w:rsidR="00EE3BC7" w:rsidRPr="00141B56">
        <w:rPr>
          <w:rFonts w:ascii="Century Gothic" w:hAnsi="Century Gothic"/>
        </w:rPr>
        <w:t xml:space="preserve"> that are crafted based on the goal of protecting state water quality standards</w:t>
      </w:r>
      <w:r w:rsidRPr="00141B56">
        <w:rPr>
          <w:rFonts w:ascii="Century Gothic" w:hAnsi="Century Gothic"/>
        </w:rPr>
        <w:t>.  These will replace the Minimum Design Elements that are currently in the</w:t>
      </w:r>
      <w:r w:rsidR="005A6903" w:rsidRPr="00141B56">
        <w:rPr>
          <w:rFonts w:ascii="Century Gothic" w:hAnsi="Century Gothic"/>
        </w:rPr>
        <w:t xml:space="preserve"> BMP Manual for each practice.</w:t>
      </w:r>
    </w:p>
    <w:p w14:paraId="0C0DA3A4" w14:textId="77777777" w:rsidR="00896643" w:rsidRPr="00141B56" w:rsidRDefault="00896643" w:rsidP="00896643">
      <w:pPr>
        <w:spacing w:line="276" w:lineRule="auto"/>
        <w:ind w:left="540"/>
        <w:rPr>
          <w:rFonts w:ascii="Century Gothic" w:hAnsi="Century Gothic"/>
        </w:rPr>
      </w:pPr>
    </w:p>
    <w:p w14:paraId="381139C1" w14:textId="77777777" w:rsidR="00543319" w:rsidRPr="00141B56" w:rsidRDefault="00000000" w:rsidP="00141B56">
      <w:pPr>
        <w:numPr>
          <w:ilvl w:val="1"/>
          <w:numId w:val="20"/>
        </w:numPr>
        <w:spacing w:line="276" w:lineRule="auto"/>
        <w:ind w:left="1350" w:hanging="540"/>
        <w:rPr>
          <w:rFonts w:ascii="Century Gothic" w:hAnsi="Century Gothic"/>
        </w:rPr>
      </w:pPr>
      <w:hyperlink r:id="rId7" w:history="1">
        <w:r w:rsidR="00543319" w:rsidRPr="00141B56">
          <w:rPr>
            <w:rStyle w:val="Hyperlink"/>
            <w:rFonts w:ascii="Century Gothic" w:hAnsi="Century Gothic"/>
            <w:color w:val="auto"/>
          </w:rPr>
          <w:t>Level Spreader &amp; Veg. Filter Strip</w:t>
        </w:r>
      </w:hyperlink>
      <w:r w:rsidR="00543319" w:rsidRPr="00141B56">
        <w:rPr>
          <w:rFonts w:ascii="Century Gothic" w:hAnsi="Century Gothic"/>
        </w:rPr>
        <w:t xml:space="preserve"> </w:t>
      </w:r>
    </w:p>
    <w:p w14:paraId="07E17C4E" w14:textId="77777777" w:rsidR="00543319" w:rsidRPr="00141B56" w:rsidRDefault="00000000" w:rsidP="00141B56">
      <w:pPr>
        <w:numPr>
          <w:ilvl w:val="1"/>
          <w:numId w:val="20"/>
        </w:numPr>
        <w:spacing w:line="276" w:lineRule="auto"/>
        <w:ind w:left="1350" w:hanging="540"/>
        <w:rPr>
          <w:rFonts w:ascii="Century Gothic" w:hAnsi="Century Gothic"/>
        </w:rPr>
      </w:pPr>
      <w:hyperlink r:id="rId8" w:history="1">
        <w:r w:rsidR="00141B56" w:rsidRPr="00141B56">
          <w:rPr>
            <w:rStyle w:val="Hyperlink"/>
            <w:rFonts w:ascii="Century Gothic" w:hAnsi="Century Gothic"/>
            <w:color w:val="auto"/>
          </w:rPr>
          <w:t>Storm water</w:t>
        </w:r>
        <w:r w:rsidR="00543319" w:rsidRPr="00141B56">
          <w:rPr>
            <w:rStyle w:val="Hyperlink"/>
            <w:rFonts w:ascii="Century Gothic" w:hAnsi="Century Gothic"/>
            <w:color w:val="auto"/>
          </w:rPr>
          <w:t xml:space="preserve"> Wetland</w:t>
        </w:r>
      </w:hyperlink>
      <w:r w:rsidR="00543319" w:rsidRPr="00141B56">
        <w:rPr>
          <w:rFonts w:ascii="Century Gothic" w:hAnsi="Century Gothic"/>
        </w:rPr>
        <w:t xml:space="preserve"> </w:t>
      </w:r>
    </w:p>
    <w:p w14:paraId="706A71FB" w14:textId="77777777" w:rsidR="00543319" w:rsidRPr="00141B56" w:rsidRDefault="00000000" w:rsidP="00141B56">
      <w:pPr>
        <w:numPr>
          <w:ilvl w:val="1"/>
          <w:numId w:val="20"/>
        </w:numPr>
        <w:spacing w:line="276" w:lineRule="auto"/>
        <w:ind w:left="1350" w:hanging="540"/>
        <w:rPr>
          <w:rFonts w:ascii="Century Gothic" w:hAnsi="Century Gothic"/>
        </w:rPr>
      </w:pPr>
      <w:hyperlink r:id="rId9" w:history="1">
        <w:r w:rsidR="00543319" w:rsidRPr="00141B56">
          <w:rPr>
            <w:rStyle w:val="Hyperlink"/>
            <w:rFonts w:ascii="Century Gothic" w:hAnsi="Century Gothic"/>
            <w:color w:val="auto"/>
          </w:rPr>
          <w:t>Wet Detention Basin</w:t>
        </w:r>
      </w:hyperlink>
      <w:r w:rsidR="00543319" w:rsidRPr="00141B56">
        <w:rPr>
          <w:rFonts w:ascii="Century Gothic" w:hAnsi="Century Gothic"/>
        </w:rPr>
        <w:t xml:space="preserve"> </w:t>
      </w:r>
    </w:p>
    <w:p w14:paraId="3EA3AC7C" w14:textId="77777777" w:rsidR="00543319" w:rsidRPr="00141B56" w:rsidRDefault="00000000" w:rsidP="00141B56">
      <w:pPr>
        <w:numPr>
          <w:ilvl w:val="1"/>
          <w:numId w:val="20"/>
        </w:numPr>
        <w:spacing w:line="276" w:lineRule="auto"/>
        <w:ind w:left="1350" w:hanging="540"/>
        <w:rPr>
          <w:rFonts w:ascii="Century Gothic" w:hAnsi="Century Gothic"/>
        </w:rPr>
      </w:pPr>
      <w:hyperlink r:id="rId10" w:history="1">
        <w:r w:rsidR="00543319" w:rsidRPr="00141B56">
          <w:rPr>
            <w:rStyle w:val="Hyperlink"/>
            <w:rFonts w:ascii="Century Gothic" w:hAnsi="Century Gothic"/>
            <w:color w:val="auto"/>
          </w:rPr>
          <w:t>Sand Filter</w:t>
        </w:r>
      </w:hyperlink>
      <w:r w:rsidR="00543319" w:rsidRPr="00141B56">
        <w:rPr>
          <w:rFonts w:ascii="Century Gothic" w:hAnsi="Century Gothic"/>
        </w:rPr>
        <w:t xml:space="preserve"> </w:t>
      </w:r>
    </w:p>
    <w:p w14:paraId="281CE618" w14:textId="77777777" w:rsidR="00543319" w:rsidRPr="00141B56" w:rsidRDefault="00000000" w:rsidP="00141B56">
      <w:pPr>
        <w:numPr>
          <w:ilvl w:val="1"/>
          <w:numId w:val="20"/>
        </w:numPr>
        <w:spacing w:line="276" w:lineRule="auto"/>
        <w:ind w:left="1350" w:hanging="540"/>
        <w:rPr>
          <w:rFonts w:ascii="Century Gothic" w:hAnsi="Century Gothic"/>
        </w:rPr>
      </w:pPr>
      <w:hyperlink r:id="rId11" w:history="1">
        <w:r w:rsidR="00A60667" w:rsidRPr="00141B56">
          <w:rPr>
            <w:rStyle w:val="Hyperlink"/>
            <w:rFonts w:ascii="Century Gothic" w:hAnsi="Century Gothic"/>
            <w:color w:val="auto"/>
          </w:rPr>
          <w:t>Bio retention</w:t>
        </w:r>
      </w:hyperlink>
      <w:r w:rsidR="00543319" w:rsidRPr="00141B56">
        <w:rPr>
          <w:rFonts w:ascii="Century Gothic" w:hAnsi="Century Gothic"/>
        </w:rPr>
        <w:t xml:space="preserve"> </w:t>
      </w:r>
    </w:p>
    <w:p w14:paraId="77B3E069" w14:textId="77777777" w:rsidR="005546B3" w:rsidRPr="00141B56" w:rsidRDefault="00543319" w:rsidP="00141B56">
      <w:pPr>
        <w:numPr>
          <w:ilvl w:val="1"/>
          <w:numId w:val="20"/>
        </w:numPr>
        <w:spacing w:line="276" w:lineRule="auto"/>
        <w:ind w:left="1350" w:hanging="540"/>
        <w:rPr>
          <w:rFonts w:ascii="Century Gothic" w:hAnsi="Century Gothic"/>
        </w:rPr>
      </w:pPr>
      <w:r w:rsidRPr="00141B56">
        <w:rPr>
          <w:rFonts w:ascii="Century Gothic" w:hAnsi="Century Gothic"/>
        </w:rPr>
        <w:t>Disconnected Impervious Surface (DIS)</w:t>
      </w:r>
    </w:p>
    <w:p w14:paraId="4AB5171A" w14:textId="77777777" w:rsidR="005546B3" w:rsidRPr="00141B56" w:rsidRDefault="005546B3" w:rsidP="00141B56">
      <w:pPr>
        <w:numPr>
          <w:ilvl w:val="1"/>
          <w:numId w:val="20"/>
        </w:numPr>
        <w:spacing w:line="276" w:lineRule="auto"/>
        <w:ind w:left="1350" w:hanging="540"/>
        <w:rPr>
          <w:rFonts w:ascii="Century Gothic" w:hAnsi="Century Gothic"/>
        </w:rPr>
      </w:pPr>
      <w:r w:rsidRPr="00141B56">
        <w:rPr>
          <w:rFonts w:ascii="Century Gothic" w:hAnsi="Century Gothic"/>
        </w:rPr>
        <w:t>Swales</w:t>
      </w:r>
    </w:p>
    <w:p w14:paraId="20441D22" w14:textId="77777777" w:rsidR="005546B3" w:rsidRPr="00141B56" w:rsidRDefault="00A60667" w:rsidP="00141B56">
      <w:pPr>
        <w:numPr>
          <w:ilvl w:val="1"/>
          <w:numId w:val="20"/>
        </w:numPr>
        <w:spacing w:line="276" w:lineRule="auto"/>
        <w:ind w:left="1350" w:hanging="540"/>
        <w:rPr>
          <w:rFonts w:ascii="Century Gothic" w:hAnsi="Century Gothic"/>
        </w:rPr>
      </w:pPr>
      <w:r>
        <w:rPr>
          <w:rFonts w:ascii="Century Gothic" w:hAnsi="Century Gothic"/>
        </w:rPr>
        <w:t>I</w:t>
      </w:r>
      <w:r w:rsidR="005546B3" w:rsidRPr="00141B56">
        <w:rPr>
          <w:rFonts w:ascii="Century Gothic" w:hAnsi="Century Gothic"/>
        </w:rPr>
        <w:t>nfiltration Devices</w:t>
      </w:r>
    </w:p>
    <w:p w14:paraId="701E6F46" w14:textId="77777777" w:rsidR="005546B3" w:rsidRPr="00141B56" w:rsidRDefault="005546B3" w:rsidP="00141B56">
      <w:pPr>
        <w:numPr>
          <w:ilvl w:val="1"/>
          <w:numId w:val="20"/>
        </w:numPr>
        <w:spacing w:line="276" w:lineRule="auto"/>
        <w:ind w:left="1350" w:hanging="540"/>
        <w:rPr>
          <w:rFonts w:ascii="Century Gothic" w:hAnsi="Century Gothic"/>
        </w:rPr>
      </w:pPr>
      <w:r w:rsidRPr="00141B56">
        <w:rPr>
          <w:rFonts w:ascii="Century Gothic" w:hAnsi="Century Gothic"/>
        </w:rPr>
        <w:t>Dry Detention Basin</w:t>
      </w:r>
    </w:p>
    <w:p w14:paraId="5A9FCD09" w14:textId="77777777" w:rsidR="005546B3" w:rsidRPr="00141B56" w:rsidRDefault="005546B3" w:rsidP="00141B56">
      <w:pPr>
        <w:numPr>
          <w:ilvl w:val="1"/>
          <w:numId w:val="20"/>
        </w:numPr>
        <w:spacing w:line="276" w:lineRule="auto"/>
        <w:ind w:left="1350" w:hanging="540"/>
        <w:rPr>
          <w:rFonts w:ascii="Century Gothic" w:hAnsi="Century Gothic"/>
        </w:rPr>
      </w:pPr>
      <w:r w:rsidRPr="00141B56">
        <w:rPr>
          <w:rFonts w:ascii="Century Gothic" w:hAnsi="Century Gothic"/>
        </w:rPr>
        <w:t>Permeable Pavement</w:t>
      </w:r>
    </w:p>
    <w:p w14:paraId="3F89AECE" w14:textId="77777777" w:rsidR="005546B3" w:rsidRPr="00141B56" w:rsidRDefault="005546B3" w:rsidP="00141B56">
      <w:pPr>
        <w:numPr>
          <w:ilvl w:val="1"/>
          <w:numId w:val="20"/>
        </w:numPr>
        <w:spacing w:line="276" w:lineRule="auto"/>
        <w:ind w:left="1350" w:hanging="540"/>
        <w:rPr>
          <w:rFonts w:ascii="Century Gothic" w:hAnsi="Century Gothic"/>
        </w:rPr>
      </w:pPr>
      <w:r w:rsidRPr="00141B56">
        <w:rPr>
          <w:rFonts w:ascii="Century Gothic" w:hAnsi="Century Gothic"/>
        </w:rPr>
        <w:t>Rainwater Harvesting Systems</w:t>
      </w:r>
    </w:p>
    <w:p w14:paraId="2003FB31" w14:textId="77777777" w:rsidR="005546B3" w:rsidRPr="00141B56" w:rsidRDefault="005546B3" w:rsidP="00141B56">
      <w:pPr>
        <w:numPr>
          <w:ilvl w:val="1"/>
          <w:numId w:val="20"/>
        </w:numPr>
        <w:spacing w:line="276" w:lineRule="auto"/>
        <w:ind w:left="1350" w:hanging="540"/>
        <w:rPr>
          <w:rFonts w:ascii="Century Gothic" w:hAnsi="Century Gothic"/>
        </w:rPr>
      </w:pPr>
      <w:r w:rsidRPr="00141B56">
        <w:rPr>
          <w:rFonts w:ascii="Century Gothic" w:hAnsi="Century Gothic"/>
        </w:rPr>
        <w:t>Green Roof</w:t>
      </w:r>
    </w:p>
    <w:p w14:paraId="53C83EEC" w14:textId="77777777" w:rsidR="005546B3" w:rsidRPr="00141B56" w:rsidRDefault="00A60667" w:rsidP="00141B56">
      <w:pPr>
        <w:numPr>
          <w:ilvl w:val="1"/>
          <w:numId w:val="20"/>
        </w:numPr>
        <w:spacing w:line="276" w:lineRule="auto"/>
        <w:ind w:left="1350" w:hanging="540"/>
        <w:rPr>
          <w:rFonts w:ascii="Century Gothic" w:hAnsi="Century Gothic"/>
        </w:rPr>
      </w:pPr>
      <w:r>
        <w:rPr>
          <w:rFonts w:ascii="Century Gothic" w:hAnsi="Century Gothic"/>
        </w:rPr>
        <w:t xml:space="preserve"> </w:t>
      </w:r>
      <w:r w:rsidR="005546B3" w:rsidRPr="00141B56">
        <w:rPr>
          <w:rFonts w:ascii="Century Gothic" w:hAnsi="Century Gothic"/>
        </w:rPr>
        <w:t>Proprietary Systems</w:t>
      </w:r>
    </w:p>
    <w:p w14:paraId="4422BF72" w14:textId="77777777" w:rsidR="00543319" w:rsidRPr="00141B56" w:rsidRDefault="00543319" w:rsidP="00141B56">
      <w:pPr>
        <w:spacing w:line="276" w:lineRule="auto"/>
        <w:ind w:left="1080"/>
        <w:rPr>
          <w:rFonts w:ascii="Century Gothic" w:hAnsi="Century Gothic"/>
        </w:rPr>
      </w:pPr>
    </w:p>
    <w:p w14:paraId="04175ED8" w14:textId="1CAE9A6E" w:rsidR="00543319" w:rsidRDefault="00543319" w:rsidP="00B3171E">
      <w:pPr>
        <w:numPr>
          <w:ilvl w:val="0"/>
          <w:numId w:val="20"/>
        </w:numPr>
        <w:tabs>
          <w:tab w:val="clear" w:pos="720"/>
          <w:tab w:val="left" w:pos="90"/>
          <w:tab w:val="num" w:pos="540"/>
        </w:tabs>
        <w:spacing w:line="276" w:lineRule="auto"/>
        <w:ind w:left="540" w:hanging="540"/>
        <w:rPr>
          <w:rFonts w:ascii="Century Gothic" w:hAnsi="Century Gothic"/>
        </w:rPr>
      </w:pPr>
      <w:r w:rsidRPr="00141B56">
        <w:rPr>
          <w:rFonts w:ascii="Century Gothic" w:hAnsi="Century Gothic"/>
        </w:rPr>
        <w:t>A fast-track stormwater permitting proc</w:t>
      </w:r>
      <w:r w:rsidR="00DA5704" w:rsidRPr="00141B56">
        <w:rPr>
          <w:rFonts w:ascii="Century Gothic" w:hAnsi="Century Gothic"/>
        </w:rPr>
        <w:t>ess when stormwater permit applications and designs are stamped by an appropriately qualified individual.  This process shall include guidance on the following:</w:t>
      </w:r>
    </w:p>
    <w:p w14:paraId="71673E95" w14:textId="77777777" w:rsidR="00896643" w:rsidRPr="00141B56" w:rsidRDefault="00896643" w:rsidP="00896643">
      <w:pPr>
        <w:tabs>
          <w:tab w:val="left" w:pos="90"/>
        </w:tabs>
        <w:spacing w:line="276" w:lineRule="auto"/>
        <w:ind w:left="540"/>
        <w:rPr>
          <w:rFonts w:ascii="Century Gothic" w:hAnsi="Century Gothic"/>
        </w:rPr>
      </w:pPr>
    </w:p>
    <w:p w14:paraId="0F9E4390" w14:textId="77777777" w:rsidR="008B6753" w:rsidRPr="00141B56" w:rsidRDefault="008B6753" w:rsidP="00A60667">
      <w:pPr>
        <w:numPr>
          <w:ilvl w:val="1"/>
          <w:numId w:val="20"/>
        </w:numPr>
        <w:spacing w:line="276" w:lineRule="auto"/>
        <w:ind w:left="1350" w:hanging="540"/>
        <w:rPr>
          <w:rFonts w:ascii="Century Gothic" w:hAnsi="Century Gothic"/>
        </w:rPr>
      </w:pPr>
      <w:r w:rsidRPr="00141B56">
        <w:rPr>
          <w:rFonts w:ascii="Century Gothic" w:hAnsi="Century Gothic"/>
        </w:rPr>
        <w:t xml:space="preserve">A process for permit application, review, and determination and a process for ensuring compliance with the MDCs. </w:t>
      </w:r>
    </w:p>
    <w:p w14:paraId="45929C8A" w14:textId="77777777" w:rsidR="008B6753" w:rsidRPr="00141B56" w:rsidRDefault="008B6753" w:rsidP="00A60667">
      <w:pPr>
        <w:numPr>
          <w:ilvl w:val="1"/>
          <w:numId w:val="20"/>
        </w:numPr>
        <w:spacing w:line="276" w:lineRule="auto"/>
        <w:ind w:left="1350" w:hanging="540"/>
        <w:rPr>
          <w:rFonts w:ascii="Century Gothic" w:hAnsi="Century Gothic"/>
        </w:rPr>
      </w:pPr>
      <w:r w:rsidRPr="00141B56">
        <w:rPr>
          <w:rFonts w:ascii="Century Gothic" w:hAnsi="Century Gothic"/>
        </w:rPr>
        <w:t>A specification for the types of professionals that are qualified to prepare a permit application submitted pursuant to this section and the types of qualifications such professionals must have.</w:t>
      </w:r>
    </w:p>
    <w:p w14:paraId="248C40F0" w14:textId="77777777" w:rsidR="008B6753" w:rsidRPr="00141B56" w:rsidRDefault="008B6753" w:rsidP="00A60667">
      <w:pPr>
        <w:numPr>
          <w:ilvl w:val="1"/>
          <w:numId w:val="20"/>
        </w:numPr>
        <w:spacing w:line="276" w:lineRule="auto"/>
        <w:ind w:left="1350" w:hanging="540"/>
        <w:rPr>
          <w:rFonts w:ascii="Century Gothic" w:hAnsi="Century Gothic"/>
        </w:rPr>
      </w:pPr>
      <w:r w:rsidRPr="00141B56">
        <w:rPr>
          <w:rFonts w:ascii="Century Gothic" w:hAnsi="Century Gothic"/>
        </w:rPr>
        <w:t>A process for establishing the liability of a qualified professional who prepares a permit application for a stormwater management system that fails to comply with the MDCs.</w:t>
      </w:r>
    </w:p>
    <w:p w14:paraId="33A3F2C2" w14:textId="77777777" w:rsidR="00266FE1" w:rsidRPr="00141B56" w:rsidRDefault="00266FE1" w:rsidP="00141B56">
      <w:pPr>
        <w:spacing w:line="276" w:lineRule="auto"/>
        <w:ind w:left="1440"/>
        <w:rPr>
          <w:rFonts w:ascii="Century Gothic" w:hAnsi="Century Gothic"/>
        </w:rPr>
      </w:pPr>
    </w:p>
    <w:p w14:paraId="33A4BF77" w14:textId="205E6552" w:rsidR="005A6903" w:rsidRDefault="00911053" w:rsidP="00B3171E">
      <w:pPr>
        <w:numPr>
          <w:ilvl w:val="0"/>
          <w:numId w:val="27"/>
        </w:numPr>
        <w:tabs>
          <w:tab w:val="clear" w:pos="720"/>
        </w:tabs>
        <w:spacing w:line="276" w:lineRule="auto"/>
        <w:ind w:left="540" w:hanging="540"/>
        <w:rPr>
          <w:rFonts w:ascii="Century Gothic" w:hAnsi="Century Gothic"/>
        </w:rPr>
      </w:pPr>
      <w:r w:rsidRPr="00141B56">
        <w:rPr>
          <w:rFonts w:ascii="Century Gothic" w:hAnsi="Century Gothic"/>
        </w:rPr>
        <w:t xml:space="preserve">Recommendations on rule changes that may be needed to </w:t>
      </w:r>
      <w:r w:rsidR="00D205D5" w:rsidRPr="00141B56">
        <w:rPr>
          <w:rFonts w:ascii="Century Gothic" w:hAnsi="Century Gothic"/>
        </w:rPr>
        <w:t xml:space="preserve">accommodate the updates to </w:t>
      </w:r>
      <w:r w:rsidR="00A60667" w:rsidRPr="00141B56">
        <w:rPr>
          <w:rFonts w:ascii="Century Gothic" w:hAnsi="Century Gothic"/>
        </w:rPr>
        <w:t>storm water</w:t>
      </w:r>
      <w:r w:rsidR="00D205D5" w:rsidRPr="00141B56">
        <w:rPr>
          <w:rFonts w:ascii="Century Gothic" w:hAnsi="Century Gothic"/>
        </w:rPr>
        <w:t xml:space="preserve"> BMP design criteria.</w:t>
      </w:r>
    </w:p>
    <w:p w14:paraId="6061C843" w14:textId="224CAB80" w:rsidR="00896643" w:rsidRDefault="00896643" w:rsidP="00896643">
      <w:pPr>
        <w:spacing w:line="276" w:lineRule="auto"/>
        <w:rPr>
          <w:rFonts w:ascii="Century Gothic" w:hAnsi="Century Gothic"/>
        </w:rPr>
      </w:pPr>
    </w:p>
    <w:p w14:paraId="725C1C52" w14:textId="52B7794A" w:rsidR="00896643" w:rsidRDefault="00896643" w:rsidP="00896643">
      <w:pPr>
        <w:spacing w:line="276" w:lineRule="auto"/>
        <w:rPr>
          <w:rFonts w:ascii="Century Gothic" w:hAnsi="Century Gothic"/>
        </w:rPr>
      </w:pPr>
    </w:p>
    <w:p w14:paraId="63B4DD54" w14:textId="2C9BCA5D" w:rsidR="00896643" w:rsidRDefault="00896643" w:rsidP="00896643">
      <w:pPr>
        <w:spacing w:line="276" w:lineRule="auto"/>
        <w:rPr>
          <w:rFonts w:ascii="Century Gothic" w:hAnsi="Century Gothic"/>
        </w:rPr>
      </w:pPr>
    </w:p>
    <w:p w14:paraId="2E0576D2" w14:textId="77777777" w:rsidR="002B3AF4" w:rsidRPr="00A60667" w:rsidRDefault="00DE617B" w:rsidP="00141B56">
      <w:pPr>
        <w:spacing w:line="276" w:lineRule="auto"/>
        <w:rPr>
          <w:rFonts w:ascii="Century Gothic" w:hAnsi="Century Gothic"/>
          <w:b/>
          <w:bCs/>
          <w:sz w:val="28"/>
          <w:szCs w:val="28"/>
        </w:rPr>
      </w:pPr>
      <w:r w:rsidRPr="00A60667">
        <w:rPr>
          <w:rFonts w:ascii="Century Gothic" w:hAnsi="Century Gothic"/>
          <w:b/>
          <w:bCs/>
          <w:sz w:val="28"/>
          <w:szCs w:val="28"/>
        </w:rPr>
        <w:lastRenderedPageBreak/>
        <w:t>3</w:t>
      </w:r>
      <w:r w:rsidR="002B3AF4" w:rsidRPr="00A60667">
        <w:rPr>
          <w:rFonts w:ascii="Century Gothic" w:hAnsi="Century Gothic"/>
          <w:b/>
          <w:bCs/>
          <w:sz w:val="28"/>
          <w:szCs w:val="28"/>
        </w:rPr>
        <w:t xml:space="preserve">.   Team </w:t>
      </w:r>
      <w:r w:rsidR="00FF4639" w:rsidRPr="00A60667">
        <w:rPr>
          <w:rFonts w:ascii="Century Gothic" w:hAnsi="Century Gothic"/>
          <w:b/>
          <w:bCs/>
          <w:sz w:val="28"/>
          <w:szCs w:val="28"/>
        </w:rPr>
        <w:t>membership</w:t>
      </w:r>
    </w:p>
    <w:p w14:paraId="22AC2557" w14:textId="5F67EFD4" w:rsidR="001F37C2" w:rsidRDefault="001F37C2" w:rsidP="00141B56">
      <w:pPr>
        <w:spacing w:line="276" w:lineRule="auto"/>
        <w:rPr>
          <w:rFonts w:ascii="Century Gothic" w:hAnsi="Century Gothic"/>
        </w:rPr>
      </w:pPr>
    </w:p>
    <w:tbl>
      <w:tblPr>
        <w:tblStyle w:val="TableGrid"/>
        <w:tblW w:w="0" w:type="auto"/>
        <w:tblLook w:val="04A0" w:firstRow="1" w:lastRow="0" w:firstColumn="1" w:lastColumn="0" w:noHBand="0" w:noVBand="1"/>
      </w:tblPr>
      <w:tblGrid>
        <w:gridCol w:w="2517"/>
        <w:gridCol w:w="988"/>
        <w:gridCol w:w="4410"/>
        <w:gridCol w:w="2155"/>
      </w:tblGrid>
      <w:tr w:rsidR="00113463" w14:paraId="69524BC9" w14:textId="77777777" w:rsidTr="00896643">
        <w:trPr>
          <w:trHeight w:val="432"/>
        </w:trPr>
        <w:tc>
          <w:tcPr>
            <w:tcW w:w="2517" w:type="dxa"/>
            <w:vAlign w:val="center"/>
          </w:tcPr>
          <w:p w14:paraId="25D56E8F" w14:textId="499626FD" w:rsidR="00113463" w:rsidRDefault="00113463" w:rsidP="00113463">
            <w:pPr>
              <w:spacing w:line="276" w:lineRule="auto"/>
              <w:jc w:val="center"/>
              <w:rPr>
                <w:rFonts w:ascii="Century Gothic" w:hAnsi="Century Gothic"/>
              </w:rPr>
            </w:pPr>
            <w:r w:rsidRPr="00113463">
              <w:rPr>
                <w:rFonts w:ascii="Century Gothic" w:hAnsi="Century Gothic"/>
                <w:b/>
                <w:bCs/>
                <w:sz w:val="20"/>
                <w:szCs w:val="20"/>
              </w:rPr>
              <w:t>Name</w:t>
            </w:r>
          </w:p>
        </w:tc>
        <w:tc>
          <w:tcPr>
            <w:tcW w:w="988" w:type="dxa"/>
            <w:vAlign w:val="center"/>
          </w:tcPr>
          <w:p w14:paraId="07FF1E79" w14:textId="206294F9" w:rsidR="00113463" w:rsidRDefault="00113463" w:rsidP="00113463">
            <w:pPr>
              <w:spacing w:line="276" w:lineRule="auto"/>
              <w:jc w:val="center"/>
              <w:rPr>
                <w:rFonts w:ascii="Century Gothic" w:hAnsi="Century Gothic"/>
              </w:rPr>
            </w:pPr>
            <w:r w:rsidRPr="00113463">
              <w:rPr>
                <w:rFonts w:ascii="Century Gothic" w:hAnsi="Century Gothic"/>
                <w:b/>
                <w:bCs/>
                <w:sz w:val="20"/>
                <w:szCs w:val="20"/>
              </w:rPr>
              <w:t>Group</w:t>
            </w:r>
          </w:p>
        </w:tc>
        <w:tc>
          <w:tcPr>
            <w:tcW w:w="4410" w:type="dxa"/>
            <w:vAlign w:val="center"/>
          </w:tcPr>
          <w:p w14:paraId="6140B61C" w14:textId="00F9DEDD" w:rsidR="00113463" w:rsidRDefault="00113463" w:rsidP="00113463">
            <w:pPr>
              <w:spacing w:line="276" w:lineRule="auto"/>
              <w:jc w:val="center"/>
              <w:rPr>
                <w:rFonts w:ascii="Century Gothic" w:hAnsi="Century Gothic"/>
              </w:rPr>
            </w:pPr>
            <w:r w:rsidRPr="00113463">
              <w:rPr>
                <w:rFonts w:ascii="Century Gothic" w:hAnsi="Century Gothic"/>
                <w:b/>
                <w:bCs/>
                <w:sz w:val="20"/>
                <w:szCs w:val="20"/>
              </w:rPr>
              <w:t>Company / Representing</w:t>
            </w:r>
          </w:p>
        </w:tc>
        <w:tc>
          <w:tcPr>
            <w:tcW w:w="2155" w:type="dxa"/>
            <w:vAlign w:val="center"/>
          </w:tcPr>
          <w:p w14:paraId="0A974C2F" w14:textId="0CE785ED" w:rsidR="00113463" w:rsidRDefault="00113463" w:rsidP="00113463">
            <w:pPr>
              <w:spacing w:line="276" w:lineRule="auto"/>
              <w:jc w:val="center"/>
              <w:rPr>
                <w:rFonts w:ascii="Century Gothic" w:hAnsi="Century Gothic"/>
              </w:rPr>
            </w:pPr>
            <w:r w:rsidRPr="00113463">
              <w:rPr>
                <w:rFonts w:ascii="Century Gothic" w:hAnsi="Century Gothic"/>
                <w:b/>
                <w:bCs/>
                <w:sz w:val="20"/>
                <w:szCs w:val="20"/>
              </w:rPr>
              <w:t>Phone</w:t>
            </w:r>
          </w:p>
        </w:tc>
      </w:tr>
      <w:tr w:rsidR="00113463" w14:paraId="7B3DD91E" w14:textId="77777777" w:rsidTr="00896643">
        <w:trPr>
          <w:trHeight w:val="432"/>
        </w:trPr>
        <w:tc>
          <w:tcPr>
            <w:tcW w:w="2517" w:type="dxa"/>
            <w:vAlign w:val="center"/>
          </w:tcPr>
          <w:p w14:paraId="15325E60" w14:textId="2658AB87" w:rsidR="00113463" w:rsidRDefault="00113463" w:rsidP="00113463">
            <w:pPr>
              <w:spacing w:line="276" w:lineRule="auto"/>
              <w:rPr>
                <w:rFonts w:ascii="Century Gothic" w:hAnsi="Century Gothic"/>
              </w:rPr>
            </w:pPr>
            <w:r w:rsidRPr="00113463">
              <w:rPr>
                <w:rFonts w:ascii="Century Gothic" w:hAnsi="Century Gothic"/>
                <w:sz w:val="20"/>
                <w:szCs w:val="20"/>
              </w:rPr>
              <w:t>Marc Hole, PE</w:t>
            </w:r>
          </w:p>
        </w:tc>
        <w:tc>
          <w:tcPr>
            <w:tcW w:w="988" w:type="dxa"/>
            <w:vAlign w:val="center"/>
          </w:tcPr>
          <w:p w14:paraId="485B421F" w14:textId="32B90E45"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70047068" w14:textId="006537B3" w:rsidR="00113463" w:rsidRDefault="00113463" w:rsidP="00113463">
            <w:pPr>
              <w:spacing w:line="276" w:lineRule="auto"/>
              <w:rPr>
                <w:rFonts w:ascii="Century Gothic" w:hAnsi="Century Gothic"/>
              </w:rPr>
            </w:pPr>
            <w:r w:rsidRPr="00113463">
              <w:rPr>
                <w:rFonts w:ascii="Century Gothic" w:hAnsi="Century Gothic"/>
                <w:sz w:val="20"/>
                <w:szCs w:val="20"/>
              </w:rPr>
              <w:t>Yarbrough Williams &amp; Hole Inc.</w:t>
            </w:r>
          </w:p>
        </w:tc>
        <w:tc>
          <w:tcPr>
            <w:tcW w:w="2155" w:type="dxa"/>
            <w:vAlign w:val="center"/>
          </w:tcPr>
          <w:p w14:paraId="46167E35" w14:textId="77777777" w:rsidR="00113463" w:rsidRPr="00113463" w:rsidRDefault="00113463" w:rsidP="00113463">
            <w:pPr>
              <w:rPr>
                <w:rFonts w:ascii="Century Gothic" w:hAnsi="Century Gothic"/>
                <w:sz w:val="20"/>
                <w:szCs w:val="20"/>
              </w:rPr>
            </w:pPr>
            <w:r w:rsidRPr="00113463">
              <w:rPr>
                <w:rFonts w:ascii="Century Gothic" w:hAnsi="Century Gothic"/>
                <w:sz w:val="20"/>
                <w:szCs w:val="20"/>
              </w:rPr>
              <w:t>(704) 556-1990</w:t>
            </w:r>
          </w:p>
          <w:p w14:paraId="75593B1E" w14:textId="67F4893A" w:rsidR="00113463" w:rsidRDefault="00113463" w:rsidP="00113463">
            <w:pPr>
              <w:spacing w:line="276" w:lineRule="auto"/>
              <w:rPr>
                <w:rFonts w:ascii="Century Gothic" w:hAnsi="Century Gothic"/>
              </w:rPr>
            </w:pPr>
            <w:r w:rsidRPr="00113463">
              <w:rPr>
                <w:rFonts w:ascii="Century Gothic" w:hAnsi="Century Gothic"/>
                <w:sz w:val="20"/>
                <w:szCs w:val="20"/>
              </w:rPr>
              <w:t>(704) 361-3524</w:t>
            </w:r>
          </w:p>
        </w:tc>
      </w:tr>
      <w:tr w:rsidR="00113463" w14:paraId="3A4C74D8" w14:textId="77777777" w:rsidTr="00896643">
        <w:trPr>
          <w:trHeight w:val="432"/>
        </w:trPr>
        <w:tc>
          <w:tcPr>
            <w:tcW w:w="2517" w:type="dxa"/>
            <w:vAlign w:val="center"/>
          </w:tcPr>
          <w:p w14:paraId="0EBF5168" w14:textId="77E3AD93" w:rsidR="00113463" w:rsidRDefault="00113463" w:rsidP="00113463">
            <w:pPr>
              <w:spacing w:line="276" w:lineRule="auto"/>
              <w:rPr>
                <w:rFonts w:ascii="Century Gothic" w:hAnsi="Century Gothic"/>
              </w:rPr>
            </w:pPr>
            <w:r w:rsidRPr="00113463">
              <w:rPr>
                <w:rFonts w:ascii="Century Gothic" w:hAnsi="Century Gothic"/>
                <w:sz w:val="20"/>
                <w:szCs w:val="20"/>
              </w:rPr>
              <w:t>Cameron Moore</w:t>
            </w:r>
          </w:p>
        </w:tc>
        <w:tc>
          <w:tcPr>
            <w:tcW w:w="988" w:type="dxa"/>
            <w:vAlign w:val="center"/>
          </w:tcPr>
          <w:p w14:paraId="5CA2BFD9" w14:textId="7486E326"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6AA6C318" w14:textId="75C527A8" w:rsidR="00113463" w:rsidRDefault="00113463" w:rsidP="00113463">
            <w:pPr>
              <w:spacing w:line="276" w:lineRule="auto"/>
              <w:rPr>
                <w:rFonts w:ascii="Century Gothic" w:hAnsi="Century Gothic"/>
              </w:rPr>
            </w:pPr>
            <w:r w:rsidRPr="00113463">
              <w:rPr>
                <w:rFonts w:ascii="Century Gothic" w:hAnsi="Century Gothic"/>
                <w:sz w:val="20"/>
                <w:szCs w:val="20"/>
              </w:rPr>
              <w:t>Business Alliance for a Sound Economy</w:t>
            </w:r>
          </w:p>
        </w:tc>
        <w:tc>
          <w:tcPr>
            <w:tcW w:w="2155" w:type="dxa"/>
            <w:vAlign w:val="center"/>
          </w:tcPr>
          <w:p w14:paraId="1A9752B4" w14:textId="278F45CE" w:rsidR="00113463" w:rsidRDefault="00113463" w:rsidP="00113463">
            <w:pPr>
              <w:spacing w:line="276" w:lineRule="auto"/>
              <w:rPr>
                <w:rFonts w:ascii="Century Gothic" w:hAnsi="Century Gothic"/>
              </w:rPr>
            </w:pPr>
            <w:r w:rsidRPr="00113463">
              <w:rPr>
                <w:rFonts w:ascii="Century Gothic" w:hAnsi="Century Gothic"/>
                <w:sz w:val="20"/>
                <w:szCs w:val="20"/>
              </w:rPr>
              <w:t>(910) 799.2611</w:t>
            </w:r>
          </w:p>
        </w:tc>
      </w:tr>
      <w:tr w:rsidR="00113463" w14:paraId="038ED9EE" w14:textId="77777777" w:rsidTr="00896643">
        <w:trPr>
          <w:trHeight w:val="432"/>
        </w:trPr>
        <w:tc>
          <w:tcPr>
            <w:tcW w:w="2517" w:type="dxa"/>
            <w:vAlign w:val="center"/>
          </w:tcPr>
          <w:p w14:paraId="222B57D0" w14:textId="7AD82DDE" w:rsidR="00113463" w:rsidRDefault="00113463" w:rsidP="00113463">
            <w:pPr>
              <w:spacing w:line="276" w:lineRule="auto"/>
              <w:rPr>
                <w:rFonts w:ascii="Century Gothic" w:hAnsi="Century Gothic"/>
              </w:rPr>
            </w:pPr>
            <w:r w:rsidRPr="00113463">
              <w:rPr>
                <w:rFonts w:ascii="Century Gothic" w:hAnsi="Century Gothic"/>
                <w:sz w:val="20"/>
                <w:szCs w:val="20"/>
              </w:rPr>
              <w:t>Ronald Horvath, PE</w:t>
            </w:r>
          </w:p>
        </w:tc>
        <w:tc>
          <w:tcPr>
            <w:tcW w:w="988" w:type="dxa"/>
            <w:vAlign w:val="center"/>
          </w:tcPr>
          <w:p w14:paraId="73D49C21" w14:textId="5264978E"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3E768876" w14:textId="781710CD" w:rsidR="00113463" w:rsidRDefault="00113463" w:rsidP="00113463">
            <w:pPr>
              <w:spacing w:line="276" w:lineRule="auto"/>
              <w:rPr>
                <w:rFonts w:ascii="Century Gothic" w:hAnsi="Century Gothic"/>
              </w:rPr>
            </w:pPr>
            <w:r w:rsidRPr="00113463">
              <w:rPr>
                <w:rFonts w:ascii="Century Gothic" w:hAnsi="Century Gothic"/>
                <w:sz w:val="20"/>
                <w:szCs w:val="20"/>
              </w:rPr>
              <w:t>Horvath Associates</w:t>
            </w:r>
          </w:p>
        </w:tc>
        <w:tc>
          <w:tcPr>
            <w:tcW w:w="2155" w:type="dxa"/>
            <w:vAlign w:val="center"/>
          </w:tcPr>
          <w:p w14:paraId="645DF50D" w14:textId="27EC9018" w:rsidR="00113463" w:rsidRDefault="00113463" w:rsidP="00113463">
            <w:pPr>
              <w:spacing w:line="276" w:lineRule="auto"/>
              <w:rPr>
                <w:rFonts w:ascii="Century Gothic" w:hAnsi="Century Gothic"/>
              </w:rPr>
            </w:pPr>
            <w:r w:rsidRPr="00113463">
              <w:rPr>
                <w:rFonts w:ascii="Century Gothic" w:hAnsi="Century Gothic"/>
                <w:sz w:val="20"/>
                <w:szCs w:val="20"/>
              </w:rPr>
              <w:t>(919) 490-4990</w:t>
            </w:r>
          </w:p>
        </w:tc>
      </w:tr>
      <w:tr w:rsidR="00113463" w14:paraId="794F22E0" w14:textId="77777777" w:rsidTr="00896643">
        <w:trPr>
          <w:trHeight w:val="432"/>
        </w:trPr>
        <w:tc>
          <w:tcPr>
            <w:tcW w:w="2517" w:type="dxa"/>
            <w:vAlign w:val="center"/>
          </w:tcPr>
          <w:p w14:paraId="1A4B29A6" w14:textId="5AA6698B" w:rsidR="00113463" w:rsidRDefault="00113463" w:rsidP="00113463">
            <w:pPr>
              <w:spacing w:line="276" w:lineRule="auto"/>
              <w:rPr>
                <w:rFonts w:ascii="Century Gothic" w:hAnsi="Century Gothic"/>
              </w:rPr>
            </w:pPr>
            <w:r w:rsidRPr="00113463">
              <w:rPr>
                <w:rFonts w:ascii="Century Gothic" w:hAnsi="Century Gothic"/>
                <w:sz w:val="20"/>
                <w:szCs w:val="20"/>
              </w:rPr>
              <w:t>Tim Clinkscales, PE</w:t>
            </w:r>
          </w:p>
        </w:tc>
        <w:tc>
          <w:tcPr>
            <w:tcW w:w="988" w:type="dxa"/>
            <w:vAlign w:val="center"/>
          </w:tcPr>
          <w:p w14:paraId="508982E5" w14:textId="3D2BF055"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466F70DE" w14:textId="59AFC9DD" w:rsidR="00113463" w:rsidRDefault="00113463" w:rsidP="00113463">
            <w:pPr>
              <w:spacing w:line="276" w:lineRule="auto"/>
              <w:rPr>
                <w:rFonts w:ascii="Century Gothic" w:hAnsi="Century Gothic"/>
              </w:rPr>
            </w:pPr>
            <w:r w:rsidRPr="00113463">
              <w:rPr>
                <w:rFonts w:ascii="Century Gothic" w:hAnsi="Century Gothic"/>
                <w:sz w:val="20"/>
                <w:szCs w:val="20"/>
              </w:rPr>
              <w:t>Paramount Engineering</w:t>
            </w:r>
          </w:p>
        </w:tc>
        <w:tc>
          <w:tcPr>
            <w:tcW w:w="2155" w:type="dxa"/>
            <w:vAlign w:val="center"/>
          </w:tcPr>
          <w:p w14:paraId="3C49E125" w14:textId="47E00D15" w:rsidR="00113463" w:rsidRDefault="00113463" w:rsidP="00113463">
            <w:pPr>
              <w:spacing w:line="276" w:lineRule="auto"/>
              <w:rPr>
                <w:rFonts w:ascii="Century Gothic" w:hAnsi="Century Gothic"/>
              </w:rPr>
            </w:pPr>
            <w:r w:rsidRPr="00113463">
              <w:rPr>
                <w:rFonts w:ascii="Century Gothic" w:hAnsi="Century Gothic"/>
                <w:sz w:val="20"/>
                <w:szCs w:val="20"/>
              </w:rPr>
              <w:t>(910) 791-6707</w:t>
            </w:r>
          </w:p>
        </w:tc>
      </w:tr>
      <w:tr w:rsidR="00113463" w14:paraId="15CF9315" w14:textId="77777777" w:rsidTr="00896643">
        <w:trPr>
          <w:trHeight w:val="432"/>
        </w:trPr>
        <w:tc>
          <w:tcPr>
            <w:tcW w:w="2517" w:type="dxa"/>
            <w:vAlign w:val="center"/>
          </w:tcPr>
          <w:p w14:paraId="6BF9F4CB" w14:textId="0CFCD1A1" w:rsidR="00113463" w:rsidRDefault="00113463" w:rsidP="00113463">
            <w:pPr>
              <w:spacing w:line="276" w:lineRule="auto"/>
              <w:rPr>
                <w:rFonts w:ascii="Century Gothic" w:hAnsi="Century Gothic"/>
              </w:rPr>
            </w:pPr>
            <w:r w:rsidRPr="00113463">
              <w:rPr>
                <w:rFonts w:ascii="Century Gothic" w:hAnsi="Century Gothic"/>
                <w:sz w:val="20"/>
                <w:szCs w:val="20"/>
              </w:rPr>
              <w:t>Hunter Freeman, PE</w:t>
            </w:r>
          </w:p>
        </w:tc>
        <w:tc>
          <w:tcPr>
            <w:tcW w:w="988" w:type="dxa"/>
            <w:vAlign w:val="center"/>
          </w:tcPr>
          <w:p w14:paraId="6F30EEAD" w14:textId="5A02BBB8"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43416872" w14:textId="35E869F5" w:rsidR="00113463" w:rsidRDefault="00113463" w:rsidP="00113463">
            <w:pPr>
              <w:spacing w:line="276" w:lineRule="auto"/>
              <w:rPr>
                <w:rFonts w:ascii="Century Gothic" w:hAnsi="Century Gothic"/>
              </w:rPr>
            </w:pPr>
            <w:r w:rsidRPr="00113463">
              <w:rPr>
                <w:rFonts w:ascii="Century Gothic" w:hAnsi="Century Gothic"/>
                <w:sz w:val="20"/>
                <w:szCs w:val="20"/>
              </w:rPr>
              <w:t xml:space="preserve">Withers &amp; </w:t>
            </w:r>
            <w:proofErr w:type="gramStart"/>
            <w:r w:rsidRPr="00113463">
              <w:rPr>
                <w:rFonts w:ascii="Century Gothic" w:hAnsi="Century Gothic"/>
                <w:sz w:val="20"/>
                <w:szCs w:val="20"/>
              </w:rPr>
              <w:t>Ravened</w:t>
            </w:r>
            <w:proofErr w:type="gramEnd"/>
          </w:p>
        </w:tc>
        <w:tc>
          <w:tcPr>
            <w:tcW w:w="2155" w:type="dxa"/>
            <w:vAlign w:val="center"/>
          </w:tcPr>
          <w:p w14:paraId="3F50B229" w14:textId="3035B193" w:rsidR="00113463" w:rsidRDefault="00113463" w:rsidP="00113463">
            <w:pPr>
              <w:spacing w:line="276" w:lineRule="auto"/>
              <w:rPr>
                <w:rFonts w:ascii="Century Gothic" w:hAnsi="Century Gothic"/>
              </w:rPr>
            </w:pPr>
            <w:r w:rsidRPr="00113463">
              <w:rPr>
                <w:rFonts w:ascii="Century Gothic" w:hAnsi="Century Gothic"/>
                <w:sz w:val="20"/>
                <w:szCs w:val="20"/>
              </w:rPr>
              <w:t>(919) 469-3340</w:t>
            </w:r>
          </w:p>
        </w:tc>
      </w:tr>
      <w:tr w:rsidR="00113463" w14:paraId="3EDBB317" w14:textId="77777777" w:rsidTr="00896643">
        <w:trPr>
          <w:trHeight w:val="432"/>
        </w:trPr>
        <w:tc>
          <w:tcPr>
            <w:tcW w:w="2517" w:type="dxa"/>
            <w:vAlign w:val="center"/>
          </w:tcPr>
          <w:p w14:paraId="574A4B58" w14:textId="24F26120" w:rsidR="00113463" w:rsidRDefault="00113463" w:rsidP="00113463">
            <w:pPr>
              <w:spacing w:line="276" w:lineRule="auto"/>
              <w:rPr>
                <w:rFonts w:ascii="Century Gothic" w:hAnsi="Century Gothic"/>
              </w:rPr>
            </w:pPr>
            <w:r w:rsidRPr="00113463">
              <w:rPr>
                <w:rFonts w:ascii="Century Gothic" w:hAnsi="Century Gothic"/>
                <w:sz w:val="20"/>
                <w:szCs w:val="20"/>
              </w:rPr>
              <w:t>Mike Gallant, PE</w:t>
            </w:r>
          </w:p>
        </w:tc>
        <w:tc>
          <w:tcPr>
            <w:tcW w:w="988" w:type="dxa"/>
            <w:vAlign w:val="center"/>
          </w:tcPr>
          <w:p w14:paraId="58394A15" w14:textId="0184CF10"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28DBDCAD" w14:textId="5F084265" w:rsidR="00113463" w:rsidRDefault="00113463" w:rsidP="00113463">
            <w:pPr>
              <w:spacing w:line="276" w:lineRule="auto"/>
              <w:rPr>
                <w:rFonts w:ascii="Century Gothic" w:hAnsi="Century Gothic"/>
              </w:rPr>
            </w:pPr>
            <w:r w:rsidRPr="00113463">
              <w:rPr>
                <w:rFonts w:ascii="Century Gothic" w:hAnsi="Century Gothic"/>
                <w:sz w:val="20"/>
                <w:szCs w:val="20"/>
              </w:rPr>
              <w:t>Michael C. Gallant, PE</w:t>
            </w:r>
          </w:p>
        </w:tc>
        <w:tc>
          <w:tcPr>
            <w:tcW w:w="2155" w:type="dxa"/>
            <w:vAlign w:val="center"/>
          </w:tcPr>
          <w:p w14:paraId="15AD928C" w14:textId="5AE815A0" w:rsidR="00113463" w:rsidRDefault="00113463" w:rsidP="00113463">
            <w:pPr>
              <w:spacing w:line="276" w:lineRule="auto"/>
              <w:rPr>
                <w:rFonts w:ascii="Century Gothic" w:hAnsi="Century Gothic"/>
              </w:rPr>
            </w:pPr>
            <w:r w:rsidRPr="00113463">
              <w:rPr>
                <w:rFonts w:ascii="Century Gothic" w:hAnsi="Century Gothic"/>
                <w:sz w:val="20"/>
                <w:szCs w:val="20"/>
              </w:rPr>
              <w:t>(910) 448-1046</w:t>
            </w:r>
          </w:p>
        </w:tc>
      </w:tr>
      <w:tr w:rsidR="00113463" w14:paraId="3EA838EA" w14:textId="77777777" w:rsidTr="00896643">
        <w:trPr>
          <w:trHeight w:val="432"/>
        </w:trPr>
        <w:tc>
          <w:tcPr>
            <w:tcW w:w="2517" w:type="dxa"/>
            <w:vAlign w:val="center"/>
          </w:tcPr>
          <w:p w14:paraId="0D7255F8" w14:textId="1913F07E" w:rsidR="00113463" w:rsidRDefault="00113463" w:rsidP="00113463">
            <w:pPr>
              <w:spacing w:line="276" w:lineRule="auto"/>
              <w:rPr>
                <w:rFonts w:ascii="Century Gothic" w:hAnsi="Century Gothic"/>
              </w:rPr>
            </w:pPr>
            <w:r w:rsidRPr="00113463">
              <w:rPr>
                <w:rFonts w:ascii="Century Gothic" w:hAnsi="Century Gothic"/>
                <w:sz w:val="20"/>
                <w:szCs w:val="20"/>
              </w:rPr>
              <w:t>Tom Murray, PE</w:t>
            </w:r>
          </w:p>
        </w:tc>
        <w:tc>
          <w:tcPr>
            <w:tcW w:w="988" w:type="dxa"/>
            <w:vAlign w:val="center"/>
          </w:tcPr>
          <w:p w14:paraId="7658D20C" w14:textId="2CFDDFDA" w:rsidR="00113463" w:rsidRDefault="00113463" w:rsidP="00113463">
            <w:pPr>
              <w:spacing w:line="276" w:lineRule="auto"/>
              <w:rPr>
                <w:rFonts w:ascii="Century Gothic" w:hAnsi="Century Gothic"/>
              </w:rPr>
            </w:pPr>
            <w:r w:rsidRPr="00113463">
              <w:rPr>
                <w:rFonts w:ascii="Century Gothic" w:hAnsi="Century Gothic"/>
                <w:sz w:val="20"/>
                <w:szCs w:val="20"/>
              </w:rPr>
              <w:t>Eng.</w:t>
            </w:r>
          </w:p>
        </w:tc>
        <w:tc>
          <w:tcPr>
            <w:tcW w:w="4410" w:type="dxa"/>
            <w:vAlign w:val="center"/>
          </w:tcPr>
          <w:p w14:paraId="487F1716" w14:textId="22816C03" w:rsidR="00113463" w:rsidRDefault="00113463" w:rsidP="00113463">
            <w:pPr>
              <w:spacing w:line="276" w:lineRule="auto"/>
              <w:rPr>
                <w:rFonts w:ascii="Century Gothic" w:hAnsi="Century Gothic"/>
              </w:rPr>
            </w:pPr>
            <w:r w:rsidRPr="00113463">
              <w:rPr>
                <w:rFonts w:ascii="Century Gothic" w:hAnsi="Century Gothic"/>
                <w:sz w:val="20"/>
                <w:szCs w:val="20"/>
              </w:rPr>
              <w:t>W.K. Dickson &amp; Co., Inc. &amp; PENC</w:t>
            </w:r>
          </w:p>
        </w:tc>
        <w:tc>
          <w:tcPr>
            <w:tcW w:w="2155" w:type="dxa"/>
            <w:vAlign w:val="center"/>
          </w:tcPr>
          <w:p w14:paraId="4EA5833A" w14:textId="5A19834F" w:rsidR="00113463" w:rsidRDefault="00113463" w:rsidP="00113463">
            <w:pPr>
              <w:spacing w:line="276" w:lineRule="auto"/>
              <w:rPr>
                <w:rFonts w:ascii="Century Gothic" w:hAnsi="Century Gothic"/>
              </w:rPr>
            </w:pPr>
            <w:r w:rsidRPr="00113463">
              <w:rPr>
                <w:rFonts w:ascii="Century Gothic" w:hAnsi="Century Gothic"/>
                <w:sz w:val="20"/>
                <w:szCs w:val="20"/>
              </w:rPr>
              <w:t>(919) 782-0495</w:t>
            </w:r>
          </w:p>
        </w:tc>
      </w:tr>
      <w:tr w:rsidR="00113463" w14:paraId="5B79FF0E" w14:textId="77777777" w:rsidTr="00896643">
        <w:trPr>
          <w:trHeight w:val="432"/>
        </w:trPr>
        <w:tc>
          <w:tcPr>
            <w:tcW w:w="2517" w:type="dxa"/>
            <w:vAlign w:val="center"/>
          </w:tcPr>
          <w:p w14:paraId="13098B8D" w14:textId="3C9419C2"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JD Solomon, PE</w:t>
            </w:r>
          </w:p>
        </w:tc>
        <w:tc>
          <w:tcPr>
            <w:tcW w:w="988" w:type="dxa"/>
            <w:vAlign w:val="center"/>
          </w:tcPr>
          <w:p w14:paraId="703B62D5" w14:textId="18AD076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Eng.</w:t>
            </w:r>
          </w:p>
        </w:tc>
        <w:tc>
          <w:tcPr>
            <w:tcW w:w="4410" w:type="dxa"/>
            <w:vAlign w:val="center"/>
          </w:tcPr>
          <w:p w14:paraId="314B7194" w14:textId="4101279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CH2M Hill</w:t>
            </w:r>
          </w:p>
        </w:tc>
        <w:tc>
          <w:tcPr>
            <w:tcW w:w="2155" w:type="dxa"/>
            <w:vAlign w:val="center"/>
          </w:tcPr>
          <w:p w14:paraId="3650F955" w14:textId="6459E39D"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760-4099</w:t>
            </w:r>
          </w:p>
        </w:tc>
      </w:tr>
      <w:tr w:rsidR="00113463" w14:paraId="6679512C" w14:textId="77777777" w:rsidTr="00896643">
        <w:trPr>
          <w:trHeight w:val="432"/>
        </w:trPr>
        <w:tc>
          <w:tcPr>
            <w:tcW w:w="2517" w:type="dxa"/>
            <w:vAlign w:val="center"/>
          </w:tcPr>
          <w:p w14:paraId="1181C32A" w14:textId="2F1B3CEA"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Rob Weintraub</w:t>
            </w:r>
          </w:p>
        </w:tc>
        <w:tc>
          <w:tcPr>
            <w:tcW w:w="988" w:type="dxa"/>
            <w:vAlign w:val="center"/>
          </w:tcPr>
          <w:p w14:paraId="3A28D31D" w14:textId="42FCAA7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HBA</w:t>
            </w:r>
          </w:p>
        </w:tc>
        <w:tc>
          <w:tcPr>
            <w:tcW w:w="4410" w:type="dxa"/>
            <w:vAlign w:val="center"/>
          </w:tcPr>
          <w:p w14:paraId="4B37C37F" w14:textId="722529D7"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Home Builders Association</w:t>
            </w:r>
          </w:p>
        </w:tc>
        <w:tc>
          <w:tcPr>
            <w:tcW w:w="2155" w:type="dxa"/>
            <w:vAlign w:val="center"/>
          </w:tcPr>
          <w:p w14:paraId="3553AF50" w14:textId="16C3124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291-2213</w:t>
            </w:r>
          </w:p>
        </w:tc>
      </w:tr>
      <w:tr w:rsidR="00113463" w14:paraId="7E1F9D94" w14:textId="77777777" w:rsidTr="00896643">
        <w:trPr>
          <w:trHeight w:val="432"/>
        </w:trPr>
        <w:tc>
          <w:tcPr>
            <w:tcW w:w="2517" w:type="dxa"/>
            <w:vAlign w:val="center"/>
          </w:tcPr>
          <w:p w14:paraId="33B864BC" w14:textId="6009E2E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Jonathan Bivens, PE</w:t>
            </w:r>
          </w:p>
        </w:tc>
        <w:tc>
          <w:tcPr>
            <w:tcW w:w="988" w:type="dxa"/>
            <w:vAlign w:val="center"/>
          </w:tcPr>
          <w:p w14:paraId="43FD5CD5" w14:textId="7653CA0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Con</w:t>
            </w:r>
          </w:p>
        </w:tc>
        <w:tc>
          <w:tcPr>
            <w:tcW w:w="4410" w:type="dxa"/>
            <w:vAlign w:val="center"/>
          </w:tcPr>
          <w:p w14:paraId="69DF3DBB" w14:textId="077B761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S. T. Wooten Corporation</w:t>
            </w:r>
          </w:p>
        </w:tc>
        <w:tc>
          <w:tcPr>
            <w:tcW w:w="2155" w:type="dxa"/>
            <w:vAlign w:val="center"/>
          </w:tcPr>
          <w:p w14:paraId="34500D6B" w14:textId="266F40A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(252) 291-5165</w:t>
            </w:r>
          </w:p>
        </w:tc>
      </w:tr>
      <w:tr w:rsidR="00113463" w14:paraId="41207B3E" w14:textId="77777777" w:rsidTr="00896643">
        <w:trPr>
          <w:trHeight w:val="432"/>
        </w:trPr>
        <w:tc>
          <w:tcPr>
            <w:tcW w:w="2517" w:type="dxa"/>
            <w:vAlign w:val="center"/>
          </w:tcPr>
          <w:p w14:paraId="77F59D5C" w14:textId="138FDA44"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Derek Pie Lech, PE</w:t>
            </w:r>
          </w:p>
        </w:tc>
        <w:tc>
          <w:tcPr>
            <w:tcW w:w="988" w:type="dxa"/>
            <w:vAlign w:val="center"/>
          </w:tcPr>
          <w:p w14:paraId="24A2B840" w14:textId="10B526D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LG</w:t>
            </w:r>
          </w:p>
        </w:tc>
        <w:tc>
          <w:tcPr>
            <w:tcW w:w="4410" w:type="dxa"/>
            <w:vAlign w:val="center"/>
          </w:tcPr>
          <w:p w14:paraId="11834366" w14:textId="783580C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City of Wilmington</w:t>
            </w:r>
          </w:p>
        </w:tc>
        <w:tc>
          <w:tcPr>
            <w:tcW w:w="2155" w:type="dxa"/>
            <w:vAlign w:val="center"/>
          </w:tcPr>
          <w:p w14:paraId="73BD52DA" w14:textId="38C4C0B8"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(910) 341-5818</w:t>
            </w:r>
          </w:p>
        </w:tc>
      </w:tr>
      <w:tr w:rsidR="00113463" w14:paraId="2127F90C" w14:textId="77777777" w:rsidTr="00896643">
        <w:trPr>
          <w:trHeight w:val="432"/>
        </w:trPr>
        <w:tc>
          <w:tcPr>
            <w:tcW w:w="2517" w:type="dxa"/>
            <w:vAlign w:val="center"/>
          </w:tcPr>
          <w:p w14:paraId="45BCC6A8" w14:textId="09CC7D14"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Virginia Spill man, PE</w:t>
            </w:r>
          </w:p>
        </w:tc>
        <w:tc>
          <w:tcPr>
            <w:tcW w:w="988" w:type="dxa"/>
            <w:vAlign w:val="center"/>
          </w:tcPr>
          <w:p w14:paraId="761DEDE6" w14:textId="04E7238A"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LG</w:t>
            </w:r>
          </w:p>
        </w:tc>
        <w:tc>
          <w:tcPr>
            <w:tcW w:w="4410" w:type="dxa"/>
            <w:vAlign w:val="center"/>
          </w:tcPr>
          <w:p w14:paraId="753C8CB5" w14:textId="324B0C3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City of Greensboro</w:t>
            </w:r>
          </w:p>
        </w:tc>
        <w:tc>
          <w:tcPr>
            <w:tcW w:w="2155" w:type="dxa"/>
            <w:vAlign w:val="center"/>
          </w:tcPr>
          <w:p w14:paraId="2EEEFB35" w14:textId="04219FB0"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(336) 373-2055</w:t>
            </w:r>
          </w:p>
        </w:tc>
      </w:tr>
      <w:tr w:rsidR="00113463" w14:paraId="4E2483BD" w14:textId="77777777" w:rsidTr="00896643">
        <w:trPr>
          <w:trHeight w:val="432"/>
        </w:trPr>
        <w:tc>
          <w:tcPr>
            <w:tcW w:w="2517" w:type="dxa"/>
            <w:vAlign w:val="center"/>
          </w:tcPr>
          <w:p w14:paraId="09C07489" w14:textId="13D583F6"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Robert Patterson, PE</w:t>
            </w:r>
          </w:p>
        </w:tc>
        <w:tc>
          <w:tcPr>
            <w:tcW w:w="988" w:type="dxa"/>
            <w:vAlign w:val="center"/>
          </w:tcPr>
          <w:p w14:paraId="3743726E" w14:textId="01343E7A"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LG</w:t>
            </w:r>
          </w:p>
        </w:tc>
        <w:tc>
          <w:tcPr>
            <w:tcW w:w="4410" w:type="dxa"/>
            <w:vAlign w:val="center"/>
          </w:tcPr>
          <w:p w14:paraId="3189A474" w14:textId="4C4D7415"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Town of Morrisville</w:t>
            </w:r>
          </w:p>
        </w:tc>
        <w:tc>
          <w:tcPr>
            <w:tcW w:w="2155" w:type="dxa"/>
            <w:vAlign w:val="center"/>
          </w:tcPr>
          <w:p w14:paraId="0876BC5A" w14:textId="526B387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463-6216</w:t>
            </w:r>
          </w:p>
        </w:tc>
      </w:tr>
      <w:tr w:rsidR="00113463" w14:paraId="6B911261" w14:textId="77777777" w:rsidTr="00896643">
        <w:trPr>
          <w:trHeight w:val="432"/>
        </w:trPr>
        <w:tc>
          <w:tcPr>
            <w:tcW w:w="2517" w:type="dxa"/>
            <w:vAlign w:val="center"/>
          </w:tcPr>
          <w:p w14:paraId="22939F4B" w14:textId="6DF8142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Mike Macintyre, PE</w:t>
            </w:r>
          </w:p>
        </w:tc>
        <w:tc>
          <w:tcPr>
            <w:tcW w:w="988" w:type="dxa"/>
            <w:vAlign w:val="center"/>
          </w:tcPr>
          <w:p w14:paraId="1452B838" w14:textId="61297248"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LG</w:t>
            </w:r>
          </w:p>
        </w:tc>
        <w:tc>
          <w:tcPr>
            <w:tcW w:w="4410" w:type="dxa"/>
            <w:vAlign w:val="center"/>
          </w:tcPr>
          <w:p w14:paraId="44720A1F" w14:textId="0E121FD5"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Charlotte-Mecklenburg Storm Water Services</w:t>
            </w:r>
          </w:p>
        </w:tc>
        <w:tc>
          <w:tcPr>
            <w:tcW w:w="2155" w:type="dxa"/>
            <w:vAlign w:val="center"/>
          </w:tcPr>
          <w:p w14:paraId="65FB0F91" w14:textId="685BE287"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(704) 432-5570</w:t>
            </w:r>
          </w:p>
        </w:tc>
      </w:tr>
      <w:tr w:rsidR="00113463" w14:paraId="37822445" w14:textId="77777777" w:rsidTr="00896643">
        <w:trPr>
          <w:trHeight w:val="432"/>
        </w:trPr>
        <w:tc>
          <w:tcPr>
            <w:tcW w:w="2517" w:type="dxa"/>
            <w:vAlign w:val="center"/>
          </w:tcPr>
          <w:p w14:paraId="191526DA" w14:textId="194B25B5"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Todd Miller</w:t>
            </w:r>
          </w:p>
        </w:tc>
        <w:tc>
          <w:tcPr>
            <w:tcW w:w="988" w:type="dxa"/>
            <w:vAlign w:val="center"/>
          </w:tcPr>
          <w:p w14:paraId="5B802A32" w14:textId="72F24ED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Env</w:t>
            </w:r>
          </w:p>
        </w:tc>
        <w:tc>
          <w:tcPr>
            <w:tcW w:w="4410" w:type="dxa"/>
            <w:vAlign w:val="center"/>
          </w:tcPr>
          <w:p w14:paraId="5EDFB86C" w14:textId="54C88ABD"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N.C. Coastal Federation</w:t>
            </w:r>
          </w:p>
        </w:tc>
        <w:tc>
          <w:tcPr>
            <w:tcW w:w="2155" w:type="dxa"/>
            <w:vAlign w:val="center"/>
          </w:tcPr>
          <w:p w14:paraId="47B2F587" w14:textId="2C7F6AA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(252) 393-8185</w:t>
            </w:r>
          </w:p>
        </w:tc>
      </w:tr>
      <w:tr w:rsidR="00113463" w14:paraId="6FD0B356" w14:textId="77777777" w:rsidTr="00896643">
        <w:trPr>
          <w:trHeight w:val="432"/>
        </w:trPr>
        <w:tc>
          <w:tcPr>
            <w:tcW w:w="2517" w:type="dxa"/>
            <w:vAlign w:val="center"/>
          </w:tcPr>
          <w:p w14:paraId="3E0FE654" w14:textId="6A14638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 xml:space="preserve">Peter </w:t>
            </w:r>
            <w:proofErr w:type="spellStart"/>
            <w:r w:rsidRPr="00113463">
              <w:rPr>
                <w:rFonts w:ascii="Century Gothic" w:hAnsi="Century Gothic"/>
                <w:sz w:val="20"/>
                <w:szCs w:val="20"/>
              </w:rPr>
              <w:t>Raab</w:t>
            </w:r>
            <w:proofErr w:type="spellEnd"/>
          </w:p>
        </w:tc>
        <w:tc>
          <w:tcPr>
            <w:tcW w:w="988" w:type="dxa"/>
            <w:vAlign w:val="center"/>
          </w:tcPr>
          <w:p w14:paraId="0303ECFA" w14:textId="2B3C47AB"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Env</w:t>
            </w:r>
          </w:p>
        </w:tc>
        <w:tc>
          <w:tcPr>
            <w:tcW w:w="4410" w:type="dxa"/>
            <w:vAlign w:val="center"/>
          </w:tcPr>
          <w:p w14:paraId="48A6D8BC" w14:textId="42963DB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American Rivers</w:t>
            </w:r>
          </w:p>
        </w:tc>
        <w:tc>
          <w:tcPr>
            <w:tcW w:w="2155" w:type="dxa"/>
            <w:vAlign w:val="center"/>
          </w:tcPr>
          <w:p w14:paraId="18C98F96" w14:textId="77777777" w:rsidR="00113463" w:rsidRPr="00113463" w:rsidRDefault="00113463" w:rsidP="00113463">
            <w:pPr>
              <w:rPr>
                <w:rFonts w:ascii="Century Gothic" w:hAnsi="Century Gothic"/>
                <w:sz w:val="20"/>
                <w:szCs w:val="20"/>
              </w:rPr>
            </w:pPr>
            <w:r w:rsidRPr="00113463">
              <w:rPr>
                <w:rFonts w:ascii="Century Gothic" w:hAnsi="Century Gothic"/>
                <w:sz w:val="20"/>
                <w:szCs w:val="20"/>
              </w:rPr>
              <w:t>(</w:t>
            </w:r>
            <w:hyperlink r:id="rId12" w:tgtFrame="_blank" w:history="1">
              <w:r w:rsidRPr="00113463">
                <w:rPr>
                  <w:rStyle w:val="Hyperlink"/>
                  <w:rFonts w:ascii="Century Gothic" w:hAnsi="Century Gothic"/>
                  <w:sz w:val="20"/>
                  <w:szCs w:val="20"/>
                </w:rPr>
                <w:t>919) 682-3500</w:t>
              </w:r>
            </w:hyperlink>
            <w:r w:rsidRPr="00113463">
              <w:rPr>
                <w:rFonts w:ascii="Century Gothic" w:hAnsi="Century Gothic"/>
                <w:sz w:val="20"/>
                <w:szCs w:val="20"/>
              </w:rPr>
              <w:t xml:space="preserve"> (o)</w:t>
            </w:r>
          </w:p>
          <w:p w14:paraId="43D57AB1" w14:textId="079630A2"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w:t>
            </w:r>
            <w:hyperlink r:id="rId13" w:tgtFrame="_blank" w:history="1">
              <w:r w:rsidRPr="00113463">
                <w:rPr>
                  <w:rStyle w:val="Hyperlink"/>
                  <w:rFonts w:ascii="Century Gothic" w:hAnsi="Century Gothic"/>
                  <w:sz w:val="20"/>
                  <w:szCs w:val="20"/>
                </w:rPr>
                <w:t>202) 441-6174</w:t>
              </w:r>
            </w:hyperlink>
            <w:r w:rsidRPr="00113463">
              <w:rPr>
                <w:rFonts w:ascii="Century Gothic" w:hAnsi="Century Gothic"/>
                <w:sz w:val="20"/>
                <w:szCs w:val="20"/>
              </w:rPr>
              <w:t xml:space="preserve"> (c)</w:t>
            </w:r>
          </w:p>
        </w:tc>
      </w:tr>
      <w:tr w:rsidR="00113463" w14:paraId="4B32D1B5" w14:textId="77777777" w:rsidTr="00896643">
        <w:trPr>
          <w:trHeight w:val="432"/>
        </w:trPr>
        <w:tc>
          <w:tcPr>
            <w:tcW w:w="2517" w:type="dxa"/>
            <w:vAlign w:val="center"/>
          </w:tcPr>
          <w:p w14:paraId="69D81F3D" w14:textId="36431374"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Larry Ragland</w:t>
            </w:r>
          </w:p>
        </w:tc>
        <w:tc>
          <w:tcPr>
            <w:tcW w:w="988" w:type="dxa"/>
            <w:vAlign w:val="center"/>
          </w:tcPr>
          <w:p w14:paraId="23335EF9" w14:textId="464E15B8"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LA</w:t>
            </w:r>
          </w:p>
        </w:tc>
        <w:tc>
          <w:tcPr>
            <w:tcW w:w="4410" w:type="dxa"/>
            <w:vAlign w:val="center"/>
          </w:tcPr>
          <w:p w14:paraId="04CF3AF2" w14:textId="3CA3FFB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NC Neely Associates</w:t>
            </w:r>
          </w:p>
        </w:tc>
        <w:tc>
          <w:tcPr>
            <w:tcW w:w="2155" w:type="dxa"/>
            <w:vAlign w:val="center"/>
          </w:tcPr>
          <w:p w14:paraId="7A971C4C" w14:textId="77777777" w:rsidR="00113463" w:rsidRPr="00113463" w:rsidRDefault="00113463" w:rsidP="00113463">
            <w:pPr>
              <w:rPr>
                <w:rFonts w:ascii="Century Gothic" w:hAnsi="Century Gothic"/>
                <w:sz w:val="20"/>
                <w:szCs w:val="20"/>
              </w:rPr>
            </w:pPr>
            <w:r w:rsidRPr="00113463">
              <w:rPr>
                <w:rFonts w:ascii="Century Gothic" w:hAnsi="Century Gothic"/>
                <w:sz w:val="20"/>
                <w:szCs w:val="20"/>
              </w:rPr>
              <w:t>(919) 782- 9677x103</w:t>
            </w:r>
          </w:p>
          <w:p w14:paraId="1D150A24" w14:textId="12258E9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935-1029 (c)</w:t>
            </w:r>
          </w:p>
        </w:tc>
      </w:tr>
      <w:tr w:rsidR="00113463" w14:paraId="4FB90B39" w14:textId="77777777" w:rsidTr="00896643">
        <w:trPr>
          <w:trHeight w:val="432"/>
        </w:trPr>
        <w:tc>
          <w:tcPr>
            <w:tcW w:w="2517" w:type="dxa"/>
            <w:vAlign w:val="center"/>
          </w:tcPr>
          <w:p w14:paraId="56D28856" w14:textId="28C97632"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Dr. Bill Hunt, PE</w:t>
            </w:r>
          </w:p>
        </w:tc>
        <w:tc>
          <w:tcPr>
            <w:tcW w:w="988" w:type="dxa"/>
            <w:vAlign w:val="center"/>
          </w:tcPr>
          <w:p w14:paraId="65C5303E" w14:textId="53C8285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Ac</w:t>
            </w:r>
          </w:p>
        </w:tc>
        <w:tc>
          <w:tcPr>
            <w:tcW w:w="4410" w:type="dxa"/>
            <w:vAlign w:val="center"/>
          </w:tcPr>
          <w:p w14:paraId="58D8B508" w14:textId="379957A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NCSU – Dept of Biological and Agricultural Engineering,</w:t>
            </w:r>
          </w:p>
        </w:tc>
        <w:tc>
          <w:tcPr>
            <w:tcW w:w="2155" w:type="dxa"/>
            <w:vAlign w:val="center"/>
          </w:tcPr>
          <w:p w14:paraId="0CA5CD13" w14:textId="5795688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515-6751</w:t>
            </w:r>
          </w:p>
        </w:tc>
      </w:tr>
      <w:tr w:rsidR="00113463" w14:paraId="472BB17E" w14:textId="77777777" w:rsidTr="00896643">
        <w:trPr>
          <w:trHeight w:val="432"/>
        </w:trPr>
        <w:tc>
          <w:tcPr>
            <w:tcW w:w="2517" w:type="dxa"/>
            <w:vAlign w:val="center"/>
          </w:tcPr>
          <w:p w14:paraId="63AF8E95" w14:textId="2412F0D9"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 xml:space="preserve">Dr. </w:t>
            </w:r>
            <w:proofErr w:type="spellStart"/>
            <w:r w:rsidRPr="00113463">
              <w:rPr>
                <w:rFonts w:ascii="Century Gothic" w:hAnsi="Century Gothic"/>
                <w:sz w:val="20"/>
                <w:szCs w:val="20"/>
              </w:rPr>
              <w:t>Eban</w:t>
            </w:r>
            <w:proofErr w:type="spellEnd"/>
            <w:r w:rsidRPr="00113463">
              <w:rPr>
                <w:rFonts w:ascii="Century Gothic" w:hAnsi="Century Gothic"/>
                <w:sz w:val="20"/>
                <w:szCs w:val="20"/>
              </w:rPr>
              <w:t xml:space="preserve"> Bean, PE</w:t>
            </w:r>
          </w:p>
        </w:tc>
        <w:tc>
          <w:tcPr>
            <w:tcW w:w="988" w:type="dxa"/>
            <w:vAlign w:val="center"/>
          </w:tcPr>
          <w:p w14:paraId="60FDCAA3" w14:textId="05AE8AC7"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Ac</w:t>
            </w:r>
          </w:p>
        </w:tc>
        <w:tc>
          <w:tcPr>
            <w:tcW w:w="4410" w:type="dxa"/>
            <w:vAlign w:val="center"/>
          </w:tcPr>
          <w:p w14:paraId="0353A742" w14:textId="10C3D4DF"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East Carolina University Department of Engineering</w:t>
            </w:r>
          </w:p>
        </w:tc>
        <w:tc>
          <w:tcPr>
            <w:tcW w:w="2155" w:type="dxa"/>
            <w:vAlign w:val="center"/>
          </w:tcPr>
          <w:p w14:paraId="3B4452DD" w14:textId="133E0B9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(252) 328-9722</w:t>
            </w:r>
          </w:p>
        </w:tc>
      </w:tr>
      <w:tr w:rsidR="00113463" w14:paraId="0E14E128" w14:textId="77777777" w:rsidTr="00896643">
        <w:trPr>
          <w:trHeight w:val="432"/>
        </w:trPr>
        <w:tc>
          <w:tcPr>
            <w:tcW w:w="2517" w:type="dxa"/>
            <w:vAlign w:val="center"/>
          </w:tcPr>
          <w:p w14:paraId="7BEF4176" w14:textId="78B4EA26"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Brian Lipscomb, PE</w:t>
            </w:r>
          </w:p>
        </w:tc>
        <w:tc>
          <w:tcPr>
            <w:tcW w:w="988" w:type="dxa"/>
            <w:vAlign w:val="center"/>
          </w:tcPr>
          <w:p w14:paraId="24AF37C4" w14:textId="4F87AF2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DOT</w:t>
            </w:r>
          </w:p>
        </w:tc>
        <w:tc>
          <w:tcPr>
            <w:tcW w:w="4410" w:type="dxa"/>
            <w:vAlign w:val="center"/>
          </w:tcPr>
          <w:p w14:paraId="70FB2341" w14:textId="2356AAF5"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NCDOT Hydraulics Unit</w:t>
            </w:r>
          </w:p>
        </w:tc>
        <w:tc>
          <w:tcPr>
            <w:tcW w:w="2155" w:type="dxa"/>
            <w:vAlign w:val="center"/>
          </w:tcPr>
          <w:p w14:paraId="6D8478A2" w14:textId="4EE9394B"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707-6735</w:t>
            </w:r>
          </w:p>
        </w:tc>
      </w:tr>
      <w:tr w:rsidR="00113463" w14:paraId="788D21D2" w14:textId="77777777" w:rsidTr="00896643">
        <w:trPr>
          <w:trHeight w:val="432"/>
        </w:trPr>
        <w:tc>
          <w:tcPr>
            <w:tcW w:w="2517" w:type="dxa"/>
            <w:vAlign w:val="center"/>
          </w:tcPr>
          <w:p w14:paraId="55D0E5B7" w14:textId="0D9DC16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Joseph Hinton, PE, PLSS</w:t>
            </w:r>
          </w:p>
        </w:tc>
        <w:tc>
          <w:tcPr>
            <w:tcW w:w="988" w:type="dxa"/>
            <w:vAlign w:val="center"/>
          </w:tcPr>
          <w:p w14:paraId="4A0977EB" w14:textId="7810BB9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Soil</w:t>
            </w:r>
          </w:p>
        </w:tc>
        <w:tc>
          <w:tcPr>
            <w:tcW w:w="4410" w:type="dxa"/>
            <w:vAlign w:val="center"/>
          </w:tcPr>
          <w:p w14:paraId="684A556D" w14:textId="34F8AA4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ECS Carolinas, LL</w:t>
            </w:r>
          </w:p>
        </w:tc>
        <w:tc>
          <w:tcPr>
            <w:tcW w:w="2155" w:type="dxa"/>
            <w:vAlign w:val="center"/>
          </w:tcPr>
          <w:p w14:paraId="06BC1563" w14:textId="42A84DC3"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(336) 856-7150</w:t>
            </w:r>
          </w:p>
        </w:tc>
      </w:tr>
      <w:tr w:rsidR="00113463" w14:paraId="5C32B7D8" w14:textId="77777777" w:rsidTr="00896643">
        <w:trPr>
          <w:trHeight w:val="432"/>
        </w:trPr>
        <w:tc>
          <w:tcPr>
            <w:tcW w:w="2517" w:type="dxa"/>
            <w:vAlign w:val="center"/>
          </w:tcPr>
          <w:p w14:paraId="2A617D95" w14:textId="4DBC1CFD"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Boyd Devaney</w:t>
            </w:r>
          </w:p>
        </w:tc>
        <w:tc>
          <w:tcPr>
            <w:tcW w:w="988" w:type="dxa"/>
            <w:vAlign w:val="center"/>
          </w:tcPr>
          <w:p w14:paraId="791B82E2" w14:textId="44B0E602"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DWR</w:t>
            </w:r>
          </w:p>
        </w:tc>
        <w:tc>
          <w:tcPr>
            <w:tcW w:w="4410" w:type="dxa"/>
            <w:vAlign w:val="center"/>
          </w:tcPr>
          <w:p w14:paraId="2F791C6D" w14:textId="5174BB3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Webs cape Unit</w:t>
            </w:r>
          </w:p>
        </w:tc>
        <w:tc>
          <w:tcPr>
            <w:tcW w:w="2155" w:type="dxa"/>
            <w:vAlign w:val="center"/>
          </w:tcPr>
          <w:p w14:paraId="5444530B" w14:textId="063FC4D7"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807-6375</w:t>
            </w:r>
          </w:p>
        </w:tc>
      </w:tr>
      <w:tr w:rsidR="00113463" w14:paraId="0AD8EEEF" w14:textId="77777777" w:rsidTr="00896643">
        <w:trPr>
          <w:trHeight w:val="432"/>
        </w:trPr>
        <w:tc>
          <w:tcPr>
            <w:tcW w:w="2517" w:type="dxa"/>
            <w:vAlign w:val="center"/>
          </w:tcPr>
          <w:p w14:paraId="187A4828" w14:textId="1E4C4F3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Toby Vinson, PE</w:t>
            </w:r>
          </w:p>
        </w:tc>
        <w:tc>
          <w:tcPr>
            <w:tcW w:w="988" w:type="dxa"/>
            <w:vAlign w:val="center"/>
          </w:tcPr>
          <w:p w14:paraId="262EDA75" w14:textId="7088B724"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DEMLR</w:t>
            </w:r>
          </w:p>
        </w:tc>
        <w:tc>
          <w:tcPr>
            <w:tcW w:w="4410" w:type="dxa"/>
            <w:vAlign w:val="center"/>
          </w:tcPr>
          <w:p w14:paraId="6E7F8F9F" w14:textId="47E6D411"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Chief, Land Quality Section</w:t>
            </w:r>
          </w:p>
        </w:tc>
        <w:tc>
          <w:tcPr>
            <w:tcW w:w="2155" w:type="dxa"/>
            <w:vAlign w:val="center"/>
          </w:tcPr>
          <w:p w14:paraId="2EB5ADCA" w14:textId="7D6270E8"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807-9222</w:t>
            </w:r>
          </w:p>
        </w:tc>
      </w:tr>
      <w:tr w:rsidR="00113463" w14:paraId="752D558E" w14:textId="77777777" w:rsidTr="00896643">
        <w:trPr>
          <w:trHeight w:val="432"/>
        </w:trPr>
        <w:tc>
          <w:tcPr>
            <w:tcW w:w="2517" w:type="dxa"/>
            <w:vAlign w:val="center"/>
          </w:tcPr>
          <w:p w14:paraId="5CB93560" w14:textId="4492613A"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Bradley Bennett</w:t>
            </w:r>
          </w:p>
        </w:tc>
        <w:tc>
          <w:tcPr>
            <w:tcW w:w="988" w:type="dxa"/>
            <w:vAlign w:val="center"/>
          </w:tcPr>
          <w:p w14:paraId="484182A9" w14:textId="3EA8CC1B"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DEMLR</w:t>
            </w:r>
          </w:p>
        </w:tc>
        <w:tc>
          <w:tcPr>
            <w:tcW w:w="4410" w:type="dxa"/>
            <w:vAlign w:val="center"/>
          </w:tcPr>
          <w:p w14:paraId="143E5E9F" w14:textId="6CAB0012"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Stormwater Program</w:t>
            </w:r>
          </w:p>
        </w:tc>
        <w:tc>
          <w:tcPr>
            <w:tcW w:w="2155" w:type="dxa"/>
            <w:vAlign w:val="center"/>
          </w:tcPr>
          <w:p w14:paraId="37C0A958" w14:textId="772EB1B0"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807-6378</w:t>
            </w:r>
          </w:p>
        </w:tc>
      </w:tr>
      <w:tr w:rsidR="00113463" w14:paraId="718D78DD" w14:textId="77777777" w:rsidTr="00896643">
        <w:trPr>
          <w:trHeight w:val="432"/>
        </w:trPr>
        <w:tc>
          <w:tcPr>
            <w:tcW w:w="2517" w:type="dxa"/>
            <w:vAlign w:val="center"/>
          </w:tcPr>
          <w:p w14:paraId="4A2BCB60" w14:textId="5563B694"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Annette Lucas, PE</w:t>
            </w:r>
          </w:p>
        </w:tc>
        <w:tc>
          <w:tcPr>
            <w:tcW w:w="988" w:type="dxa"/>
            <w:vAlign w:val="center"/>
          </w:tcPr>
          <w:p w14:paraId="0D25EDEE" w14:textId="6D603F87"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DEMLR</w:t>
            </w:r>
          </w:p>
        </w:tc>
        <w:tc>
          <w:tcPr>
            <w:tcW w:w="4410" w:type="dxa"/>
            <w:vAlign w:val="center"/>
          </w:tcPr>
          <w:p w14:paraId="032584F4" w14:textId="2072103C"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Stormwater Program</w:t>
            </w:r>
          </w:p>
        </w:tc>
        <w:tc>
          <w:tcPr>
            <w:tcW w:w="2155" w:type="dxa"/>
            <w:vAlign w:val="center"/>
          </w:tcPr>
          <w:p w14:paraId="516A2EAD" w14:textId="52E5A0BE" w:rsidR="00113463" w:rsidRPr="00113463" w:rsidRDefault="00113463" w:rsidP="00113463">
            <w:pPr>
              <w:spacing w:line="276" w:lineRule="auto"/>
              <w:rPr>
                <w:rFonts w:ascii="Century Gothic" w:hAnsi="Century Gothic"/>
                <w:sz w:val="20"/>
                <w:szCs w:val="20"/>
              </w:rPr>
            </w:pPr>
            <w:r w:rsidRPr="00113463">
              <w:rPr>
                <w:rFonts w:ascii="Century Gothic" w:hAnsi="Century Gothic"/>
                <w:sz w:val="20"/>
                <w:szCs w:val="20"/>
              </w:rPr>
              <w:t>(919) 807-6381</w:t>
            </w:r>
          </w:p>
        </w:tc>
      </w:tr>
    </w:tbl>
    <w:p w14:paraId="7467CD11" w14:textId="77777777" w:rsidR="0032553D" w:rsidRPr="00141B56" w:rsidRDefault="00A60667" w:rsidP="00141B56">
      <w:pPr>
        <w:spacing w:line="276" w:lineRule="auto"/>
        <w:rPr>
          <w:rFonts w:ascii="Century Gothic" w:hAnsi="Century Gothic"/>
        </w:rPr>
      </w:pPr>
      <w:r w:rsidRPr="00A60667">
        <w:rPr>
          <w:rFonts w:ascii="Century Gothic" w:hAnsi="Century Gothic"/>
          <w:b/>
          <w:bCs/>
        </w:rPr>
        <w:lastRenderedPageBreak/>
        <w:t>Eng.</w:t>
      </w:r>
      <w:r w:rsidR="0032553D" w:rsidRPr="00141B56">
        <w:rPr>
          <w:rFonts w:ascii="Century Gothic" w:hAnsi="Century Gothic"/>
        </w:rPr>
        <w:t xml:space="preserve"> </w:t>
      </w:r>
      <w:r w:rsidR="0032553D" w:rsidRPr="00141B56">
        <w:rPr>
          <w:rFonts w:ascii="Century Gothic" w:hAnsi="Century Gothic"/>
        </w:rPr>
        <w:tab/>
        <w:t>= Engineering/design community</w:t>
      </w:r>
      <w:r>
        <w:rPr>
          <w:rFonts w:ascii="Century Gothic" w:hAnsi="Century Gothic"/>
        </w:rPr>
        <w:tab/>
      </w:r>
      <w:r w:rsidR="00392156" w:rsidRPr="00A60667">
        <w:rPr>
          <w:rFonts w:ascii="Century Gothic" w:hAnsi="Century Gothic"/>
          <w:b/>
          <w:bCs/>
        </w:rPr>
        <w:t xml:space="preserve">HBA </w:t>
      </w:r>
      <w:r w:rsidR="00392156" w:rsidRPr="00141B56">
        <w:rPr>
          <w:rFonts w:ascii="Century Gothic" w:hAnsi="Century Gothic"/>
        </w:rPr>
        <w:t>= Home Builder’s Association</w:t>
      </w:r>
    </w:p>
    <w:p w14:paraId="4D330B99" w14:textId="77777777" w:rsidR="0032553D" w:rsidRPr="00141B56" w:rsidRDefault="0032553D" w:rsidP="00141B56">
      <w:pPr>
        <w:spacing w:line="276" w:lineRule="auto"/>
        <w:rPr>
          <w:rFonts w:ascii="Century Gothic" w:hAnsi="Century Gothic"/>
        </w:rPr>
      </w:pPr>
      <w:r w:rsidRPr="00A60667">
        <w:rPr>
          <w:rFonts w:ascii="Century Gothic" w:hAnsi="Century Gothic"/>
          <w:b/>
          <w:bCs/>
        </w:rPr>
        <w:t xml:space="preserve">Con </w:t>
      </w:r>
      <w:r w:rsidRPr="00141B56">
        <w:rPr>
          <w:rFonts w:ascii="Century Gothic" w:hAnsi="Century Gothic"/>
        </w:rPr>
        <w:tab/>
        <w:t>= Construction</w:t>
      </w:r>
      <w:r w:rsidR="00392156" w:rsidRPr="00141B56">
        <w:rPr>
          <w:rFonts w:ascii="Century Gothic" w:hAnsi="Century Gothic"/>
        </w:rPr>
        <w:tab/>
      </w:r>
      <w:r w:rsidR="00392156" w:rsidRPr="00141B56">
        <w:rPr>
          <w:rFonts w:ascii="Century Gothic" w:hAnsi="Century Gothic"/>
        </w:rPr>
        <w:tab/>
      </w:r>
      <w:r w:rsidR="00392156" w:rsidRPr="00141B56">
        <w:rPr>
          <w:rFonts w:ascii="Century Gothic" w:hAnsi="Century Gothic"/>
        </w:rPr>
        <w:tab/>
      </w:r>
      <w:r w:rsidR="00392156" w:rsidRPr="00141B56">
        <w:rPr>
          <w:rFonts w:ascii="Century Gothic" w:hAnsi="Century Gothic"/>
        </w:rPr>
        <w:tab/>
      </w:r>
      <w:r w:rsidR="00392156" w:rsidRPr="00A60667">
        <w:rPr>
          <w:rFonts w:ascii="Century Gothic" w:hAnsi="Century Gothic"/>
          <w:b/>
          <w:bCs/>
        </w:rPr>
        <w:t>LG</w:t>
      </w:r>
      <w:r w:rsidR="00392156" w:rsidRPr="00141B56">
        <w:rPr>
          <w:rFonts w:ascii="Century Gothic" w:hAnsi="Century Gothic"/>
        </w:rPr>
        <w:t xml:space="preserve"> = Local government</w:t>
      </w:r>
    </w:p>
    <w:p w14:paraId="3A50C154" w14:textId="77777777" w:rsidR="0032553D" w:rsidRPr="00141B56" w:rsidRDefault="0032553D" w:rsidP="00141B56">
      <w:pPr>
        <w:spacing w:line="276" w:lineRule="auto"/>
        <w:rPr>
          <w:rFonts w:ascii="Century Gothic" w:hAnsi="Century Gothic"/>
        </w:rPr>
      </w:pPr>
      <w:r w:rsidRPr="00A60667">
        <w:rPr>
          <w:rFonts w:ascii="Century Gothic" w:hAnsi="Century Gothic"/>
          <w:b/>
          <w:bCs/>
        </w:rPr>
        <w:t>Env</w:t>
      </w:r>
      <w:r w:rsidRPr="00141B56">
        <w:rPr>
          <w:rFonts w:ascii="Century Gothic" w:hAnsi="Century Gothic"/>
        </w:rPr>
        <w:t xml:space="preserve"> </w:t>
      </w:r>
      <w:r w:rsidRPr="00141B56">
        <w:rPr>
          <w:rFonts w:ascii="Century Gothic" w:hAnsi="Century Gothic"/>
        </w:rPr>
        <w:tab/>
        <w:t>= Environmental Group</w:t>
      </w:r>
      <w:r w:rsidR="00392156" w:rsidRPr="00141B56">
        <w:rPr>
          <w:rFonts w:ascii="Century Gothic" w:hAnsi="Century Gothic"/>
        </w:rPr>
        <w:tab/>
      </w:r>
      <w:r w:rsidR="00392156" w:rsidRPr="00141B56">
        <w:rPr>
          <w:rFonts w:ascii="Century Gothic" w:hAnsi="Century Gothic"/>
        </w:rPr>
        <w:tab/>
      </w:r>
      <w:r w:rsidR="00392156" w:rsidRPr="00141B56">
        <w:rPr>
          <w:rFonts w:ascii="Century Gothic" w:hAnsi="Century Gothic"/>
        </w:rPr>
        <w:tab/>
      </w:r>
      <w:r w:rsidR="00392156" w:rsidRPr="00A60667">
        <w:rPr>
          <w:rFonts w:ascii="Century Gothic" w:hAnsi="Century Gothic"/>
          <w:b/>
          <w:bCs/>
        </w:rPr>
        <w:t>LA</w:t>
      </w:r>
      <w:r w:rsidR="00392156" w:rsidRPr="00141B56">
        <w:rPr>
          <w:rFonts w:ascii="Century Gothic" w:hAnsi="Century Gothic"/>
        </w:rPr>
        <w:t xml:space="preserve"> = Landscape Architect</w:t>
      </w:r>
    </w:p>
    <w:p w14:paraId="471577B3" w14:textId="77777777" w:rsidR="0032553D" w:rsidRPr="00141B56" w:rsidRDefault="0032553D" w:rsidP="00141B56">
      <w:pPr>
        <w:spacing w:line="276" w:lineRule="auto"/>
        <w:rPr>
          <w:rFonts w:ascii="Century Gothic" w:hAnsi="Century Gothic"/>
        </w:rPr>
      </w:pPr>
      <w:r w:rsidRPr="00A60667">
        <w:rPr>
          <w:rFonts w:ascii="Century Gothic" w:hAnsi="Century Gothic"/>
          <w:b/>
          <w:bCs/>
        </w:rPr>
        <w:t xml:space="preserve">Ac </w:t>
      </w:r>
      <w:r w:rsidRPr="00141B56">
        <w:rPr>
          <w:rFonts w:ascii="Century Gothic" w:hAnsi="Century Gothic"/>
        </w:rPr>
        <w:tab/>
        <w:t>= Academia</w:t>
      </w:r>
      <w:r w:rsidR="00392156" w:rsidRPr="00141B56">
        <w:rPr>
          <w:rFonts w:ascii="Century Gothic" w:hAnsi="Century Gothic"/>
        </w:rPr>
        <w:tab/>
      </w:r>
      <w:r w:rsidR="00392156" w:rsidRPr="00141B56">
        <w:rPr>
          <w:rFonts w:ascii="Century Gothic" w:hAnsi="Century Gothic"/>
        </w:rPr>
        <w:tab/>
      </w:r>
      <w:r w:rsidR="00392156" w:rsidRPr="00141B56">
        <w:rPr>
          <w:rFonts w:ascii="Century Gothic" w:hAnsi="Century Gothic"/>
        </w:rPr>
        <w:tab/>
      </w:r>
      <w:r w:rsidR="00392156" w:rsidRPr="00141B56">
        <w:rPr>
          <w:rFonts w:ascii="Century Gothic" w:hAnsi="Century Gothic"/>
        </w:rPr>
        <w:tab/>
      </w:r>
      <w:r w:rsidR="00392156" w:rsidRPr="00A60667">
        <w:rPr>
          <w:rFonts w:ascii="Century Gothic" w:hAnsi="Century Gothic"/>
          <w:b/>
          <w:bCs/>
        </w:rPr>
        <w:t xml:space="preserve">Soil </w:t>
      </w:r>
      <w:r w:rsidR="00392156" w:rsidRPr="00141B56">
        <w:rPr>
          <w:rFonts w:ascii="Century Gothic" w:hAnsi="Century Gothic"/>
        </w:rPr>
        <w:t>= Soil Scientist</w:t>
      </w:r>
    </w:p>
    <w:p w14:paraId="1D9DF31C" w14:textId="77777777" w:rsidR="00A60667" w:rsidRDefault="00A60667" w:rsidP="00141B56">
      <w:pPr>
        <w:spacing w:line="276" w:lineRule="auto"/>
        <w:rPr>
          <w:rFonts w:ascii="Century Gothic" w:hAnsi="Century Gothic"/>
        </w:rPr>
      </w:pPr>
    </w:p>
    <w:p w14:paraId="4F842DEC" w14:textId="77777777" w:rsidR="002B3AF4" w:rsidRPr="00A60667" w:rsidRDefault="00DE617B" w:rsidP="00141B56">
      <w:pPr>
        <w:spacing w:line="276" w:lineRule="auto"/>
        <w:rPr>
          <w:rFonts w:ascii="Century Gothic" w:hAnsi="Century Gothic"/>
          <w:b/>
          <w:bCs/>
        </w:rPr>
      </w:pPr>
      <w:r w:rsidRPr="00A60667">
        <w:rPr>
          <w:rFonts w:ascii="Century Gothic" w:hAnsi="Century Gothic"/>
          <w:b/>
          <w:bCs/>
          <w:sz w:val="28"/>
          <w:szCs w:val="28"/>
        </w:rPr>
        <w:t>4</w:t>
      </w:r>
      <w:r w:rsidR="002B3AF4" w:rsidRPr="00A60667">
        <w:rPr>
          <w:rFonts w:ascii="Century Gothic" w:hAnsi="Century Gothic"/>
          <w:b/>
          <w:bCs/>
          <w:sz w:val="28"/>
          <w:szCs w:val="28"/>
        </w:rPr>
        <w:t xml:space="preserve">.  Membership </w:t>
      </w:r>
      <w:r w:rsidR="00FF4639" w:rsidRPr="00A60667">
        <w:rPr>
          <w:rFonts w:ascii="Century Gothic" w:hAnsi="Century Gothic"/>
          <w:b/>
          <w:bCs/>
          <w:sz w:val="28"/>
          <w:szCs w:val="28"/>
        </w:rPr>
        <w:t>responsibilities</w:t>
      </w:r>
    </w:p>
    <w:p w14:paraId="1CE28BC8" w14:textId="77777777" w:rsidR="002B3AF4" w:rsidRPr="00141B56" w:rsidRDefault="002B3AF4" w:rsidP="00141B56">
      <w:pPr>
        <w:spacing w:line="276" w:lineRule="auto"/>
        <w:rPr>
          <w:rFonts w:ascii="Century Gothic" w:hAnsi="Century Gothic"/>
        </w:rPr>
      </w:pPr>
    </w:p>
    <w:p w14:paraId="3A19315A" w14:textId="77777777" w:rsidR="00A60667" w:rsidRDefault="00DA5704" w:rsidP="00A60667">
      <w:pPr>
        <w:spacing w:line="276" w:lineRule="auto"/>
        <w:rPr>
          <w:rFonts w:ascii="Century Gothic" w:hAnsi="Century Gothic"/>
        </w:rPr>
      </w:pPr>
      <w:r w:rsidRPr="00141B56">
        <w:rPr>
          <w:rFonts w:ascii="Century Gothic" w:hAnsi="Century Gothic"/>
        </w:rPr>
        <w:t>Before each meeting of the MDC</w:t>
      </w:r>
      <w:r w:rsidR="00096FF8" w:rsidRPr="00141B56">
        <w:rPr>
          <w:rFonts w:ascii="Century Gothic" w:hAnsi="Century Gothic"/>
        </w:rPr>
        <w:t xml:space="preserve"> Team</w:t>
      </w:r>
      <w:r w:rsidRPr="00141B56">
        <w:rPr>
          <w:rFonts w:ascii="Century Gothic" w:hAnsi="Century Gothic"/>
        </w:rPr>
        <w:t>, members are res</w:t>
      </w:r>
      <w:r w:rsidR="00D137A0" w:rsidRPr="00141B56">
        <w:rPr>
          <w:rFonts w:ascii="Century Gothic" w:hAnsi="Century Gothic"/>
        </w:rPr>
        <w:t xml:space="preserve">ponsible for reviewing the materials that will be discussed at the meeting and formulating opinions on the information </w:t>
      </w:r>
      <w:r w:rsidR="00911053" w:rsidRPr="00141B56">
        <w:rPr>
          <w:rFonts w:ascii="Century Gothic" w:hAnsi="Century Gothic"/>
        </w:rPr>
        <w:t>on these materials</w:t>
      </w:r>
      <w:r w:rsidR="00D137A0" w:rsidRPr="00141B56">
        <w:rPr>
          <w:rFonts w:ascii="Century Gothic" w:hAnsi="Century Gothic"/>
        </w:rPr>
        <w:t xml:space="preserve">.  These opinions shall be based on their professional experience as well as discussions with the constituencies they represent </w:t>
      </w:r>
      <w:r w:rsidR="00911053" w:rsidRPr="00141B56">
        <w:rPr>
          <w:rFonts w:ascii="Century Gothic" w:hAnsi="Century Gothic"/>
        </w:rPr>
        <w:t>(</w:t>
      </w:r>
      <w:r w:rsidR="00D137A0" w:rsidRPr="00141B56">
        <w:rPr>
          <w:rFonts w:ascii="Century Gothic" w:hAnsi="Century Gothic"/>
        </w:rPr>
        <w:t>if appropriate</w:t>
      </w:r>
      <w:r w:rsidR="00911053" w:rsidRPr="00141B56">
        <w:rPr>
          <w:rFonts w:ascii="Century Gothic" w:hAnsi="Century Gothic"/>
        </w:rPr>
        <w:t>)</w:t>
      </w:r>
      <w:r w:rsidR="00D137A0" w:rsidRPr="00141B56">
        <w:rPr>
          <w:rFonts w:ascii="Century Gothic" w:hAnsi="Century Gothic"/>
        </w:rPr>
        <w:t xml:space="preserve">.  </w:t>
      </w:r>
      <w:r w:rsidR="00986D1E" w:rsidRPr="00141B56">
        <w:rPr>
          <w:rFonts w:ascii="Century Gothic" w:hAnsi="Century Gothic"/>
        </w:rPr>
        <w:t>It is anticipated that between 20 and 40 pages of material will be reviewed by team members each mo</w:t>
      </w:r>
      <w:r w:rsidR="00911053" w:rsidRPr="00141B56">
        <w:rPr>
          <w:rFonts w:ascii="Century Gothic" w:hAnsi="Century Gothic"/>
        </w:rPr>
        <w:t>n</w:t>
      </w:r>
      <w:r w:rsidR="00986D1E" w:rsidRPr="00141B56">
        <w:rPr>
          <w:rFonts w:ascii="Century Gothic" w:hAnsi="Century Gothic"/>
        </w:rPr>
        <w:t>th.</w:t>
      </w:r>
    </w:p>
    <w:p w14:paraId="73871E49" w14:textId="77777777" w:rsidR="002B3AF4" w:rsidRPr="00141B56" w:rsidRDefault="00D137A0" w:rsidP="00A60667">
      <w:pPr>
        <w:spacing w:line="276" w:lineRule="auto"/>
        <w:rPr>
          <w:rFonts w:ascii="Century Gothic" w:hAnsi="Century Gothic"/>
        </w:rPr>
      </w:pPr>
      <w:r w:rsidRPr="00141B56">
        <w:rPr>
          <w:rFonts w:ascii="Century Gothic" w:hAnsi="Century Gothic"/>
        </w:rPr>
        <w:t xml:space="preserve">DEMLR staff will provide, prepare and update materials in accordance with </w:t>
      </w:r>
      <w:r w:rsidR="00911053" w:rsidRPr="00141B56">
        <w:rPr>
          <w:rFonts w:ascii="Century Gothic" w:hAnsi="Century Gothic"/>
        </w:rPr>
        <w:t xml:space="preserve">the Team’s </w:t>
      </w:r>
      <w:r w:rsidRPr="00141B56">
        <w:rPr>
          <w:rFonts w:ascii="Century Gothic" w:hAnsi="Century Gothic"/>
        </w:rPr>
        <w:t>discussion</w:t>
      </w:r>
      <w:r w:rsidR="00911053" w:rsidRPr="00141B56">
        <w:rPr>
          <w:rFonts w:ascii="Century Gothic" w:hAnsi="Century Gothic"/>
        </w:rPr>
        <w:t>s</w:t>
      </w:r>
      <w:r w:rsidRPr="00141B56">
        <w:rPr>
          <w:rFonts w:ascii="Century Gothic" w:hAnsi="Century Gothic"/>
        </w:rPr>
        <w:t xml:space="preserve"> and decisions.  </w:t>
      </w:r>
      <w:r w:rsidR="00911053" w:rsidRPr="00141B56">
        <w:rPr>
          <w:rFonts w:ascii="Century Gothic" w:hAnsi="Century Gothic"/>
        </w:rPr>
        <w:t xml:space="preserve">Between meetings, </w:t>
      </w:r>
      <w:r w:rsidRPr="00141B56">
        <w:rPr>
          <w:rFonts w:ascii="Century Gothic" w:hAnsi="Century Gothic"/>
        </w:rPr>
        <w:t xml:space="preserve">DEMLR staff may contact </w:t>
      </w:r>
      <w:r w:rsidR="00986D1E" w:rsidRPr="00141B56">
        <w:rPr>
          <w:rFonts w:ascii="Century Gothic" w:hAnsi="Century Gothic"/>
        </w:rPr>
        <w:t xml:space="preserve">individual </w:t>
      </w:r>
      <w:r w:rsidRPr="00141B56">
        <w:rPr>
          <w:rFonts w:ascii="Century Gothic" w:hAnsi="Century Gothic"/>
        </w:rPr>
        <w:t>MDC Team members to request</w:t>
      </w:r>
      <w:r w:rsidR="00986D1E" w:rsidRPr="00141B56">
        <w:rPr>
          <w:rFonts w:ascii="Century Gothic" w:hAnsi="Century Gothic"/>
        </w:rPr>
        <w:t xml:space="preserve"> their professional opinions on particular topics at hand.  </w:t>
      </w:r>
      <w:r w:rsidR="00A60667" w:rsidRPr="00141B56">
        <w:rPr>
          <w:rFonts w:ascii="Century Gothic" w:hAnsi="Century Gothic"/>
        </w:rPr>
        <w:t>In addition</w:t>
      </w:r>
      <w:r w:rsidR="00572605" w:rsidRPr="00141B56">
        <w:rPr>
          <w:rFonts w:ascii="Century Gothic" w:hAnsi="Century Gothic"/>
        </w:rPr>
        <w:t xml:space="preserve">, DEMLR may request that MDC Team members make a brief presentation at a meeting if a topic coincides with his area of expertise.  </w:t>
      </w:r>
      <w:r w:rsidR="00986D1E" w:rsidRPr="00141B56">
        <w:rPr>
          <w:rFonts w:ascii="Century Gothic" w:hAnsi="Century Gothic"/>
        </w:rPr>
        <w:t>MDC Team members will not be required to prepare written materials for the meeting, although they are welcome to do so on a volunteer basis.</w:t>
      </w:r>
      <w:r w:rsidRPr="00141B56">
        <w:rPr>
          <w:rFonts w:ascii="Century Gothic" w:hAnsi="Century Gothic"/>
        </w:rPr>
        <w:t xml:space="preserve"> </w:t>
      </w:r>
      <w:r w:rsidR="00572605" w:rsidRPr="00141B56">
        <w:rPr>
          <w:rFonts w:ascii="Century Gothic" w:hAnsi="Century Gothic"/>
        </w:rPr>
        <w:t xml:space="preserve"> </w:t>
      </w:r>
    </w:p>
    <w:p w14:paraId="21A1D97F" w14:textId="77777777" w:rsidR="002B3AF4" w:rsidRPr="00141B56" w:rsidRDefault="002B3AF4" w:rsidP="00141B56">
      <w:pPr>
        <w:spacing w:line="276" w:lineRule="auto"/>
        <w:rPr>
          <w:rFonts w:ascii="Century Gothic" w:hAnsi="Century Gothic"/>
        </w:rPr>
      </w:pPr>
    </w:p>
    <w:p w14:paraId="5921A418" w14:textId="77777777" w:rsidR="002B3AF4" w:rsidRPr="00A60667" w:rsidRDefault="00DE617B" w:rsidP="00141B56">
      <w:pPr>
        <w:spacing w:line="276" w:lineRule="auto"/>
        <w:rPr>
          <w:rFonts w:ascii="Century Gothic" w:hAnsi="Century Gothic"/>
          <w:b/>
          <w:bCs/>
          <w:sz w:val="28"/>
          <w:szCs w:val="28"/>
        </w:rPr>
      </w:pPr>
      <w:r w:rsidRPr="00A60667">
        <w:rPr>
          <w:rFonts w:ascii="Century Gothic" w:hAnsi="Century Gothic"/>
          <w:b/>
          <w:bCs/>
          <w:sz w:val="28"/>
          <w:szCs w:val="28"/>
        </w:rPr>
        <w:t>5</w:t>
      </w:r>
      <w:r w:rsidR="002B3AF4" w:rsidRPr="00A60667">
        <w:rPr>
          <w:rFonts w:ascii="Century Gothic" w:hAnsi="Century Gothic"/>
          <w:b/>
          <w:bCs/>
          <w:sz w:val="28"/>
          <w:szCs w:val="28"/>
        </w:rPr>
        <w:t>.  Team</w:t>
      </w:r>
      <w:r w:rsidR="00FF4639" w:rsidRPr="00A60667">
        <w:rPr>
          <w:rFonts w:ascii="Century Gothic" w:hAnsi="Century Gothic"/>
          <w:b/>
          <w:bCs/>
          <w:sz w:val="28"/>
          <w:szCs w:val="28"/>
        </w:rPr>
        <w:t xml:space="preserve"> meetings and</w:t>
      </w:r>
      <w:r w:rsidR="002B3AF4" w:rsidRPr="00A60667">
        <w:rPr>
          <w:rFonts w:ascii="Century Gothic" w:hAnsi="Century Gothic"/>
          <w:b/>
          <w:bCs/>
          <w:sz w:val="28"/>
          <w:szCs w:val="28"/>
        </w:rPr>
        <w:t xml:space="preserve"> operations</w:t>
      </w:r>
      <w:r w:rsidR="003E7ECB" w:rsidRPr="00A60667">
        <w:rPr>
          <w:rFonts w:ascii="Century Gothic" w:hAnsi="Century Gothic"/>
          <w:b/>
          <w:bCs/>
          <w:sz w:val="28"/>
          <w:szCs w:val="28"/>
        </w:rPr>
        <w:t xml:space="preserve">  </w:t>
      </w:r>
    </w:p>
    <w:p w14:paraId="7AA10714" w14:textId="77777777" w:rsidR="00EE3BC7" w:rsidRPr="00141B56" w:rsidRDefault="00EE3BC7" w:rsidP="00141B56">
      <w:pPr>
        <w:spacing w:line="276" w:lineRule="auto"/>
        <w:rPr>
          <w:rFonts w:ascii="Century Gothic" w:hAnsi="Century Gothic"/>
        </w:rPr>
      </w:pPr>
    </w:p>
    <w:p w14:paraId="0E998CB8" w14:textId="77777777" w:rsidR="00EE3BC7" w:rsidRPr="00DB00BD" w:rsidRDefault="00911053" w:rsidP="00141B56">
      <w:pPr>
        <w:spacing w:line="276" w:lineRule="auto"/>
        <w:rPr>
          <w:rFonts w:ascii="Century Gothic" w:hAnsi="Century Gothic"/>
          <w:b/>
          <w:bCs/>
        </w:rPr>
      </w:pPr>
      <w:r w:rsidRPr="00DB00BD">
        <w:rPr>
          <w:rFonts w:ascii="Century Gothic" w:hAnsi="Century Gothic"/>
          <w:b/>
          <w:bCs/>
        </w:rPr>
        <w:t>DEMLR staff will</w:t>
      </w:r>
      <w:r w:rsidR="00EE3BC7" w:rsidRPr="00DB00BD">
        <w:rPr>
          <w:rFonts w:ascii="Century Gothic" w:hAnsi="Century Gothic"/>
          <w:b/>
          <w:bCs/>
        </w:rPr>
        <w:t>:</w:t>
      </w:r>
    </w:p>
    <w:p w14:paraId="33B82B76" w14:textId="77777777" w:rsidR="001F37C2" w:rsidRPr="00A60667" w:rsidRDefault="00EE3BC7" w:rsidP="00A60667">
      <w:pPr>
        <w:numPr>
          <w:ilvl w:val="0"/>
          <w:numId w:val="32"/>
        </w:numPr>
        <w:spacing w:line="276" w:lineRule="auto"/>
        <w:ind w:hanging="270"/>
        <w:rPr>
          <w:rFonts w:ascii="Century Gothic" w:hAnsi="Century Gothic"/>
        </w:rPr>
      </w:pPr>
      <w:r w:rsidRPr="00A60667">
        <w:rPr>
          <w:rFonts w:ascii="Century Gothic" w:hAnsi="Century Gothic"/>
        </w:rPr>
        <w:t>Facilitate team meetings.</w:t>
      </w:r>
    </w:p>
    <w:p w14:paraId="3B6825AF" w14:textId="77777777" w:rsidR="00EE3BC7" w:rsidRPr="00A60667" w:rsidRDefault="00EE3BC7" w:rsidP="00A60667">
      <w:pPr>
        <w:numPr>
          <w:ilvl w:val="0"/>
          <w:numId w:val="32"/>
        </w:numPr>
        <w:spacing w:line="276" w:lineRule="auto"/>
        <w:ind w:hanging="270"/>
        <w:rPr>
          <w:rFonts w:ascii="Century Gothic" w:hAnsi="Century Gothic"/>
        </w:rPr>
      </w:pPr>
      <w:r w:rsidRPr="00A60667">
        <w:rPr>
          <w:rFonts w:ascii="Century Gothic" w:hAnsi="Century Gothic"/>
        </w:rPr>
        <w:t>Provide an agenda, deliverables and meeting minutes for all team meetings.</w:t>
      </w:r>
    </w:p>
    <w:p w14:paraId="257A7FEB" w14:textId="77777777" w:rsidR="00EE3BC7" w:rsidRPr="00A60667" w:rsidRDefault="00EE3BC7" w:rsidP="00A60667">
      <w:pPr>
        <w:numPr>
          <w:ilvl w:val="0"/>
          <w:numId w:val="32"/>
        </w:numPr>
        <w:spacing w:line="276" w:lineRule="auto"/>
        <w:ind w:hanging="270"/>
        <w:rPr>
          <w:rFonts w:ascii="Century Gothic" w:hAnsi="Century Gothic"/>
        </w:rPr>
      </w:pPr>
      <w:r w:rsidRPr="00A60667">
        <w:rPr>
          <w:rFonts w:ascii="Century Gothic" w:hAnsi="Century Gothic"/>
        </w:rPr>
        <w:t>Provide a web site where all documents related to the team will be available.</w:t>
      </w:r>
    </w:p>
    <w:p w14:paraId="678A2FF0" w14:textId="77777777" w:rsidR="001F37C2" w:rsidRPr="00A60667" w:rsidRDefault="00D46FE7" w:rsidP="00A60667">
      <w:pPr>
        <w:numPr>
          <w:ilvl w:val="0"/>
          <w:numId w:val="32"/>
        </w:numPr>
        <w:spacing w:line="276" w:lineRule="auto"/>
        <w:ind w:hanging="270"/>
        <w:rPr>
          <w:rFonts w:ascii="Century Gothic" w:hAnsi="Century Gothic"/>
        </w:rPr>
      </w:pPr>
      <w:r w:rsidRPr="00A60667">
        <w:rPr>
          <w:rFonts w:ascii="Century Gothic" w:hAnsi="Century Gothic"/>
        </w:rPr>
        <w:t>Email</w:t>
      </w:r>
      <w:r w:rsidR="001F37C2" w:rsidRPr="00A60667">
        <w:rPr>
          <w:rFonts w:ascii="Century Gothic" w:hAnsi="Century Gothic"/>
        </w:rPr>
        <w:t xml:space="preserve"> all materials that need to be reviewed no later than the second Monday of each month.</w:t>
      </w:r>
      <w:r w:rsidRPr="00A60667">
        <w:rPr>
          <w:rFonts w:ascii="Century Gothic" w:hAnsi="Century Gothic"/>
        </w:rPr>
        <w:t xml:space="preserve">  </w:t>
      </w:r>
    </w:p>
    <w:p w14:paraId="3B5DF4A9" w14:textId="77777777" w:rsidR="00EE3BC7" w:rsidRPr="00141B56" w:rsidRDefault="00EE3BC7" w:rsidP="00141B56">
      <w:pPr>
        <w:spacing w:line="276" w:lineRule="auto"/>
        <w:rPr>
          <w:rFonts w:ascii="Century Gothic" w:hAnsi="Century Gothic"/>
        </w:rPr>
      </w:pPr>
    </w:p>
    <w:p w14:paraId="1E7FD582" w14:textId="77777777" w:rsidR="00EE3BC7" w:rsidRPr="00D62B4F" w:rsidRDefault="00D46FE7" w:rsidP="00141B56">
      <w:pPr>
        <w:spacing w:line="276" w:lineRule="auto"/>
        <w:rPr>
          <w:rFonts w:ascii="Century Gothic" w:hAnsi="Century Gothic"/>
          <w:b/>
          <w:bCs/>
        </w:rPr>
      </w:pPr>
      <w:r w:rsidRPr="00D62B4F">
        <w:rPr>
          <w:rFonts w:ascii="Century Gothic" w:hAnsi="Century Gothic"/>
          <w:b/>
          <w:bCs/>
        </w:rPr>
        <w:t>T</w:t>
      </w:r>
      <w:r w:rsidR="00EE3BC7" w:rsidRPr="00D62B4F">
        <w:rPr>
          <w:rFonts w:ascii="Century Gothic" w:hAnsi="Century Gothic"/>
          <w:b/>
          <w:bCs/>
        </w:rPr>
        <w:t>eam members are requested to:</w:t>
      </w:r>
    </w:p>
    <w:p w14:paraId="292E9519" w14:textId="77777777" w:rsidR="00D46FE7" w:rsidRPr="00141B56" w:rsidRDefault="00D46FE7" w:rsidP="00A60667">
      <w:pPr>
        <w:numPr>
          <w:ilvl w:val="0"/>
          <w:numId w:val="33"/>
        </w:numPr>
        <w:spacing w:line="276" w:lineRule="auto"/>
        <w:ind w:hanging="270"/>
        <w:rPr>
          <w:rFonts w:ascii="Century Gothic" w:hAnsi="Century Gothic"/>
        </w:rPr>
      </w:pPr>
      <w:r w:rsidRPr="00141B56">
        <w:rPr>
          <w:rFonts w:ascii="Century Gothic" w:hAnsi="Century Gothic"/>
        </w:rPr>
        <w:t>Review all materials for each meeting and share them with their constituencies (if appropriate), bringing relevant comments to Team meetings.</w:t>
      </w:r>
    </w:p>
    <w:p w14:paraId="7B1AB4BF" w14:textId="77777777" w:rsidR="00EE3BC7" w:rsidRPr="00141B56" w:rsidRDefault="00EE3BC7" w:rsidP="00A60667">
      <w:pPr>
        <w:numPr>
          <w:ilvl w:val="0"/>
          <w:numId w:val="33"/>
        </w:numPr>
        <w:spacing w:line="276" w:lineRule="auto"/>
        <w:ind w:hanging="270"/>
        <w:rPr>
          <w:rFonts w:ascii="Century Gothic" w:hAnsi="Century Gothic"/>
        </w:rPr>
      </w:pPr>
      <w:r w:rsidRPr="00141B56">
        <w:rPr>
          <w:rFonts w:ascii="Century Gothic" w:hAnsi="Century Gothic"/>
        </w:rPr>
        <w:t>Arrive promptly and stay for the entire meeting.</w:t>
      </w:r>
    </w:p>
    <w:p w14:paraId="4A950D54" w14:textId="77777777" w:rsidR="00EE3BC7" w:rsidRPr="00141B56" w:rsidRDefault="00D46FE7" w:rsidP="00A60667">
      <w:pPr>
        <w:numPr>
          <w:ilvl w:val="0"/>
          <w:numId w:val="33"/>
        </w:numPr>
        <w:spacing w:line="276" w:lineRule="auto"/>
        <w:ind w:hanging="270"/>
        <w:rPr>
          <w:rFonts w:ascii="Century Gothic" w:hAnsi="Century Gothic"/>
        </w:rPr>
      </w:pPr>
      <w:r w:rsidRPr="00141B56">
        <w:rPr>
          <w:rFonts w:ascii="Century Gothic" w:hAnsi="Century Gothic"/>
        </w:rPr>
        <w:t>K</w:t>
      </w:r>
      <w:r w:rsidR="00EE3BC7" w:rsidRPr="00141B56">
        <w:rPr>
          <w:rFonts w:ascii="Century Gothic" w:hAnsi="Century Gothic"/>
        </w:rPr>
        <w:t xml:space="preserve">eep their comments </w:t>
      </w:r>
      <w:r w:rsidRPr="00141B56">
        <w:rPr>
          <w:rFonts w:ascii="Century Gothic" w:hAnsi="Century Gothic"/>
        </w:rPr>
        <w:t xml:space="preserve">during meetings </w:t>
      </w:r>
      <w:r w:rsidR="00EE3BC7" w:rsidRPr="00141B56">
        <w:rPr>
          <w:rFonts w:ascii="Century Gothic" w:hAnsi="Century Gothic"/>
        </w:rPr>
        <w:t>concise and avoid repeating themselves or other team members.</w:t>
      </w:r>
    </w:p>
    <w:p w14:paraId="532D38CA" w14:textId="77777777" w:rsidR="00EE3BC7" w:rsidRPr="00141B56" w:rsidRDefault="00EE3BC7" w:rsidP="00A60667">
      <w:pPr>
        <w:numPr>
          <w:ilvl w:val="0"/>
          <w:numId w:val="33"/>
        </w:numPr>
        <w:spacing w:line="276" w:lineRule="auto"/>
        <w:ind w:hanging="270"/>
        <w:rPr>
          <w:rFonts w:ascii="Century Gothic" w:hAnsi="Century Gothic"/>
        </w:rPr>
      </w:pPr>
      <w:r w:rsidRPr="00141B56">
        <w:rPr>
          <w:rFonts w:ascii="Century Gothic" w:hAnsi="Century Gothic"/>
        </w:rPr>
        <w:t>Treat everyone with respect and courtesy.</w:t>
      </w:r>
    </w:p>
    <w:p w14:paraId="08E87F18" w14:textId="77777777" w:rsidR="00EE3BC7" w:rsidRPr="00141B56" w:rsidRDefault="00EE3BC7" w:rsidP="00A60667">
      <w:pPr>
        <w:numPr>
          <w:ilvl w:val="0"/>
          <w:numId w:val="33"/>
        </w:numPr>
        <w:spacing w:line="276" w:lineRule="auto"/>
        <w:ind w:hanging="270"/>
        <w:rPr>
          <w:rFonts w:ascii="Century Gothic" w:hAnsi="Century Gothic"/>
        </w:rPr>
      </w:pPr>
      <w:r w:rsidRPr="00141B56">
        <w:rPr>
          <w:rFonts w:ascii="Century Gothic" w:hAnsi="Century Gothic"/>
        </w:rPr>
        <w:t>Seek solutions that every member of the team can at least “live with.”</w:t>
      </w:r>
    </w:p>
    <w:p w14:paraId="5A6069CC" w14:textId="77777777" w:rsidR="00EE3BC7" w:rsidRPr="00141B56" w:rsidRDefault="00EE3BC7" w:rsidP="00141B56">
      <w:pPr>
        <w:spacing w:line="276" w:lineRule="auto"/>
        <w:rPr>
          <w:rFonts w:ascii="Century Gothic" w:hAnsi="Century Gothic"/>
        </w:rPr>
      </w:pPr>
    </w:p>
    <w:p w14:paraId="3FC7AC26" w14:textId="77777777" w:rsidR="00EE3BC7" w:rsidRPr="00D62B4F" w:rsidRDefault="00EE3BC7" w:rsidP="00141B56">
      <w:pPr>
        <w:spacing w:line="276" w:lineRule="auto"/>
        <w:rPr>
          <w:rFonts w:ascii="Century Gothic" w:hAnsi="Century Gothic"/>
          <w:b/>
          <w:bCs/>
        </w:rPr>
      </w:pPr>
      <w:r w:rsidRPr="00D62B4F">
        <w:rPr>
          <w:rFonts w:ascii="Century Gothic" w:hAnsi="Century Gothic"/>
          <w:b/>
          <w:bCs/>
        </w:rPr>
        <w:t>Team operations:</w:t>
      </w:r>
    </w:p>
    <w:p w14:paraId="6A23FD00" w14:textId="77777777" w:rsidR="00EE3BC7" w:rsidRPr="00141B56" w:rsidRDefault="00EE3BC7" w:rsidP="00DB00BD">
      <w:pPr>
        <w:numPr>
          <w:ilvl w:val="0"/>
          <w:numId w:val="34"/>
        </w:numPr>
        <w:spacing w:line="276" w:lineRule="auto"/>
        <w:ind w:hanging="270"/>
        <w:rPr>
          <w:rFonts w:ascii="Century Gothic" w:hAnsi="Century Gothic"/>
        </w:rPr>
      </w:pPr>
      <w:r w:rsidRPr="00141B56">
        <w:rPr>
          <w:rFonts w:ascii="Century Gothic" w:hAnsi="Century Gothic"/>
        </w:rPr>
        <w:t>Meetings will be held the fourth Monday of every month from 10:00 am to 1:00 pm</w:t>
      </w:r>
      <w:r w:rsidR="00D81BDC" w:rsidRPr="00141B56">
        <w:rPr>
          <w:rFonts w:ascii="Century Gothic" w:hAnsi="Century Gothic"/>
        </w:rPr>
        <w:t xml:space="preserve"> unless there is a conflict such as a holiday.  The </w:t>
      </w:r>
      <w:r w:rsidR="00F4092B" w:rsidRPr="00141B56">
        <w:rPr>
          <w:rFonts w:ascii="Century Gothic" w:hAnsi="Century Gothic"/>
        </w:rPr>
        <w:t>Team</w:t>
      </w:r>
      <w:r w:rsidR="00D81BDC" w:rsidRPr="00141B56">
        <w:rPr>
          <w:rFonts w:ascii="Century Gothic" w:hAnsi="Century Gothic"/>
        </w:rPr>
        <w:t xml:space="preserve"> will select alternate dates for </w:t>
      </w:r>
      <w:r w:rsidR="00D909AC" w:rsidRPr="00141B56">
        <w:rPr>
          <w:rFonts w:ascii="Century Gothic" w:hAnsi="Century Gothic"/>
        </w:rPr>
        <w:t>fourth Monday</w:t>
      </w:r>
      <w:r w:rsidR="00D81BDC" w:rsidRPr="00141B56">
        <w:rPr>
          <w:rFonts w:ascii="Century Gothic" w:hAnsi="Century Gothic"/>
        </w:rPr>
        <w:t xml:space="preserve"> holidays at the first meeting</w:t>
      </w:r>
      <w:r w:rsidRPr="00141B56">
        <w:rPr>
          <w:rFonts w:ascii="Century Gothic" w:hAnsi="Century Gothic"/>
        </w:rPr>
        <w:t xml:space="preserve">. </w:t>
      </w:r>
    </w:p>
    <w:p w14:paraId="01ADE8FB" w14:textId="77777777" w:rsidR="00B82FC4" w:rsidRPr="00141B56" w:rsidRDefault="00B82FC4" w:rsidP="00DB00BD">
      <w:pPr>
        <w:numPr>
          <w:ilvl w:val="0"/>
          <w:numId w:val="34"/>
        </w:numPr>
        <w:spacing w:line="276" w:lineRule="auto"/>
        <w:ind w:hanging="270"/>
        <w:rPr>
          <w:rFonts w:ascii="Century Gothic" w:hAnsi="Century Gothic"/>
        </w:rPr>
      </w:pPr>
      <w:r w:rsidRPr="00141B56">
        <w:rPr>
          <w:rFonts w:ascii="Century Gothic" w:hAnsi="Century Gothic"/>
        </w:rPr>
        <w:t xml:space="preserve">Decisions will generally </w:t>
      </w:r>
      <w:r w:rsidR="00FE76AF" w:rsidRPr="00141B56">
        <w:rPr>
          <w:rFonts w:ascii="Century Gothic" w:hAnsi="Century Gothic"/>
        </w:rPr>
        <w:t xml:space="preserve">be </w:t>
      </w:r>
      <w:r w:rsidRPr="00141B56">
        <w:rPr>
          <w:rFonts w:ascii="Century Gothic" w:hAnsi="Century Gothic"/>
        </w:rPr>
        <w:t>made by consensus – when consensus is not possible, a vote will be taken.</w:t>
      </w:r>
    </w:p>
    <w:p w14:paraId="07CFA1F4" w14:textId="77777777" w:rsidR="00286057" w:rsidRPr="00141B56" w:rsidRDefault="00286057" w:rsidP="00DB00BD">
      <w:pPr>
        <w:numPr>
          <w:ilvl w:val="0"/>
          <w:numId w:val="34"/>
        </w:numPr>
        <w:spacing w:line="276" w:lineRule="auto"/>
        <w:ind w:hanging="270"/>
        <w:rPr>
          <w:rFonts w:ascii="Century Gothic" w:hAnsi="Century Gothic"/>
        </w:rPr>
      </w:pPr>
      <w:r w:rsidRPr="00141B56">
        <w:rPr>
          <w:rFonts w:ascii="Century Gothic" w:hAnsi="Century Gothic"/>
        </w:rPr>
        <w:t xml:space="preserve">Members may occasionally “call in” to the meeting if necessary; however, they should plan to be at </w:t>
      </w:r>
      <w:r w:rsidR="00D81BDC" w:rsidRPr="00141B56">
        <w:rPr>
          <w:rFonts w:ascii="Century Gothic" w:hAnsi="Century Gothic"/>
        </w:rPr>
        <w:t>most</w:t>
      </w:r>
      <w:r w:rsidRPr="00141B56">
        <w:rPr>
          <w:rFonts w:ascii="Century Gothic" w:hAnsi="Century Gothic"/>
        </w:rPr>
        <w:t xml:space="preserve"> of the meetings in person.</w:t>
      </w:r>
      <w:r w:rsidR="00D46FE7" w:rsidRPr="00141B56">
        <w:rPr>
          <w:rFonts w:ascii="Century Gothic" w:hAnsi="Century Gothic"/>
        </w:rPr>
        <w:t xml:space="preserve"> Team members may occasionally appoint a substitute if they are unable to be present for a meeting.</w:t>
      </w:r>
    </w:p>
    <w:p w14:paraId="4384CD08" w14:textId="7460DF43" w:rsidR="00B82FC4" w:rsidRDefault="00EE3BC7" w:rsidP="00DB00BD">
      <w:pPr>
        <w:numPr>
          <w:ilvl w:val="0"/>
          <w:numId w:val="34"/>
        </w:numPr>
        <w:spacing w:line="276" w:lineRule="auto"/>
        <w:ind w:hanging="270"/>
        <w:rPr>
          <w:rFonts w:ascii="Century Gothic" w:hAnsi="Century Gothic"/>
        </w:rPr>
      </w:pPr>
      <w:r w:rsidRPr="00141B56">
        <w:rPr>
          <w:rFonts w:ascii="Century Gothic" w:hAnsi="Century Gothic"/>
        </w:rPr>
        <w:t xml:space="preserve">If a team member finds he can no longer serve on the team, he is welcome to suggest another individual to fulfill his role.  </w:t>
      </w:r>
      <w:r w:rsidR="00B82FC4" w:rsidRPr="00141B56">
        <w:rPr>
          <w:rFonts w:ascii="Century Gothic" w:hAnsi="Century Gothic"/>
        </w:rPr>
        <w:t xml:space="preserve">Any changes in </w:t>
      </w:r>
      <w:r w:rsidRPr="00141B56">
        <w:rPr>
          <w:rFonts w:ascii="Century Gothic" w:hAnsi="Century Gothic"/>
        </w:rPr>
        <w:t xml:space="preserve">team </w:t>
      </w:r>
      <w:r w:rsidR="00B82FC4" w:rsidRPr="00141B56">
        <w:rPr>
          <w:rFonts w:ascii="Century Gothic" w:hAnsi="Century Gothic"/>
        </w:rPr>
        <w:t>membership</w:t>
      </w:r>
      <w:r w:rsidRPr="00141B56">
        <w:rPr>
          <w:rFonts w:ascii="Century Gothic" w:hAnsi="Century Gothic"/>
        </w:rPr>
        <w:t xml:space="preserve"> shall be approved by DENR leadership.</w:t>
      </w:r>
      <w:r w:rsidR="00D46FE7" w:rsidRPr="00141B56">
        <w:rPr>
          <w:rFonts w:ascii="Century Gothic" w:hAnsi="Century Gothic"/>
        </w:rPr>
        <w:t xml:space="preserve">  </w:t>
      </w:r>
    </w:p>
    <w:p w14:paraId="4361F770" w14:textId="77777777" w:rsidR="00896643" w:rsidRPr="00141B56" w:rsidRDefault="00896643" w:rsidP="00896643">
      <w:pPr>
        <w:spacing w:line="276" w:lineRule="auto"/>
        <w:rPr>
          <w:rFonts w:ascii="Century Gothic" w:hAnsi="Century Gothic"/>
        </w:rPr>
      </w:pPr>
    </w:p>
    <w:p w14:paraId="58BA9000" w14:textId="77777777" w:rsidR="002B3AF4" w:rsidRPr="00D62B4F" w:rsidRDefault="00DE617B" w:rsidP="00D62B4F">
      <w:pPr>
        <w:tabs>
          <w:tab w:val="left" w:pos="360"/>
        </w:tabs>
        <w:spacing w:line="276" w:lineRule="auto"/>
        <w:rPr>
          <w:rFonts w:ascii="Century Gothic" w:hAnsi="Century Gothic"/>
          <w:b/>
          <w:bCs/>
          <w:sz w:val="28"/>
          <w:szCs w:val="28"/>
        </w:rPr>
      </w:pPr>
      <w:r w:rsidRPr="00D62B4F">
        <w:rPr>
          <w:rFonts w:ascii="Century Gothic" w:hAnsi="Century Gothic"/>
          <w:b/>
          <w:bCs/>
          <w:sz w:val="28"/>
          <w:szCs w:val="28"/>
        </w:rPr>
        <w:t>6</w:t>
      </w:r>
      <w:r w:rsidR="002B3AF4" w:rsidRPr="00D62B4F">
        <w:rPr>
          <w:rFonts w:ascii="Century Gothic" w:hAnsi="Century Gothic"/>
          <w:b/>
          <w:bCs/>
          <w:sz w:val="28"/>
          <w:szCs w:val="28"/>
        </w:rPr>
        <w:t xml:space="preserve">.  </w:t>
      </w:r>
      <w:r w:rsidR="001F37C2" w:rsidRPr="00D62B4F">
        <w:rPr>
          <w:rFonts w:ascii="Century Gothic" w:hAnsi="Century Gothic"/>
          <w:b/>
          <w:bCs/>
          <w:sz w:val="28"/>
          <w:szCs w:val="28"/>
        </w:rPr>
        <w:t xml:space="preserve">Draft </w:t>
      </w:r>
      <w:r w:rsidR="00266FE1" w:rsidRPr="00D62B4F">
        <w:rPr>
          <w:rFonts w:ascii="Century Gothic" w:hAnsi="Century Gothic"/>
          <w:b/>
          <w:bCs/>
          <w:sz w:val="28"/>
          <w:szCs w:val="28"/>
        </w:rPr>
        <w:t xml:space="preserve">Tentative </w:t>
      </w:r>
      <w:r w:rsidR="003E7ECB" w:rsidRPr="00D62B4F">
        <w:rPr>
          <w:rFonts w:ascii="Century Gothic" w:hAnsi="Century Gothic"/>
          <w:b/>
          <w:bCs/>
          <w:sz w:val="28"/>
          <w:szCs w:val="28"/>
        </w:rPr>
        <w:t>Schedule</w:t>
      </w:r>
    </w:p>
    <w:p w14:paraId="08333455" w14:textId="77777777" w:rsidR="002B3AF4" w:rsidRPr="00141B56" w:rsidRDefault="002B3AF4" w:rsidP="00141B56">
      <w:pPr>
        <w:spacing w:line="276" w:lineRule="auto"/>
        <w:rPr>
          <w:rFonts w:ascii="Century Gothic" w:hAnsi="Century Gothic"/>
        </w:rPr>
      </w:pPr>
    </w:p>
    <w:p w14:paraId="2F6B5CAC" w14:textId="77777777" w:rsidR="00B82FC4" w:rsidRPr="00141B56" w:rsidRDefault="00911053" w:rsidP="00141B56">
      <w:pPr>
        <w:spacing w:line="276" w:lineRule="auto"/>
        <w:rPr>
          <w:rFonts w:ascii="Century Gothic" w:hAnsi="Century Gothic"/>
        </w:rPr>
      </w:pPr>
      <w:r w:rsidRPr="00141B56">
        <w:rPr>
          <w:rFonts w:ascii="Century Gothic" w:hAnsi="Century Gothic"/>
        </w:rPr>
        <w:t>The</w:t>
      </w:r>
      <w:r w:rsidR="00266FE1" w:rsidRPr="00141B56">
        <w:rPr>
          <w:rFonts w:ascii="Century Gothic" w:hAnsi="Century Gothic"/>
        </w:rPr>
        <w:t xml:space="preserve"> draft</w:t>
      </w:r>
      <w:r w:rsidRPr="00141B56">
        <w:rPr>
          <w:rFonts w:ascii="Century Gothic" w:hAnsi="Century Gothic"/>
        </w:rPr>
        <w:t xml:space="preserve"> tentative schedule</w:t>
      </w:r>
      <w:r w:rsidR="00056D3E" w:rsidRPr="00141B56">
        <w:rPr>
          <w:rFonts w:ascii="Century Gothic" w:hAnsi="Century Gothic"/>
        </w:rPr>
        <w:t xml:space="preserve"> for the first few months of the MDC Team meetings</w:t>
      </w:r>
      <w:r w:rsidRPr="00141B56">
        <w:rPr>
          <w:rFonts w:ascii="Century Gothic" w:hAnsi="Century Gothic"/>
        </w:rPr>
        <w:t xml:space="preserve"> appears below.  The schedule will be </w:t>
      </w:r>
      <w:r w:rsidR="00056D3E" w:rsidRPr="00141B56">
        <w:rPr>
          <w:rFonts w:ascii="Century Gothic" w:hAnsi="Century Gothic"/>
        </w:rPr>
        <w:t xml:space="preserve">expanded and </w:t>
      </w:r>
      <w:r w:rsidRPr="00141B56">
        <w:rPr>
          <w:rFonts w:ascii="Century Gothic" w:hAnsi="Century Gothic"/>
        </w:rPr>
        <w:t>updated periodi</w:t>
      </w:r>
      <w:r w:rsidR="00056D3E" w:rsidRPr="00141B56">
        <w:rPr>
          <w:rFonts w:ascii="Century Gothic" w:hAnsi="Century Gothic"/>
        </w:rPr>
        <w:t>cally to reflect the T</w:t>
      </w:r>
      <w:r w:rsidRPr="00141B56">
        <w:rPr>
          <w:rFonts w:ascii="Century Gothic" w:hAnsi="Century Gothic"/>
        </w:rPr>
        <w:t>eam’s progress and remaining goals</w:t>
      </w:r>
      <w:r w:rsidR="00056D3E" w:rsidRPr="00141B56">
        <w:rPr>
          <w:rFonts w:ascii="Century Gothic" w:hAnsi="Century Gothic"/>
        </w:rPr>
        <w:t xml:space="preserve"> as our efforts progress</w:t>
      </w:r>
      <w:r w:rsidRPr="00141B56">
        <w:rPr>
          <w:rFonts w:ascii="Century Gothic" w:hAnsi="Century Gothic"/>
        </w:rPr>
        <w:t>.</w:t>
      </w:r>
    </w:p>
    <w:p w14:paraId="55CDE130" w14:textId="77777777" w:rsidR="003F6D01" w:rsidRPr="00141B56" w:rsidRDefault="003F6D01" w:rsidP="00141B56">
      <w:pPr>
        <w:spacing w:line="276" w:lineRule="auto"/>
        <w:rPr>
          <w:rFonts w:ascii="Century Gothic" w:hAnsi="Century Gothic"/>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710"/>
        <w:gridCol w:w="8460"/>
      </w:tblGrid>
      <w:tr w:rsidR="006C7F8A" w:rsidRPr="00141B56" w14:paraId="6ADCE3DD" w14:textId="77777777" w:rsidTr="00D62B4F">
        <w:trPr>
          <w:trHeight w:val="432"/>
        </w:trPr>
        <w:tc>
          <w:tcPr>
            <w:tcW w:w="1710" w:type="dxa"/>
            <w:vAlign w:val="center"/>
          </w:tcPr>
          <w:p w14:paraId="5644BFE2" w14:textId="77777777" w:rsidR="006C7F8A" w:rsidRPr="00D62B4F" w:rsidRDefault="006C7F8A" w:rsidP="00D62B4F">
            <w:pPr>
              <w:spacing w:before="60" w:after="60" w:line="276" w:lineRule="auto"/>
              <w:jc w:val="center"/>
              <w:rPr>
                <w:rFonts w:ascii="Century Gothic" w:hAnsi="Century Gothic" w:cs="Arial"/>
                <w:b/>
                <w:sz w:val="28"/>
                <w:szCs w:val="28"/>
              </w:rPr>
            </w:pPr>
            <w:r w:rsidRPr="00D62B4F">
              <w:rPr>
                <w:rFonts w:ascii="Century Gothic" w:hAnsi="Century Gothic" w:cs="Arial"/>
                <w:b/>
                <w:sz w:val="28"/>
                <w:szCs w:val="28"/>
              </w:rPr>
              <w:t>Date</w:t>
            </w:r>
          </w:p>
        </w:tc>
        <w:tc>
          <w:tcPr>
            <w:tcW w:w="8460" w:type="dxa"/>
            <w:vAlign w:val="center"/>
          </w:tcPr>
          <w:p w14:paraId="26822BF4" w14:textId="77777777" w:rsidR="006C7F8A" w:rsidRPr="00D62B4F" w:rsidRDefault="009712E2" w:rsidP="00D62B4F">
            <w:pPr>
              <w:spacing w:before="60" w:after="60" w:line="276" w:lineRule="auto"/>
              <w:jc w:val="center"/>
              <w:rPr>
                <w:rFonts w:ascii="Century Gothic" w:hAnsi="Century Gothic" w:cs="Arial"/>
                <w:sz w:val="28"/>
                <w:szCs w:val="28"/>
              </w:rPr>
            </w:pPr>
            <w:r w:rsidRPr="00D62B4F">
              <w:rPr>
                <w:rFonts w:ascii="Century Gothic" w:hAnsi="Century Gothic" w:cs="Arial"/>
                <w:b/>
                <w:sz w:val="28"/>
                <w:szCs w:val="28"/>
              </w:rPr>
              <w:t>Discussion Topics</w:t>
            </w:r>
          </w:p>
        </w:tc>
      </w:tr>
      <w:tr w:rsidR="006C7F8A" w:rsidRPr="00141B56" w14:paraId="13C1D21A" w14:textId="77777777" w:rsidTr="00D62B4F">
        <w:tc>
          <w:tcPr>
            <w:tcW w:w="1710" w:type="dxa"/>
          </w:tcPr>
          <w:p w14:paraId="371E8647" w14:textId="77777777" w:rsidR="006C7F8A" w:rsidRPr="00141B56" w:rsidRDefault="006C7F8A" w:rsidP="00141B56">
            <w:pPr>
              <w:spacing w:before="60" w:after="60" w:line="276" w:lineRule="auto"/>
              <w:rPr>
                <w:rFonts w:ascii="Century Gothic" w:hAnsi="Century Gothic" w:cs="Arial"/>
              </w:rPr>
            </w:pPr>
            <w:r w:rsidRPr="00141B56">
              <w:rPr>
                <w:rFonts w:ascii="Century Gothic" w:hAnsi="Century Gothic" w:cs="Arial"/>
              </w:rPr>
              <w:t xml:space="preserve">Mar </w:t>
            </w:r>
            <w:r w:rsidR="00D62B4F">
              <w:rPr>
                <w:rFonts w:ascii="Century Gothic" w:hAnsi="Century Gothic" w:cs="Arial"/>
              </w:rPr>
              <w:t>20XX</w:t>
            </w:r>
          </w:p>
        </w:tc>
        <w:tc>
          <w:tcPr>
            <w:tcW w:w="8460" w:type="dxa"/>
          </w:tcPr>
          <w:p w14:paraId="29122856" w14:textId="77777777" w:rsidR="00D4097D" w:rsidRPr="00141B56" w:rsidRDefault="009712E2"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b/>
              </w:rPr>
              <w:t>Team charter</w:t>
            </w:r>
          </w:p>
          <w:p w14:paraId="38A23D37" w14:textId="77777777" w:rsidR="00D62B4F" w:rsidRPr="00D62B4F" w:rsidRDefault="009712E2"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rPr>
              <w:t>Briefing on the</w:t>
            </w:r>
            <w:r w:rsidRPr="00141B56">
              <w:rPr>
                <w:rFonts w:ascii="Century Gothic" w:hAnsi="Century Gothic" w:cs="Arial"/>
                <w:b/>
              </w:rPr>
              <w:t xml:space="preserve"> Technical Review Tea</w:t>
            </w:r>
            <w:r w:rsidR="00FF1139" w:rsidRPr="00141B56">
              <w:rPr>
                <w:rFonts w:ascii="Century Gothic" w:hAnsi="Century Gothic" w:cs="Arial"/>
                <w:b/>
              </w:rPr>
              <w:t xml:space="preserve">m </w:t>
            </w:r>
            <w:r w:rsidR="00FF1139" w:rsidRPr="00141B56">
              <w:rPr>
                <w:rFonts w:ascii="Century Gothic" w:hAnsi="Century Gothic" w:cs="Arial"/>
              </w:rPr>
              <w:t>and</w:t>
            </w:r>
            <w:r w:rsidR="00D81BDC" w:rsidRPr="00141B56">
              <w:rPr>
                <w:rFonts w:ascii="Century Gothic" w:hAnsi="Century Gothic" w:cs="Arial"/>
              </w:rPr>
              <w:t xml:space="preserve"> the </w:t>
            </w:r>
            <w:r w:rsidR="00D62B4F">
              <w:rPr>
                <w:rFonts w:ascii="Century Gothic" w:hAnsi="Century Gothic" w:cs="Arial"/>
                <w:b/>
              </w:rPr>
              <w:t>Low Impact</w:t>
            </w:r>
          </w:p>
          <w:p w14:paraId="431335E1" w14:textId="77777777" w:rsidR="00D81BDC" w:rsidRPr="00141B56" w:rsidRDefault="00D81BDC" w:rsidP="00D62B4F">
            <w:pPr>
              <w:spacing w:before="60" w:after="60" w:line="276" w:lineRule="auto"/>
              <w:ind w:left="252"/>
              <w:rPr>
                <w:rFonts w:ascii="Century Gothic" w:hAnsi="Century Gothic" w:cs="Arial"/>
              </w:rPr>
            </w:pPr>
            <w:r w:rsidRPr="00141B56">
              <w:rPr>
                <w:rFonts w:ascii="Century Gothic" w:hAnsi="Century Gothic" w:cs="Arial"/>
                <w:b/>
              </w:rPr>
              <w:t>Development Team</w:t>
            </w:r>
            <w:r w:rsidRPr="00141B56">
              <w:rPr>
                <w:rFonts w:ascii="Century Gothic" w:hAnsi="Century Gothic" w:cs="Arial"/>
              </w:rPr>
              <w:t>.</w:t>
            </w:r>
          </w:p>
          <w:p w14:paraId="5306DCD7" w14:textId="77777777" w:rsidR="00FF1139" w:rsidRPr="00141B56" w:rsidRDefault="00FF1139"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rPr>
              <w:t xml:space="preserve">Discuss the </w:t>
            </w:r>
            <w:r w:rsidR="00D01BC0" w:rsidRPr="00141B56">
              <w:rPr>
                <w:rFonts w:ascii="Century Gothic" w:hAnsi="Century Gothic" w:cs="Arial"/>
              </w:rPr>
              <w:t xml:space="preserve">product that we will provide to the Legislature by September 1, </w:t>
            </w:r>
            <w:r w:rsidR="00D62B4F">
              <w:rPr>
                <w:rFonts w:ascii="Century Gothic" w:hAnsi="Century Gothic" w:cs="Arial"/>
              </w:rPr>
              <w:t>20XX</w:t>
            </w:r>
          </w:p>
          <w:p w14:paraId="495317B8" w14:textId="77777777" w:rsidR="00D4097D" w:rsidRPr="00141B56" w:rsidRDefault="00FF1139"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rPr>
              <w:t xml:space="preserve">Discuss </w:t>
            </w:r>
            <w:r w:rsidRPr="00141B56">
              <w:rPr>
                <w:rFonts w:ascii="Century Gothic" w:hAnsi="Century Gothic" w:cs="Arial"/>
                <w:b/>
              </w:rPr>
              <w:t>organization</w:t>
            </w:r>
            <w:r w:rsidRPr="00141B56">
              <w:rPr>
                <w:rFonts w:ascii="Century Gothic" w:hAnsi="Century Gothic" w:cs="Arial"/>
              </w:rPr>
              <w:t xml:space="preserve"> of </w:t>
            </w:r>
            <w:r w:rsidRPr="00141B56">
              <w:rPr>
                <w:rFonts w:ascii="Century Gothic" w:hAnsi="Century Gothic" w:cs="Arial"/>
                <w:b/>
              </w:rPr>
              <w:t>individual BMP manual chapters</w:t>
            </w:r>
            <w:r w:rsidRPr="00141B56">
              <w:rPr>
                <w:rFonts w:ascii="Century Gothic" w:hAnsi="Century Gothic" w:cs="Arial"/>
              </w:rPr>
              <w:t xml:space="preserve"> and the </w:t>
            </w:r>
            <w:r w:rsidRPr="00141B56">
              <w:rPr>
                <w:rFonts w:ascii="Century Gothic" w:hAnsi="Century Gothic" w:cs="Arial"/>
                <w:b/>
              </w:rPr>
              <w:t>overall BMP Manual</w:t>
            </w:r>
            <w:r w:rsidRPr="00141B56">
              <w:rPr>
                <w:rFonts w:ascii="Century Gothic" w:hAnsi="Century Gothic" w:cs="Arial"/>
              </w:rPr>
              <w:t>.</w:t>
            </w:r>
          </w:p>
        </w:tc>
      </w:tr>
      <w:tr w:rsidR="006C7F8A" w:rsidRPr="00141B56" w14:paraId="0794ADDD" w14:textId="77777777" w:rsidTr="00D62B4F">
        <w:tc>
          <w:tcPr>
            <w:tcW w:w="1710" w:type="dxa"/>
          </w:tcPr>
          <w:p w14:paraId="0DA5E446" w14:textId="77777777" w:rsidR="006C7F8A" w:rsidRPr="00141B56" w:rsidRDefault="006C7F8A" w:rsidP="00141B56">
            <w:pPr>
              <w:spacing w:before="60" w:after="60" w:line="276" w:lineRule="auto"/>
              <w:rPr>
                <w:rFonts w:ascii="Century Gothic" w:hAnsi="Century Gothic" w:cs="Arial"/>
              </w:rPr>
            </w:pPr>
            <w:r w:rsidRPr="00141B56">
              <w:rPr>
                <w:rFonts w:ascii="Century Gothic" w:hAnsi="Century Gothic" w:cs="Arial"/>
              </w:rPr>
              <w:t xml:space="preserve">Apr </w:t>
            </w:r>
            <w:r w:rsidR="00D62B4F">
              <w:rPr>
                <w:rFonts w:ascii="Century Gothic" w:hAnsi="Century Gothic" w:cs="Arial"/>
              </w:rPr>
              <w:t>20XX</w:t>
            </w:r>
          </w:p>
        </w:tc>
        <w:tc>
          <w:tcPr>
            <w:tcW w:w="8460" w:type="dxa"/>
          </w:tcPr>
          <w:p w14:paraId="30330714" w14:textId="77777777" w:rsidR="006C7F8A" w:rsidRPr="00141B56" w:rsidRDefault="00626397"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rPr>
              <w:t xml:space="preserve">Finalize the </w:t>
            </w:r>
            <w:r w:rsidRPr="00141B56">
              <w:rPr>
                <w:rFonts w:ascii="Century Gothic" w:hAnsi="Century Gothic" w:cs="Arial"/>
                <w:b/>
              </w:rPr>
              <w:t>team charte</w:t>
            </w:r>
            <w:r w:rsidR="00D01BC0" w:rsidRPr="00141B56">
              <w:rPr>
                <w:rFonts w:ascii="Century Gothic" w:hAnsi="Century Gothic" w:cs="Arial"/>
                <w:b/>
              </w:rPr>
              <w:t xml:space="preserve">r, September 1, </w:t>
            </w:r>
            <w:r w:rsidR="00D62B4F">
              <w:rPr>
                <w:rFonts w:ascii="Century Gothic" w:hAnsi="Century Gothic" w:cs="Arial"/>
              </w:rPr>
              <w:t>20XX</w:t>
            </w:r>
            <w:r w:rsidR="00D01BC0" w:rsidRPr="00141B56">
              <w:rPr>
                <w:rFonts w:ascii="Century Gothic" w:hAnsi="Century Gothic" w:cs="Arial"/>
                <w:b/>
              </w:rPr>
              <w:t xml:space="preserve"> </w:t>
            </w:r>
            <w:r w:rsidR="00D01BC0" w:rsidRPr="00141B56">
              <w:rPr>
                <w:rFonts w:ascii="Century Gothic" w:hAnsi="Century Gothic" w:cs="Arial"/>
              </w:rPr>
              <w:t xml:space="preserve">product, and the </w:t>
            </w:r>
            <w:r w:rsidR="00D01BC0" w:rsidRPr="00141B56">
              <w:rPr>
                <w:rFonts w:ascii="Century Gothic" w:hAnsi="Century Gothic" w:cs="Arial"/>
                <w:b/>
              </w:rPr>
              <w:t>BMP chapter and manual organization</w:t>
            </w:r>
            <w:r w:rsidRPr="00141B56">
              <w:rPr>
                <w:rFonts w:ascii="Century Gothic" w:hAnsi="Century Gothic" w:cs="Arial"/>
              </w:rPr>
              <w:t>.</w:t>
            </w:r>
          </w:p>
          <w:p w14:paraId="30A36634" w14:textId="77777777" w:rsidR="00626397" w:rsidRPr="00141B56" w:rsidRDefault="00626397" w:rsidP="00141B56">
            <w:pPr>
              <w:numPr>
                <w:ilvl w:val="0"/>
                <w:numId w:val="35"/>
              </w:numPr>
              <w:spacing w:before="60" w:after="60" w:line="276" w:lineRule="auto"/>
              <w:ind w:left="252" w:hanging="180"/>
              <w:rPr>
                <w:rFonts w:ascii="Century Gothic" w:hAnsi="Century Gothic" w:cs="Arial"/>
              </w:rPr>
            </w:pPr>
            <w:r w:rsidRPr="00141B56">
              <w:rPr>
                <w:rFonts w:ascii="Century Gothic" w:hAnsi="Century Gothic" w:cs="Arial"/>
              </w:rPr>
              <w:t xml:space="preserve">Draft MDCs for </w:t>
            </w:r>
            <w:r w:rsidRPr="00141B56">
              <w:rPr>
                <w:rFonts w:ascii="Century Gothic" w:hAnsi="Century Gothic" w:cs="Arial"/>
                <w:b/>
              </w:rPr>
              <w:t>wet detention ponds</w:t>
            </w:r>
            <w:r w:rsidRPr="00141B56">
              <w:rPr>
                <w:rFonts w:ascii="Century Gothic" w:hAnsi="Century Gothic" w:cs="Arial"/>
              </w:rPr>
              <w:t>.</w:t>
            </w:r>
          </w:p>
        </w:tc>
      </w:tr>
      <w:tr w:rsidR="006C7F8A" w:rsidRPr="00141B56" w14:paraId="32ACC762" w14:textId="77777777" w:rsidTr="00D62B4F">
        <w:tc>
          <w:tcPr>
            <w:tcW w:w="1710" w:type="dxa"/>
          </w:tcPr>
          <w:p w14:paraId="6DDEAA02" w14:textId="77777777" w:rsidR="006C7F8A" w:rsidRPr="00141B56" w:rsidRDefault="006C7F8A" w:rsidP="00141B56">
            <w:pPr>
              <w:spacing w:before="60" w:after="60" w:line="276" w:lineRule="auto"/>
              <w:rPr>
                <w:rFonts w:ascii="Century Gothic" w:hAnsi="Century Gothic" w:cs="Arial"/>
              </w:rPr>
            </w:pPr>
            <w:r w:rsidRPr="00141B56">
              <w:rPr>
                <w:rFonts w:ascii="Century Gothic" w:hAnsi="Century Gothic" w:cs="Arial"/>
              </w:rPr>
              <w:t xml:space="preserve">May </w:t>
            </w:r>
            <w:r w:rsidR="00D62B4F">
              <w:rPr>
                <w:rFonts w:ascii="Century Gothic" w:hAnsi="Century Gothic" w:cs="Arial"/>
              </w:rPr>
              <w:t>20XX</w:t>
            </w:r>
          </w:p>
        </w:tc>
        <w:tc>
          <w:tcPr>
            <w:tcW w:w="8460" w:type="dxa"/>
          </w:tcPr>
          <w:p w14:paraId="122D0DCF" w14:textId="77777777" w:rsidR="006C7F8A" w:rsidRPr="00141B56" w:rsidRDefault="00626397" w:rsidP="00141B56">
            <w:pPr>
              <w:numPr>
                <w:ilvl w:val="0"/>
                <w:numId w:val="31"/>
              </w:numPr>
              <w:spacing w:before="60" w:after="60" w:line="276" w:lineRule="auto"/>
              <w:ind w:left="252" w:hanging="180"/>
              <w:rPr>
                <w:rFonts w:ascii="Century Gothic" w:hAnsi="Century Gothic" w:cs="Arial"/>
              </w:rPr>
            </w:pPr>
            <w:r w:rsidRPr="00141B56">
              <w:rPr>
                <w:rFonts w:ascii="Century Gothic" w:hAnsi="Century Gothic" w:cs="Arial"/>
              </w:rPr>
              <w:t xml:space="preserve">Finish MDCs </w:t>
            </w:r>
            <w:r w:rsidR="00056D3E" w:rsidRPr="00141B56">
              <w:rPr>
                <w:rFonts w:ascii="Century Gothic" w:hAnsi="Century Gothic" w:cs="Arial"/>
              </w:rPr>
              <w:t xml:space="preserve">and updated BMP manual chapter </w:t>
            </w:r>
            <w:r w:rsidRPr="00141B56">
              <w:rPr>
                <w:rFonts w:ascii="Century Gothic" w:hAnsi="Century Gothic" w:cs="Arial"/>
              </w:rPr>
              <w:t>for</w:t>
            </w:r>
            <w:r w:rsidRPr="00141B56">
              <w:rPr>
                <w:rFonts w:ascii="Century Gothic" w:hAnsi="Century Gothic" w:cs="Arial"/>
                <w:b/>
              </w:rPr>
              <w:t xml:space="preserve"> wet detention ponds.</w:t>
            </w:r>
          </w:p>
          <w:p w14:paraId="65777412" w14:textId="77777777" w:rsidR="006C7F8A" w:rsidRPr="00141B56" w:rsidRDefault="00626397" w:rsidP="00141B56">
            <w:pPr>
              <w:numPr>
                <w:ilvl w:val="0"/>
                <w:numId w:val="31"/>
              </w:numPr>
              <w:spacing w:before="60" w:after="60" w:line="276" w:lineRule="auto"/>
              <w:ind w:left="252" w:hanging="180"/>
              <w:rPr>
                <w:rFonts w:ascii="Century Gothic" w:hAnsi="Century Gothic" w:cs="Arial"/>
              </w:rPr>
            </w:pPr>
            <w:r w:rsidRPr="00141B56">
              <w:rPr>
                <w:rFonts w:ascii="Century Gothic" w:hAnsi="Century Gothic" w:cs="Arial"/>
              </w:rPr>
              <w:t>Draft MDCs for</w:t>
            </w:r>
            <w:r w:rsidRPr="00141B56">
              <w:rPr>
                <w:rFonts w:ascii="Century Gothic" w:hAnsi="Century Gothic" w:cs="Arial"/>
                <w:b/>
              </w:rPr>
              <w:t xml:space="preserve"> </w:t>
            </w:r>
            <w:r w:rsidR="00FF1139" w:rsidRPr="00141B56">
              <w:rPr>
                <w:rFonts w:ascii="Century Gothic" w:hAnsi="Century Gothic" w:cs="Arial"/>
                <w:b/>
              </w:rPr>
              <w:t>infiltration devices</w:t>
            </w:r>
            <w:r w:rsidRPr="00141B56">
              <w:rPr>
                <w:rFonts w:ascii="Century Gothic" w:hAnsi="Century Gothic" w:cs="Arial"/>
                <w:b/>
              </w:rPr>
              <w:t>.</w:t>
            </w:r>
          </w:p>
        </w:tc>
      </w:tr>
      <w:tr w:rsidR="006C7F8A" w:rsidRPr="00141B56" w14:paraId="41C99B2C" w14:textId="77777777" w:rsidTr="00D62B4F">
        <w:tc>
          <w:tcPr>
            <w:tcW w:w="1710" w:type="dxa"/>
          </w:tcPr>
          <w:p w14:paraId="2969C335" w14:textId="77777777" w:rsidR="006C7F8A" w:rsidRPr="00141B56" w:rsidRDefault="00D62B4F" w:rsidP="00141B56">
            <w:pPr>
              <w:spacing w:before="60" w:after="60" w:line="276" w:lineRule="auto"/>
              <w:rPr>
                <w:rFonts w:ascii="Century Gothic" w:hAnsi="Century Gothic" w:cs="Arial"/>
              </w:rPr>
            </w:pPr>
            <w:r>
              <w:rPr>
                <w:rFonts w:ascii="Century Gothic" w:hAnsi="Century Gothic" w:cs="Arial"/>
              </w:rPr>
              <w:lastRenderedPageBreak/>
              <w:t>Jun 20XX</w:t>
            </w:r>
          </w:p>
        </w:tc>
        <w:tc>
          <w:tcPr>
            <w:tcW w:w="8460" w:type="dxa"/>
          </w:tcPr>
          <w:p w14:paraId="5972A277" w14:textId="77777777" w:rsidR="00A04D47" w:rsidRPr="00141B56" w:rsidRDefault="00056D3E" w:rsidP="00141B56">
            <w:pPr>
              <w:numPr>
                <w:ilvl w:val="0"/>
                <w:numId w:val="31"/>
              </w:numPr>
              <w:spacing w:before="60" w:after="60" w:line="276" w:lineRule="auto"/>
              <w:ind w:left="252" w:hanging="180"/>
              <w:rPr>
                <w:rFonts w:ascii="Century Gothic" w:hAnsi="Century Gothic" w:cs="Arial"/>
              </w:rPr>
            </w:pPr>
            <w:r w:rsidRPr="00141B56">
              <w:rPr>
                <w:rFonts w:ascii="Century Gothic" w:hAnsi="Century Gothic" w:cs="Arial"/>
              </w:rPr>
              <w:t>Finish MDCs and updated BMP manual chapter for</w:t>
            </w:r>
            <w:r w:rsidRPr="00141B56">
              <w:rPr>
                <w:rFonts w:ascii="Century Gothic" w:hAnsi="Century Gothic" w:cs="Arial"/>
                <w:b/>
              </w:rPr>
              <w:t xml:space="preserve"> infiltration devices.</w:t>
            </w:r>
          </w:p>
          <w:p w14:paraId="1DCFA3BF" w14:textId="77777777" w:rsidR="00056D3E" w:rsidRPr="00141B56" w:rsidRDefault="00056D3E" w:rsidP="00141B56">
            <w:pPr>
              <w:numPr>
                <w:ilvl w:val="0"/>
                <w:numId w:val="31"/>
              </w:numPr>
              <w:spacing w:before="60" w:after="60" w:line="276" w:lineRule="auto"/>
              <w:ind w:left="252" w:hanging="180"/>
              <w:rPr>
                <w:rFonts w:ascii="Century Gothic" w:hAnsi="Century Gothic" w:cs="Arial"/>
              </w:rPr>
            </w:pPr>
            <w:r w:rsidRPr="00141B56">
              <w:rPr>
                <w:rFonts w:ascii="Century Gothic" w:hAnsi="Century Gothic" w:cs="Arial"/>
              </w:rPr>
              <w:t>Draft MDCs for</w:t>
            </w:r>
            <w:r w:rsidRPr="00141B56">
              <w:rPr>
                <w:rFonts w:ascii="Century Gothic" w:hAnsi="Century Gothic" w:cs="Arial"/>
                <w:b/>
              </w:rPr>
              <w:t xml:space="preserve"> </w:t>
            </w:r>
            <w:r w:rsidR="00FF1139" w:rsidRPr="00141B56">
              <w:rPr>
                <w:rFonts w:ascii="Century Gothic" w:hAnsi="Century Gothic" w:cs="Arial"/>
                <w:b/>
              </w:rPr>
              <w:t>next chapter of the BMP manual</w:t>
            </w:r>
            <w:r w:rsidR="002838BF" w:rsidRPr="00141B56">
              <w:rPr>
                <w:rFonts w:ascii="Century Gothic" w:hAnsi="Century Gothic" w:cs="Arial"/>
                <w:b/>
              </w:rPr>
              <w:t xml:space="preserve"> selected by the Team</w:t>
            </w:r>
            <w:r w:rsidRPr="00141B56">
              <w:rPr>
                <w:rFonts w:ascii="Century Gothic" w:hAnsi="Century Gothic" w:cs="Arial"/>
                <w:b/>
              </w:rPr>
              <w:t>.</w:t>
            </w:r>
          </w:p>
        </w:tc>
      </w:tr>
    </w:tbl>
    <w:p w14:paraId="6E52B715" w14:textId="77777777" w:rsidR="00266FE1" w:rsidRPr="00141B56" w:rsidRDefault="00266FE1" w:rsidP="00141B56">
      <w:pPr>
        <w:spacing w:line="276" w:lineRule="auto"/>
        <w:rPr>
          <w:rFonts w:ascii="Century Gothic" w:hAnsi="Century Gothic"/>
        </w:rPr>
      </w:pPr>
    </w:p>
    <w:p w14:paraId="76468122" w14:textId="77777777" w:rsidR="00636891" w:rsidRPr="00141B56" w:rsidRDefault="00636891" w:rsidP="00141B56">
      <w:pPr>
        <w:spacing w:line="276" w:lineRule="auto"/>
        <w:rPr>
          <w:rFonts w:ascii="Century Gothic" w:hAnsi="Century Gothic"/>
        </w:rPr>
      </w:pPr>
      <w:r w:rsidRPr="00141B56">
        <w:rPr>
          <w:rFonts w:ascii="Century Gothic" w:hAnsi="Century Gothic"/>
        </w:rPr>
        <w:t xml:space="preserve">The schedule above is flexible.  If the Team needs more time to </w:t>
      </w:r>
      <w:r w:rsidR="00DB177F" w:rsidRPr="00141B56">
        <w:rPr>
          <w:rFonts w:ascii="Century Gothic" w:hAnsi="Century Gothic"/>
        </w:rPr>
        <w:t xml:space="preserve">consider and discuss the above issues, </w:t>
      </w:r>
      <w:r w:rsidR="00A0782A" w:rsidRPr="00141B56">
        <w:rPr>
          <w:rFonts w:ascii="Century Gothic" w:hAnsi="Century Gothic"/>
        </w:rPr>
        <w:t xml:space="preserve">then </w:t>
      </w:r>
      <w:r w:rsidR="00DB177F" w:rsidRPr="00141B56">
        <w:rPr>
          <w:rFonts w:ascii="Century Gothic" w:hAnsi="Century Gothic"/>
        </w:rPr>
        <w:t xml:space="preserve">that will take precedence over adhering to a schedule.  </w:t>
      </w:r>
      <w:r w:rsidR="003F6D01" w:rsidRPr="00141B56">
        <w:rPr>
          <w:rFonts w:ascii="Century Gothic" w:hAnsi="Century Gothic"/>
        </w:rPr>
        <w:t>The schedule will be updated</w:t>
      </w:r>
      <w:r w:rsidR="005B4360" w:rsidRPr="00141B56">
        <w:rPr>
          <w:rFonts w:ascii="Century Gothic" w:hAnsi="Century Gothic"/>
        </w:rPr>
        <w:t xml:space="preserve"> as the MDC Team progresses.  </w:t>
      </w:r>
    </w:p>
    <w:p w14:paraId="1255DC67" w14:textId="77777777" w:rsidR="00D62B4F" w:rsidRPr="00141B56" w:rsidRDefault="00D62B4F" w:rsidP="00141B56">
      <w:pPr>
        <w:spacing w:line="276" w:lineRule="auto"/>
        <w:rPr>
          <w:rFonts w:ascii="Century Gothic" w:hAnsi="Century Gothic"/>
        </w:rPr>
      </w:pPr>
    </w:p>
    <w:p w14:paraId="02F5090E" w14:textId="77777777" w:rsidR="002838BF" w:rsidRPr="00D62B4F" w:rsidRDefault="002838BF" w:rsidP="00141B56">
      <w:pPr>
        <w:spacing w:line="276" w:lineRule="auto"/>
        <w:rPr>
          <w:rFonts w:ascii="Century Gothic" w:hAnsi="Century Gothic"/>
          <w:b/>
          <w:sz w:val="28"/>
          <w:szCs w:val="28"/>
        </w:rPr>
      </w:pPr>
      <w:r w:rsidRPr="00D62B4F">
        <w:rPr>
          <w:rFonts w:ascii="Century Gothic" w:hAnsi="Century Gothic"/>
          <w:b/>
          <w:sz w:val="28"/>
          <w:szCs w:val="28"/>
        </w:rPr>
        <w:t>Anticipated Key Deliverable Dates:</w:t>
      </w:r>
    </w:p>
    <w:p w14:paraId="0D6902F4" w14:textId="77777777" w:rsidR="002838BF" w:rsidRPr="00141B56" w:rsidRDefault="002838BF" w:rsidP="00141B56">
      <w:pPr>
        <w:spacing w:line="276" w:lineRule="auto"/>
        <w:rPr>
          <w:rFonts w:ascii="Century Gothic" w:hAnsi="Century Gothic"/>
        </w:rPr>
      </w:pPr>
    </w:p>
    <w:p w14:paraId="10A30C35" w14:textId="77777777" w:rsidR="00AD1AB7" w:rsidRPr="00141B56" w:rsidRDefault="00D01BC0" w:rsidP="00FB5421">
      <w:pPr>
        <w:spacing w:line="276" w:lineRule="auto"/>
        <w:rPr>
          <w:rFonts w:ascii="Century Gothic" w:hAnsi="Century Gothic"/>
        </w:rPr>
      </w:pPr>
      <w:r w:rsidRPr="00141B56">
        <w:rPr>
          <w:rFonts w:ascii="Century Gothic" w:hAnsi="Century Gothic"/>
        </w:rPr>
        <w:t xml:space="preserve">On </w:t>
      </w:r>
      <w:r w:rsidRPr="00141B56">
        <w:rPr>
          <w:rFonts w:ascii="Century Gothic" w:hAnsi="Century Gothic"/>
          <w:b/>
        </w:rPr>
        <w:t>September 1, 2014</w:t>
      </w:r>
      <w:r w:rsidRPr="00141B56">
        <w:rPr>
          <w:rFonts w:ascii="Century Gothic" w:hAnsi="Century Gothic"/>
        </w:rPr>
        <w:t xml:space="preserve">, DEMLR shall submit the </w:t>
      </w:r>
      <w:r w:rsidR="00AD1AB7" w:rsidRPr="00141B56">
        <w:rPr>
          <w:rFonts w:ascii="Century Gothic" w:hAnsi="Century Gothic"/>
        </w:rPr>
        <w:t>following items to the Legislature to comply with the legislative deadline:</w:t>
      </w:r>
    </w:p>
    <w:p w14:paraId="5A181542" w14:textId="77777777" w:rsidR="00AD1AB7" w:rsidRPr="00141B56" w:rsidRDefault="00AD1AB7" w:rsidP="00141B56">
      <w:pPr>
        <w:numPr>
          <w:ilvl w:val="1"/>
          <w:numId w:val="36"/>
        </w:numPr>
        <w:spacing w:line="276" w:lineRule="auto"/>
        <w:ind w:left="1170"/>
        <w:rPr>
          <w:rFonts w:ascii="Century Gothic" w:hAnsi="Century Gothic"/>
        </w:rPr>
      </w:pPr>
      <w:r w:rsidRPr="00141B56">
        <w:rPr>
          <w:rFonts w:ascii="Century Gothic" w:hAnsi="Century Gothic"/>
        </w:rPr>
        <w:t xml:space="preserve">An upgrade to the Storm-EZ permitting tool that will allow qualified professionals to </w:t>
      </w:r>
      <w:r w:rsidR="002838BF" w:rsidRPr="00141B56">
        <w:rPr>
          <w:rFonts w:ascii="Century Gothic" w:hAnsi="Century Gothic"/>
        </w:rPr>
        <w:t>certify</w:t>
      </w:r>
      <w:r w:rsidRPr="00141B56">
        <w:rPr>
          <w:rFonts w:ascii="Century Gothic" w:hAnsi="Century Gothic"/>
        </w:rPr>
        <w:t xml:space="preserve"> that they are submitting a fast-track application in which all BMPs comply with all of the applicable MDCs.</w:t>
      </w:r>
    </w:p>
    <w:p w14:paraId="68F4742B" w14:textId="77777777" w:rsidR="00AD1AB7" w:rsidRPr="00141B56" w:rsidRDefault="00AD1AB7" w:rsidP="00141B56">
      <w:pPr>
        <w:numPr>
          <w:ilvl w:val="1"/>
          <w:numId w:val="36"/>
        </w:numPr>
        <w:spacing w:line="276" w:lineRule="auto"/>
        <w:ind w:left="1170"/>
        <w:rPr>
          <w:rFonts w:ascii="Century Gothic" w:hAnsi="Century Gothic"/>
        </w:rPr>
      </w:pPr>
      <w:r w:rsidRPr="00141B56">
        <w:rPr>
          <w:rFonts w:ascii="Century Gothic" w:hAnsi="Century Gothic"/>
        </w:rPr>
        <w:t>A list of universal MDCs that apply to every type of BMP.</w:t>
      </w:r>
    </w:p>
    <w:p w14:paraId="051984BE" w14:textId="77777777" w:rsidR="00AD1AB7" w:rsidRPr="00141B56" w:rsidRDefault="00AD1AB7" w:rsidP="00141B56">
      <w:pPr>
        <w:numPr>
          <w:ilvl w:val="1"/>
          <w:numId w:val="36"/>
        </w:numPr>
        <w:spacing w:line="276" w:lineRule="auto"/>
        <w:ind w:left="1170"/>
        <w:rPr>
          <w:rFonts w:ascii="Century Gothic" w:hAnsi="Century Gothic"/>
        </w:rPr>
      </w:pPr>
      <w:r w:rsidRPr="00141B56">
        <w:rPr>
          <w:rFonts w:ascii="Century Gothic" w:hAnsi="Century Gothic"/>
        </w:rPr>
        <w:t xml:space="preserve">A list of BMP-specific MDCs for each of the 13 commonly used BMPs.  By September 1, </w:t>
      </w:r>
      <w:r w:rsidR="00EF66DF" w:rsidRPr="00141B56">
        <w:rPr>
          <w:rFonts w:ascii="Century Gothic" w:hAnsi="Century Gothic"/>
        </w:rPr>
        <w:t>the Team will have updated the MDCs for several</w:t>
      </w:r>
      <w:r w:rsidRPr="00141B56">
        <w:rPr>
          <w:rFonts w:ascii="Century Gothic" w:hAnsi="Century Gothic"/>
        </w:rPr>
        <w:t xml:space="preserve"> of the BMPs</w:t>
      </w:r>
      <w:r w:rsidR="00EF66DF" w:rsidRPr="00141B56">
        <w:rPr>
          <w:rFonts w:ascii="Century Gothic" w:hAnsi="Century Gothic"/>
        </w:rPr>
        <w:t xml:space="preserve"> (but not all 13)</w:t>
      </w:r>
      <w:r w:rsidR="002838BF" w:rsidRPr="00141B56">
        <w:rPr>
          <w:rFonts w:ascii="Century Gothic" w:hAnsi="Century Gothic"/>
        </w:rPr>
        <w:t xml:space="preserve">.  The BMPs that the team has not had a chance to evaluate before </w:t>
      </w:r>
      <w:r w:rsidR="00EF66DF" w:rsidRPr="00141B56">
        <w:rPr>
          <w:rFonts w:ascii="Century Gothic" w:hAnsi="Century Gothic"/>
        </w:rPr>
        <w:t>September 1</w:t>
      </w:r>
      <w:r w:rsidR="002838BF" w:rsidRPr="00141B56">
        <w:rPr>
          <w:rFonts w:ascii="Century Gothic" w:hAnsi="Century Gothic"/>
        </w:rPr>
        <w:t xml:space="preserve"> will </w:t>
      </w:r>
      <w:r w:rsidR="00EF66DF" w:rsidRPr="00141B56">
        <w:rPr>
          <w:rFonts w:ascii="Century Gothic" w:hAnsi="Century Gothic"/>
        </w:rPr>
        <w:t>temporarily be covered by the</w:t>
      </w:r>
      <w:r w:rsidR="002838BF" w:rsidRPr="00141B56">
        <w:rPr>
          <w:rFonts w:ascii="Century Gothic" w:hAnsi="Century Gothic"/>
        </w:rPr>
        <w:t xml:space="preserve"> MDCs </w:t>
      </w:r>
      <w:r w:rsidR="00EF66DF" w:rsidRPr="00141B56">
        <w:rPr>
          <w:rFonts w:ascii="Century Gothic" w:hAnsi="Century Gothic"/>
        </w:rPr>
        <w:t>contained</w:t>
      </w:r>
      <w:r w:rsidR="002838BF" w:rsidRPr="00141B56">
        <w:rPr>
          <w:rFonts w:ascii="Century Gothic" w:hAnsi="Century Gothic"/>
        </w:rPr>
        <w:t xml:space="preserve"> with the current version of the NC Stormwater BMP Manual.  The </w:t>
      </w:r>
      <w:r w:rsidR="00F0271F" w:rsidRPr="00141B56">
        <w:rPr>
          <w:rFonts w:ascii="Century Gothic" w:hAnsi="Century Gothic"/>
        </w:rPr>
        <w:t>MDCs</w:t>
      </w:r>
      <w:r w:rsidR="002838BF" w:rsidRPr="00141B56">
        <w:rPr>
          <w:rFonts w:ascii="Century Gothic" w:hAnsi="Century Gothic"/>
        </w:rPr>
        <w:t xml:space="preserve"> that </w:t>
      </w:r>
      <w:r w:rsidR="00EF66DF" w:rsidRPr="00141B56">
        <w:rPr>
          <w:rFonts w:ascii="Century Gothic" w:hAnsi="Century Gothic"/>
        </w:rPr>
        <w:t>the</w:t>
      </w:r>
      <w:r w:rsidR="002838BF" w:rsidRPr="00141B56">
        <w:rPr>
          <w:rFonts w:ascii="Century Gothic" w:hAnsi="Century Gothic"/>
        </w:rPr>
        <w:t xml:space="preserve"> Team </w:t>
      </w:r>
      <w:r w:rsidR="00EF66DF" w:rsidRPr="00141B56">
        <w:rPr>
          <w:rFonts w:ascii="Century Gothic" w:hAnsi="Century Gothic"/>
        </w:rPr>
        <w:t xml:space="preserve">has not evaluated </w:t>
      </w:r>
      <w:r w:rsidR="002838BF" w:rsidRPr="00141B56">
        <w:rPr>
          <w:rFonts w:ascii="Century Gothic" w:hAnsi="Century Gothic"/>
        </w:rPr>
        <w:t xml:space="preserve">by September 1 will </w:t>
      </w:r>
      <w:r w:rsidR="00EF66DF" w:rsidRPr="00141B56">
        <w:rPr>
          <w:rFonts w:ascii="Century Gothic" w:hAnsi="Century Gothic"/>
        </w:rPr>
        <w:t>be updated as the Team progresses</w:t>
      </w:r>
      <w:r w:rsidR="002838BF" w:rsidRPr="00141B56">
        <w:rPr>
          <w:rFonts w:ascii="Century Gothic" w:hAnsi="Century Gothic"/>
        </w:rPr>
        <w:t xml:space="preserve">.  </w:t>
      </w:r>
    </w:p>
    <w:p w14:paraId="3F062ED0" w14:textId="77777777" w:rsidR="00D01BC0" w:rsidRPr="00141B56" w:rsidRDefault="00D01BC0" w:rsidP="00141B56">
      <w:pPr>
        <w:spacing w:line="276" w:lineRule="auto"/>
        <w:ind w:left="1440"/>
        <w:rPr>
          <w:rFonts w:ascii="Century Gothic" w:hAnsi="Century Gothic"/>
        </w:rPr>
      </w:pPr>
    </w:p>
    <w:p w14:paraId="6B3EA778" w14:textId="77777777" w:rsidR="00636891" w:rsidRPr="00141B56" w:rsidRDefault="00D01BC0" w:rsidP="00FB5421">
      <w:pPr>
        <w:tabs>
          <w:tab w:val="left" w:pos="720"/>
        </w:tabs>
        <w:spacing w:before="240" w:line="276" w:lineRule="auto"/>
        <w:rPr>
          <w:rFonts w:ascii="Century Gothic" w:hAnsi="Century Gothic"/>
          <w:color w:val="1F497D"/>
        </w:rPr>
      </w:pPr>
      <w:r w:rsidRPr="00141B56">
        <w:rPr>
          <w:rFonts w:ascii="Century Gothic" w:hAnsi="Century Gothic"/>
        </w:rPr>
        <w:t xml:space="preserve">In </w:t>
      </w:r>
      <w:r w:rsidRPr="00141B56">
        <w:rPr>
          <w:rFonts w:ascii="Century Gothic" w:hAnsi="Century Gothic"/>
          <w:b/>
        </w:rPr>
        <w:t>January 2015</w:t>
      </w:r>
      <w:r w:rsidRPr="00141B56">
        <w:rPr>
          <w:rFonts w:ascii="Century Gothic" w:hAnsi="Century Gothic"/>
        </w:rPr>
        <w:t xml:space="preserve">, the MDC Team will take a break from updating the BMP Manual </w:t>
      </w:r>
      <w:r w:rsidR="00100322" w:rsidRPr="00141B56">
        <w:rPr>
          <w:rFonts w:ascii="Century Gothic" w:hAnsi="Century Gothic"/>
        </w:rPr>
        <w:t xml:space="preserve">and MDCs </w:t>
      </w:r>
      <w:r w:rsidRPr="00141B56">
        <w:rPr>
          <w:rFonts w:ascii="Century Gothic" w:hAnsi="Century Gothic"/>
        </w:rPr>
        <w:t xml:space="preserve">to develop the </w:t>
      </w:r>
      <w:r w:rsidR="00AD1AB7" w:rsidRPr="00141B56">
        <w:rPr>
          <w:rFonts w:ascii="Century Gothic" w:hAnsi="Century Gothic"/>
        </w:rPr>
        <w:t xml:space="preserve">fast-track permitting process.  After that is complete (we anticipate it will take a few months), then the MDC Team will go back to updating the remaining </w:t>
      </w:r>
      <w:r w:rsidR="009A2A30" w:rsidRPr="00141B56">
        <w:rPr>
          <w:rFonts w:ascii="Century Gothic" w:hAnsi="Century Gothic"/>
        </w:rPr>
        <w:t xml:space="preserve">MDCs and associated </w:t>
      </w:r>
      <w:r w:rsidR="00AD1AB7" w:rsidRPr="00141B56">
        <w:rPr>
          <w:rFonts w:ascii="Century Gothic" w:hAnsi="Century Gothic"/>
        </w:rPr>
        <w:t>BMP manual chapters.</w:t>
      </w:r>
    </w:p>
    <w:p w14:paraId="5DAB927D" w14:textId="77777777" w:rsidR="00DB177F" w:rsidRPr="00141B56" w:rsidRDefault="00DB177F" w:rsidP="00FB5421">
      <w:pPr>
        <w:spacing w:before="240" w:line="276" w:lineRule="auto"/>
        <w:rPr>
          <w:rFonts w:ascii="Century Gothic" w:hAnsi="Century Gothic"/>
        </w:rPr>
      </w:pPr>
      <w:r w:rsidRPr="00141B56">
        <w:rPr>
          <w:rFonts w:ascii="Century Gothic" w:hAnsi="Century Gothic"/>
        </w:rPr>
        <w:t xml:space="preserve">In </w:t>
      </w:r>
      <w:r w:rsidRPr="00141B56">
        <w:rPr>
          <w:rFonts w:ascii="Century Gothic" w:hAnsi="Century Gothic"/>
          <w:b/>
        </w:rPr>
        <w:t>May 2015</w:t>
      </w:r>
      <w:r w:rsidRPr="00141B56">
        <w:rPr>
          <w:rFonts w:ascii="Century Gothic" w:hAnsi="Century Gothic"/>
        </w:rPr>
        <w:t>, DEMLR staff will present the Team’s proposed fast-track permitting process to the EMC</w:t>
      </w:r>
      <w:r w:rsidR="003F6D01" w:rsidRPr="00141B56">
        <w:rPr>
          <w:rFonts w:ascii="Century Gothic" w:hAnsi="Century Gothic"/>
        </w:rPr>
        <w:t xml:space="preserve"> and begin the rule-making process</w:t>
      </w:r>
      <w:r w:rsidRPr="00141B56">
        <w:rPr>
          <w:rFonts w:ascii="Century Gothic" w:hAnsi="Century Gothic"/>
        </w:rPr>
        <w:t>.</w:t>
      </w:r>
    </w:p>
    <w:p w14:paraId="1A1FB4D5" w14:textId="77777777" w:rsidR="002838BF" w:rsidRPr="00141B56" w:rsidRDefault="002838BF" w:rsidP="00FB5421">
      <w:pPr>
        <w:spacing w:before="240" w:line="276" w:lineRule="auto"/>
        <w:rPr>
          <w:rFonts w:ascii="Century Gothic" w:hAnsi="Century Gothic"/>
        </w:rPr>
      </w:pPr>
      <w:r w:rsidRPr="00141B56">
        <w:rPr>
          <w:rFonts w:ascii="Century Gothic" w:hAnsi="Century Gothic"/>
        </w:rPr>
        <w:t xml:space="preserve">In </w:t>
      </w:r>
      <w:r w:rsidRPr="00141B56">
        <w:rPr>
          <w:rFonts w:ascii="Century Gothic" w:hAnsi="Century Gothic"/>
          <w:b/>
        </w:rPr>
        <w:t>Fall 2015</w:t>
      </w:r>
      <w:r w:rsidRPr="00141B56">
        <w:rPr>
          <w:rFonts w:ascii="Century Gothic" w:hAnsi="Century Gothic"/>
        </w:rPr>
        <w:t xml:space="preserve">, DEMLR expects that that Team will </w:t>
      </w:r>
      <w:r w:rsidR="00F0271F" w:rsidRPr="00141B56">
        <w:rPr>
          <w:rFonts w:ascii="Century Gothic" w:hAnsi="Century Gothic"/>
        </w:rPr>
        <w:t>complete</w:t>
      </w:r>
      <w:r w:rsidRPr="00141B56">
        <w:rPr>
          <w:rFonts w:ascii="Century Gothic" w:hAnsi="Century Gothic"/>
        </w:rPr>
        <w:t xml:space="preserve"> the process of updating the </w:t>
      </w:r>
      <w:r w:rsidR="009A2A30" w:rsidRPr="00141B56">
        <w:rPr>
          <w:rFonts w:ascii="Century Gothic" w:hAnsi="Century Gothic"/>
        </w:rPr>
        <w:t>MDCs</w:t>
      </w:r>
      <w:r w:rsidR="00100322" w:rsidRPr="00141B56">
        <w:rPr>
          <w:rFonts w:ascii="Century Gothic" w:hAnsi="Century Gothic"/>
        </w:rPr>
        <w:t xml:space="preserve"> and will have the final </w:t>
      </w:r>
      <w:r w:rsidR="009A2A30" w:rsidRPr="00141B56">
        <w:rPr>
          <w:rFonts w:ascii="Century Gothic" w:hAnsi="Century Gothic"/>
        </w:rPr>
        <w:t>BMP Manual Chapters</w:t>
      </w:r>
      <w:r w:rsidR="00100322" w:rsidRPr="00141B56">
        <w:rPr>
          <w:rFonts w:ascii="Century Gothic" w:hAnsi="Century Gothic"/>
        </w:rPr>
        <w:t xml:space="preserve"> in place</w:t>
      </w:r>
      <w:r w:rsidRPr="00141B56">
        <w:rPr>
          <w:rFonts w:ascii="Century Gothic" w:hAnsi="Century Gothic"/>
        </w:rPr>
        <w:t>.</w:t>
      </w:r>
    </w:p>
    <w:p w14:paraId="4D6906AD" w14:textId="77777777" w:rsidR="002B3AF4" w:rsidRPr="00141B56" w:rsidRDefault="002B3AF4" w:rsidP="00141B56">
      <w:pPr>
        <w:spacing w:line="276" w:lineRule="auto"/>
        <w:rPr>
          <w:rFonts w:ascii="Century Gothic" w:hAnsi="Century Gothic"/>
        </w:rPr>
      </w:pPr>
    </w:p>
    <w:sectPr w:rsidR="002B3AF4" w:rsidRPr="00141B56" w:rsidSect="00141B5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EFA9" w14:textId="77777777" w:rsidR="0008621F" w:rsidRDefault="0008621F" w:rsidP="005138DD">
      <w:r>
        <w:separator/>
      </w:r>
    </w:p>
  </w:endnote>
  <w:endnote w:type="continuationSeparator" w:id="0">
    <w:p w14:paraId="63053230" w14:textId="77777777" w:rsidR="0008621F" w:rsidRDefault="0008621F" w:rsidP="0051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03F6" w14:textId="77777777" w:rsidR="00FB5421" w:rsidRDefault="00FB5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FB71" w14:textId="77777777" w:rsidR="00FB5421" w:rsidRPr="00FB5421" w:rsidRDefault="00FB5421">
    <w:pPr>
      <w:pStyle w:val="Footer"/>
      <w:jc w:val="right"/>
      <w:rPr>
        <w:rFonts w:ascii="Century Gothic" w:hAnsi="Century Gothic"/>
        <w:sz w:val="16"/>
        <w:szCs w:val="16"/>
      </w:rPr>
    </w:pPr>
    <w:r w:rsidRPr="00FB5421">
      <w:rPr>
        <w:rFonts w:ascii="Century Gothic" w:hAnsi="Century Gothic"/>
        <w:sz w:val="16"/>
        <w:szCs w:val="16"/>
      </w:rPr>
      <w:t xml:space="preserve">Page </w:t>
    </w:r>
    <w:r w:rsidRPr="00FB5421">
      <w:rPr>
        <w:rFonts w:ascii="Century Gothic" w:hAnsi="Century Gothic"/>
        <w:b/>
        <w:bCs/>
        <w:sz w:val="16"/>
        <w:szCs w:val="16"/>
      </w:rPr>
      <w:fldChar w:fldCharType="begin"/>
    </w:r>
    <w:r w:rsidRPr="00FB5421">
      <w:rPr>
        <w:rFonts w:ascii="Century Gothic" w:hAnsi="Century Gothic"/>
        <w:b/>
        <w:bCs/>
        <w:sz w:val="16"/>
        <w:szCs w:val="16"/>
      </w:rPr>
      <w:instrText xml:space="preserve"> PAGE </w:instrText>
    </w:r>
    <w:r w:rsidRPr="00FB5421">
      <w:rPr>
        <w:rFonts w:ascii="Century Gothic" w:hAnsi="Century Gothic"/>
        <w:b/>
        <w:bCs/>
        <w:sz w:val="16"/>
        <w:szCs w:val="16"/>
      </w:rPr>
      <w:fldChar w:fldCharType="separate"/>
    </w:r>
    <w:r w:rsidR="00B3171E">
      <w:rPr>
        <w:rFonts w:ascii="Century Gothic" w:hAnsi="Century Gothic"/>
        <w:b/>
        <w:bCs/>
        <w:noProof/>
        <w:sz w:val="16"/>
        <w:szCs w:val="16"/>
      </w:rPr>
      <w:t>9</w:t>
    </w:r>
    <w:r w:rsidRPr="00FB5421">
      <w:rPr>
        <w:rFonts w:ascii="Century Gothic" w:hAnsi="Century Gothic"/>
        <w:b/>
        <w:bCs/>
        <w:sz w:val="16"/>
        <w:szCs w:val="16"/>
      </w:rPr>
      <w:fldChar w:fldCharType="end"/>
    </w:r>
    <w:r w:rsidRPr="00FB5421">
      <w:rPr>
        <w:rFonts w:ascii="Century Gothic" w:hAnsi="Century Gothic"/>
        <w:sz w:val="16"/>
        <w:szCs w:val="16"/>
      </w:rPr>
      <w:t xml:space="preserve"> of </w:t>
    </w:r>
    <w:r w:rsidRPr="00FB5421">
      <w:rPr>
        <w:rFonts w:ascii="Century Gothic" w:hAnsi="Century Gothic"/>
        <w:b/>
        <w:bCs/>
        <w:sz w:val="16"/>
        <w:szCs w:val="16"/>
      </w:rPr>
      <w:fldChar w:fldCharType="begin"/>
    </w:r>
    <w:r w:rsidRPr="00FB5421">
      <w:rPr>
        <w:rFonts w:ascii="Century Gothic" w:hAnsi="Century Gothic"/>
        <w:b/>
        <w:bCs/>
        <w:sz w:val="16"/>
        <w:szCs w:val="16"/>
      </w:rPr>
      <w:instrText xml:space="preserve"> NUMPAGES  </w:instrText>
    </w:r>
    <w:r w:rsidRPr="00FB5421">
      <w:rPr>
        <w:rFonts w:ascii="Century Gothic" w:hAnsi="Century Gothic"/>
        <w:b/>
        <w:bCs/>
        <w:sz w:val="16"/>
        <w:szCs w:val="16"/>
      </w:rPr>
      <w:fldChar w:fldCharType="separate"/>
    </w:r>
    <w:r w:rsidR="00B3171E">
      <w:rPr>
        <w:rFonts w:ascii="Century Gothic" w:hAnsi="Century Gothic"/>
        <w:b/>
        <w:bCs/>
        <w:noProof/>
        <w:sz w:val="16"/>
        <w:szCs w:val="16"/>
      </w:rPr>
      <w:t>9</w:t>
    </w:r>
    <w:r w:rsidRPr="00FB5421">
      <w:rPr>
        <w:rFonts w:ascii="Century Gothic" w:hAnsi="Century Gothic"/>
        <w:b/>
        <w:bCs/>
        <w:sz w:val="16"/>
        <w:szCs w:val="16"/>
      </w:rPr>
      <w:fldChar w:fldCharType="end"/>
    </w:r>
  </w:p>
  <w:p w14:paraId="7C10E48E" w14:textId="77777777" w:rsidR="00FB5421" w:rsidRDefault="00FB5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5EA3" w14:textId="77777777" w:rsidR="00FB5421" w:rsidRDefault="00FB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BC0" w14:textId="77777777" w:rsidR="0008621F" w:rsidRDefault="0008621F" w:rsidP="005138DD">
      <w:r>
        <w:separator/>
      </w:r>
    </w:p>
  </w:footnote>
  <w:footnote w:type="continuationSeparator" w:id="0">
    <w:p w14:paraId="18231DFA" w14:textId="77777777" w:rsidR="0008621F" w:rsidRDefault="0008621F" w:rsidP="0051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7DDA" w14:textId="77777777" w:rsidR="00FB5421" w:rsidRDefault="00FB5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C12F" w14:textId="77777777" w:rsidR="00FB5421" w:rsidRDefault="00FB5421" w:rsidP="00FB5421">
    <w:pPr>
      <w:pStyle w:val="Header"/>
      <w:jc w:val="right"/>
    </w:pPr>
  </w:p>
  <w:p w14:paraId="0272030B" w14:textId="77777777" w:rsidR="00FB5421" w:rsidRDefault="00FB5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CB1A" w14:textId="77777777" w:rsidR="00FB5421" w:rsidRDefault="00FB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496"/>
    <w:multiLevelType w:val="hybridMultilevel"/>
    <w:tmpl w:val="A95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79E7"/>
    <w:multiLevelType w:val="hybridMultilevel"/>
    <w:tmpl w:val="8092CEE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94955"/>
    <w:multiLevelType w:val="multilevel"/>
    <w:tmpl w:val="1082C0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429A6"/>
    <w:multiLevelType w:val="hybridMultilevel"/>
    <w:tmpl w:val="D17C3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CC6FC5"/>
    <w:multiLevelType w:val="hybridMultilevel"/>
    <w:tmpl w:val="345E8C42"/>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F0DD2"/>
    <w:multiLevelType w:val="hybridMultilevel"/>
    <w:tmpl w:val="EE7E136C"/>
    <w:lvl w:ilvl="0" w:tplc="9BD6C988">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76F42"/>
    <w:multiLevelType w:val="hybridMultilevel"/>
    <w:tmpl w:val="954E59A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F5B55"/>
    <w:multiLevelType w:val="hybridMultilevel"/>
    <w:tmpl w:val="B9801740"/>
    <w:lvl w:ilvl="0" w:tplc="58FC3CDC">
      <w:start w:val="1"/>
      <w:numFmt w:val="bullet"/>
      <w:lvlText w:val=""/>
      <w:lvlJc w:val="left"/>
      <w:pPr>
        <w:ind w:left="720" w:hanging="360"/>
      </w:pPr>
      <w:rPr>
        <w:rFonts w:ascii="Century Gothic" w:hAnsi="Century Gothic" w:hint="default"/>
        <w:b/>
        <w:bCs/>
        <w:sz w:val="24"/>
        <w:szCs w:val="40"/>
      </w:rPr>
    </w:lvl>
    <w:lvl w:ilvl="1" w:tplc="A95A67A6">
      <w:start w:val="1"/>
      <w:numFmt w:val="bullet"/>
      <w:lvlText w:val="o"/>
      <w:lvlJc w:val="left"/>
      <w:pPr>
        <w:ind w:left="1440" w:hanging="360"/>
      </w:pPr>
      <w:rPr>
        <w:rFonts w:ascii="Century Gothic" w:hAnsi="Century Gothic" w:cs="Courier New" w:hint="default"/>
        <w:b/>
        <w:bCs/>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600C6"/>
    <w:multiLevelType w:val="hybridMultilevel"/>
    <w:tmpl w:val="58B48024"/>
    <w:lvl w:ilvl="0" w:tplc="1736D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A3965"/>
    <w:multiLevelType w:val="hybridMultilevel"/>
    <w:tmpl w:val="2948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773C3"/>
    <w:multiLevelType w:val="hybridMultilevel"/>
    <w:tmpl w:val="ED78C62A"/>
    <w:lvl w:ilvl="0" w:tplc="AD54EF8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FD1790"/>
    <w:multiLevelType w:val="hybridMultilevel"/>
    <w:tmpl w:val="D78A5F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6071E"/>
    <w:multiLevelType w:val="hybridMultilevel"/>
    <w:tmpl w:val="C97ACD4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7153CD"/>
    <w:multiLevelType w:val="multilevel"/>
    <w:tmpl w:val="AD5C38F8"/>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911844"/>
    <w:multiLevelType w:val="hybridMultilevel"/>
    <w:tmpl w:val="1C3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D56DB"/>
    <w:multiLevelType w:val="hybridMultilevel"/>
    <w:tmpl w:val="ACCC9A1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4F3C0F"/>
    <w:multiLevelType w:val="hybridMultilevel"/>
    <w:tmpl w:val="9C3AF5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A20CD5"/>
    <w:multiLevelType w:val="hybridMultilevel"/>
    <w:tmpl w:val="C26C6572"/>
    <w:lvl w:ilvl="0" w:tplc="1736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25BF5"/>
    <w:multiLevelType w:val="hybridMultilevel"/>
    <w:tmpl w:val="6E902B22"/>
    <w:lvl w:ilvl="0" w:tplc="04090001">
      <w:start w:val="1"/>
      <w:numFmt w:val="bullet"/>
      <w:lvlText w:val=""/>
      <w:lvlJc w:val="left"/>
      <w:pPr>
        <w:ind w:left="72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70A1A"/>
    <w:multiLevelType w:val="hybridMultilevel"/>
    <w:tmpl w:val="CB60AC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7D2656"/>
    <w:multiLevelType w:val="hybridMultilevel"/>
    <w:tmpl w:val="524EF8F4"/>
    <w:lvl w:ilvl="0" w:tplc="6336A9EE">
      <w:start w:val="1"/>
      <w:numFmt w:val="bullet"/>
      <w:lvlText w:val=""/>
      <w:lvlJc w:val="left"/>
      <w:pPr>
        <w:ind w:left="720" w:hanging="360"/>
      </w:pPr>
      <w:rPr>
        <w:rFonts w:ascii="Symbol" w:hAnsi="Symbol" w:hint="default"/>
        <w:b/>
        <w:bCs/>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B3DDB"/>
    <w:multiLevelType w:val="hybridMultilevel"/>
    <w:tmpl w:val="762881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325205"/>
    <w:multiLevelType w:val="multilevel"/>
    <w:tmpl w:val="FC303FCA"/>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9F3B34"/>
    <w:multiLevelType w:val="hybridMultilevel"/>
    <w:tmpl w:val="E146E3A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E2F97"/>
    <w:multiLevelType w:val="multilevel"/>
    <w:tmpl w:val="5ADE6990"/>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2357C5"/>
    <w:multiLevelType w:val="multilevel"/>
    <w:tmpl w:val="AD5C38F8"/>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D93240"/>
    <w:multiLevelType w:val="hybridMultilevel"/>
    <w:tmpl w:val="AC941970"/>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D0BF1"/>
    <w:multiLevelType w:val="hybridMultilevel"/>
    <w:tmpl w:val="B02AE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43F9C"/>
    <w:multiLevelType w:val="hybridMultilevel"/>
    <w:tmpl w:val="0FE08130"/>
    <w:lvl w:ilvl="0" w:tplc="F1D8B4A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833D52"/>
    <w:multiLevelType w:val="hybridMultilevel"/>
    <w:tmpl w:val="630AEBE0"/>
    <w:lvl w:ilvl="0" w:tplc="A68CEF6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864B6"/>
    <w:multiLevelType w:val="hybridMultilevel"/>
    <w:tmpl w:val="4970AA8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4F2AD5"/>
    <w:multiLevelType w:val="hybridMultilevel"/>
    <w:tmpl w:val="8A0A126E"/>
    <w:lvl w:ilvl="0" w:tplc="A338268C">
      <w:start w:val="1"/>
      <w:numFmt w:val="upperLetter"/>
      <w:lvlText w:val="%1."/>
      <w:lvlJc w:val="left"/>
      <w:pPr>
        <w:tabs>
          <w:tab w:val="num" w:pos="720"/>
        </w:tabs>
        <w:ind w:left="720" w:hanging="360"/>
      </w:pPr>
      <w:rPr>
        <w:rFonts w:hint="default"/>
        <w:b/>
        <w:bCs/>
      </w:rPr>
    </w:lvl>
    <w:lvl w:ilvl="1" w:tplc="7B4CAB7A">
      <w:start w:val="1"/>
      <w:numFmt w:val="lowerRoman"/>
      <w:lvlText w:val="%2."/>
      <w:lvlJc w:val="left"/>
      <w:pPr>
        <w:tabs>
          <w:tab w:val="num" w:pos="450"/>
        </w:tabs>
        <w:ind w:left="189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16D3B"/>
    <w:multiLevelType w:val="hybridMultilevel"/>
    <w:tmpl w:val="87068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71DB5"/>
    <w:multiLevelType w:val="hybridMultilevel"/>
    <w:tmpl w:val="0AAE311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5189A"/>
    <w:multiLevelType w:val="hybridMultilevel"/>
    <w:tmpl w:val="79485168"/>
    <w:lvl w:ilvl="0" w:tplc="04090001">
      <w:start w:val="1"/>
      <w:numFmt w:val="bullet"/>
      <w:lvlText w:val=""/>
      <w:lvlJc w:val="left"/>
      <w:pPr>
        <w:ind w:left="720" w:hanging="360"/>
      </w:pPr>
      <w:rPr>
        <w:rFonts w:ascii="Symbol" w:hAnsi="Symbol" w:hint="default"/>
        <w:b/>
        <w:bCs/>
        <w:sz w:val="24"/>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D7A40"/>
    <w:multiLevelType w:val="hybridMultilevel"/>
    <w:tmpl w:val="DF321CD4"/>
    <w:lvl w:ilvl="0" w:tplc="78003602">
      <w:start w:val="4"/>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E75A1F"/>
    <w:multiLevelType w:val="hybridMultilevel"/>
    <w:tmpl w:val="3544D4EE"/>
    <w:lvl w:ilvl="0" w:tplc="6E7C05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456FB"/>
    <w:multiLevelType w:val="hybridMultilevel"/>
    <w:tmpl w:val="A17CC34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782800"/>
    <w:multiLevelType w:val="hybridMultilevel"/>
    <w:tmpl w:val="554E16A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C1073C"/>
    <w:multiLevelType w:val="hybridMultilevel"/>
    <w:tmpl w:val="8C24BEE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E1062"/>
    <w:multiLevelType w:val="hybridMultilevel"/>
    <w:tmpl w:val="5ADE6990"/>
    <w:lvl w:ilvl="0" w:tplc="793A3D3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1555078">
    <w:abstractNumId w:val="33"/>
  </w:num>
  <w:num w:numId="2" w16cid:durableId="507712890">
    <w:abstractNumId w:val="38"/>
  </w:num>
  <w:num w:numId="3" w16cid:durableId="1355230424">
    <w:abstractNumId w:val="19"/>
  </w:num>
  <w:num w:numId="4" w16cid:durableId="13001589">
    <w:abstractNumId w:val="28"/>
  </w:num>
  <w:num w:numId="5" w16cid:durableId="1796483988">
    <w:abstractNumId w:val="12"/>
  </w:num>
  <w:num w:numId="6" w16cid:durableId="2021198943">
    <w:abstractNumId w:val="21"/>
  </w:num>
  <w:num w:numId="7" w16cid:durableId="240912302">
    <w:abstractNumId w:val="3"/>
  </w:num>
  <w:num w:numId="8" w16cid:durableId="554242355">
    <w:abstractNumId w:val="11"/>
  </w:num>
  <w:num w:numId="9" w16cid:durableId="565531749">
    <w:abstractNumId w:val="15"/>
  </w:num>
  <w:num w:numId="10" w16cid:durableId="63333131">
    <w:abstractNumId w:val="23"/>
  </w:num>
  <w:num w:numId="11" w16cid:durableId="1835685741">
    <w:abstractNumId w:val="16"/>
  </w:num>
  <w:num w:numId="12" w16cid:durableId="939603607">
    <w:abstractNumId w:val="1"/>
  </w:num>
  <w:num w:numId="13" w16cid:durableId="397244014">
    <w:abstractNumId w:val="6"/>
  </w:num>
  <w:num w:numId="14" w16cid:durableId="465969965">
    <w:abstractNumId w:val="37"/>
  </w:num>
  <w:num w:numId="15" w16cid:durableId="981349182">
    <w:abstractNumId w:val="30"/>
  </w:num>
  <w:num w:numId="16" w16cid:durableId="1980263876">
    <w:abstractNumId w:val="14"/>
  </w:num>
  <w:num w:numId="17" w16cid:durableId="820318111">
    <w:abstractNumId w:val="9"/>
  </w:num>
  <w:num w:numId="18" w16cid:durableId="1031296396">
    <w:abstractNumId w:val="8"/>
  </w:num>
  <w:num w:numId="19" w16cid:durableId="1678531855">
    <w:abstractNumId w:val="10"/>
  </w:num>
  <w:num w:numId="20" w16cid:durableId="1040322074">
    <w:abstractNumId w:val="31"/>
  </w:num>
  <w:num w:numId="21" w16cid:durableId="920455443">
    <w:abstractNumId w:val="2"/>
  </w:num>
  <w:num w:numId="22" w16cid:durableId="49039536">
    <w:abstractNumId w:val="22"/>
  </w:num>
  <w:num w:numId="23" w16cid:durableId="1026518999">
    <w:abstractNumId w:val="13"/>
  </w:num>
  <w:num w:numId="24" w16cid:durableId="677805429">
    <w:abstractNumId w:val="25"/>
  </w:num>
  <w:num w:numId="25" w16cid:durableId="872503179">
    <w:abstractNumId w:val="40"/>
  </w:num>
  <w:num w:numId="26" w16cid:durableId="100492798">
    <w:abstractNumId w:val="24"/>
  </w:num>
  <w:num w:numId="27" w16cid:durableId="1140806664">
    <w:abstractNumId w:val="35"/>
  </w:num>
  <w:num w:numId="28" w16cid:durableId="983316850">
    <w:abstractNumId w:val="36"/>
  </w:num>
  <w:num w:numId="29" w16cid:durableId="715354257">
    <w:abstractNumId w:val="0"/>
  </w:num>
  <w:num w:numId="30" w16cid:durableId="1326398090">
    <w:abstractNumId w:val="27"/>
  </w:num>
  <w:num w:numId="31" w16cid:durableId="827287231">
    <w:abstractNumId w:val="26"/>
  </w:num>
  <w:num w:numId="32" w16cid:durableId="557323053">
    <w:abstractNumId w:val="34"/>
  </w:num>
  <w:num w:numId="33" w16cid:durableId="541359374">
    <w:abstractNumId w:val="20"/>
  </w:num>
  <w:num w:numId="34" w16cid:durableId="418140166">
    <w:abstractNumId w:val="18"/>
  </w:num>
  <w:num w:numId="35" w16cid:durableId="1065954079">
    <w:abstractNumId w:val="29"/>
  </w:num>
  <w:num w:numId="36" w16cid:durableId="1632394669">
    <w:abstractNumId w:val="7"/>
  </w:num>
  <w:num w:numId="37" w16cid:durableId="390925090">
    <w:abstractNumId w:val="17"/>
  </w:num>
  <w:num w:numId="38" w16cid:durableId="1030109829">
    <w:abstractNumId w:val="39"/>
  </w:num>
  <w:num w:numId="39" w16cid:durableId="1267805713">
    <w:abstractNumId w:val="4"/>
  </w:num>
  <w:num w:numId="40" w16cid:durableId="1786344315">
    <w:abstractNumId w:val="32"/>
  </w:num>
  <w:num w:numId="41" w16cid:durableId="178221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A9"/>
    <w:rsid w:val="00036EAE"/>
    <w:rsid w:val="00050D12"/>
    <w:rsid w:val="00056D3E"/>
    <w:rsid w:val="00057966"/>
    <w:rsid w:val="00067FC2"/>
    <w:rsid w:val="0008621F"/>
    <w:rsid w:val="00086AC9"/>
    <w:rsid w:val="000936A3"/>
    <w:rsid w:val="00096FF8"/>
    <w:rsid w:val="000C6763"/>
    <w:rsid w:val="00100322"/>
    <w:rsid w:val="00113463"/>
    <w:rsid w:val="00141B56"/>
    <w:rsid w:val="00194955"/>
    <w:rsid w:val="001B2A48"/>
    <w:rsid w:val="001D1636"/>
    <w:rsid w:val="001D3E15"/>
    <w:rsid w:val="001F37C2"/>
    <w:rsid w:val="00210476"/>
    <w:rsid w:val="00210E8D"/>
    <w:rsid w:val="00260EBF"/>
    <w:rsid w:val="00261A86"/>
    <w:rsid w:val="00266FE1"/>
    <w:rsid w:val="002838BF"/>
    <w:rsid w:val="00286057"/>
    <w:rsid w:val="002B3AF4"/>
    <w:rsid w:val="002E2CBA"/>
    <w:rsid w:val="0032553D"/>
    <w:rsid w:val="00335196"/>
    <w:rsid w:val="003662FA"/>
    <w:rsid w:val="00366AB4"/>
    <w:rsid w:val="00390A11"/>
    <w:rsid w:val="00392156"/>
    <w:rsid w:val="0039636B"/>
    <w:rsid w:val="003B4DB8"/>
    <w:rsid w:val="003C7951"/>
    <w:rsid w:val="003E0A7D"/>
    <w:rsid w:val="003E7ECB"/>
    <w:rsid w:val="003F6D01"/>
    <w:rsid w:val="00415C7F"/>
    <w:rsid w:val="00445022"/>
    <w:rsid w:val="0046390A"/>
    <w:rsid w:val="004E7B60"/>
    <w:rsid w:val="005138DD"/>
    <w:rsid w:val="005371E4"/>
    <w:rsid w:val="00543319"/>
    <w:rsid w:val="005546B3"/>
    <w:rsid w:val="00572605"/>
    <w:rsid w:val="005A2C8B"/>
    <w:rsid w:val="005A6903"/>
    <w:rsid w:val="005A697F"/>
    <w:rsid w:val="005B4360"/>
    <w:rsid w:val="005D36BD"/>
    <w:rsid w:val="005E3FFA"/>
    <w:rsid w:val="00626397"/>
    <w:rsid w:val="00636891"/>
    <w:rsid w:val="006771BD"/>
    <w:rsid w:val="00680A7A"/>
    <w:rsid w:val="006C4486"/>
    <w:rsid w:val="006C7F8A"/>
    <w:rsid w:val="006D39D1"/>
    <w:rsid w:val="006D72BE"/>
    <w:rsid w:val="006E3689"/>
    <w:rsid w:val="007261CC"/>
    <w:rsid w:val="00744CFC"/>
    <w:rsid w:val="007465E4"/>
    <w:rsid w:val="007679A5"/>
    <w:rsid w:val="007851F8"/>
    <w:rsid w:val="00785DDB"/>
    <w:rsid w:val="007C6FE5"/>
    <w:rsid w:val="007D60E4"/>
    <w:rsid w:val="007E3B5C"/>
    <w:rsid w:val="00815BDB"/>
    <w:rsid w:val="0086083C"/>
    <w:rsid w:val="00870230"/>
    <w:rsid w:val="00894E2B"/>
    <w:rsid w:val="00896643"/>
    <w:rsid w:val="008A7A33"/>
    <w:rsid w:val="008B6753"/>
    <w:rsid w:val="008C4DA9"/>
    <w:rsid w:val="008F188C"/>
    <w:rsid w:val="00911053"/>
    <w:rsid w:val="00913EE7"/>
    <w:rsid w:val="00957C26"/>
    <w:rsid w:val="009712E2"/>
    <w:rsid w:val="00975953"/>
    <w:rsid w:val="00986D1E"/>
    <w:rsid w:val="009A2A30"/>
    <w:rsid w:val="009B019B"/>
    <w:rsid w:val="00A04D47"/>
    <w:rsid w:val="00A0782A"/>
    <w:rsid w:val="00A53863"/>
    <w:rsid w:val="00A60667"/>
    <w:rsid w:val="00A80F44"/>
    <w:rsid w:val="00A910AF"/>
    <w:rsid w:val="00A95391"/>
    <w:rsid w:val="00AD1AB7"/>
    <w:rsid w:val="00AD53E5"/>
    <w:rsid w:val="00AF4143"/>
    <w:rsid w:val="00B3171E"/>
    <w:rsid w:val="00B45724"/>
    <w:rsid w:val="00B82D16"/>
    <w:rsid w:val="00B82FC4"/>
    <w:rsid w:val="00B8322E"/>
    <w:rsid w:val="00B86270"/>
    <w:rsid w:val="00BF734D"/>
    <w:rsid w:val="00C021C7"/>
    <w:rsid w:val="00C230EB"/>
    <w:rsid w:val="00C363D9"/>
    <w:rsid w:val="00C64128"/>
    <w:rsid w:val="00CB2F97"/>
    <w:rsid w:val="00D01BC0"/>
    <w:rsid w:val="00D137A0"/>
    <w:rsid w:val="00D205D5"/>
    <w:rsid w:val="00D22B01"/>
    <w:rsid w:val="00D4097D"/>
    <w:rsid w:val="00D413FD"/>
    <w:rsid w:val="00D46FE7"/>
    <w:rsid w:val="00D62B4F"/>
    <w:rsid w:val="00D776D5"/>
    <w:rsid w:val="00D80E03"/>
    <w:rsid w:val="00D81BDC"/>
    <w:rsid w:val="00D83655"/>
    <w:rsid w:val="00D909AC"/>
    <w:rsid w:val="00DA5704"/>
    <w:rsid w:val="00DB00BD"/>
    <w:rsid w:val="00DB177F"/>
    <w:rsid w:val="00DB4A57"/>
    <w:rsid w:val="00DE617B"/>
    <w:rsid w:val="00E221B6"/>
    <w:rsid w:val="00E92DDF"/>
    <w:rsid w:val="00EB2F94"/>
    <w:rsid w:val="00EE3BC7"/>
    <w:rsid w:val="00EE667C"/>
    <w:rsid w:val="00EF66DF"/>
    <w:rsid w:val="00F0271F"/>
    <w:rsid w:val="00F4092B"/>
    <w:rsid w:val="00F64CDC"/>
    <w:rsid w:val="00F731FF"/>
    <w:rsid w:val="00FA09BD"/>
    <w:rsid w:val="00FA6DDC"/>
    <w:rsid w:val="00FB5421"/>
    <w:rsid w:val="00FC53A2"/>
    <w:rsid w:val="00FC67EF"/>
    <w:rsid w:val="00FD6246"/>
    <w:rsid w:val="00FE76AF"/>
    <w:rsid w:val="00FF1139"/>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372FB"/>
  <w15:chartTrackingRefBased/>
  <w15:docId w15:val="{AC044707-E78C-4F74-8F73-A6EF6E63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3F30"/>
    <w:rPr>
      <w:rFonts w:ascii="Tahoma" w:hAnsi="Tahoma" w:cs="Tahoma"/>
      <w:sz w:val="16"/>
      <w:szCs w:val="16"/>
    </w:rPr>
  </w:style>
  <w:style w:type="paragraph" w:customStyle="1" w:styleId="Default">
    <w:name w:val="Default"/>
    <w:rsid w:val="003E7ECB"/>
    <w:pPr>
      <w:autoSpaceDE w:val="0"/>
      <w:autoSpaceDN w:val="0"/>
      <w:adjustRightInd w:val="0"/>
    </w:pPr>
    <w:rPr>
      <w:color w:val="000000"/>
      <w:sz w:val="24"/>
      <w:szCs w:val="24"/>
    </w:rPr>
  </w:style>
  <w:style w:type="table" w:styleId="TableGrid">
    <w:name w:val="Table Grid"/>
    <w:basedOn w:val="TableNormal"/>
    <w:uiPriority w:val="59"/>
    <w:rsid w:val="005A6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3319"/>
    <w:rPr>
      <w:strike w:val="0"/>
      <w:dstrike w:val="0"/>
      <w:color w:val="55677F"/>
      <w:sz w:val="24"/>
      <w:szCs w:val="24"/>
      <w:u w:val="none"/>
      <w:effect w:val="none"/>
      <w:bdr w:val="none" w:sz="0" w:space="0" w:color="auto" w:frame="1"/>
      <w:shd w:val="clear" w:color="auto" w:fill="auto"/>
      <w:vertAlign w:val="baseline"/>
    </w:rPr>
  </w:style>
  <w:style w:type="character" w:customStyle="1" w:styleId="style151">
    <w:name w:val="style151"/>
    <w:rsid w:val="00870230"/>
    <w:rPr>
      <w:rFonts w:ascii="Arial" w:hAnsi="Arial" w:cs="Arial" w:hint="default"/>
    </w:rPr>
  </w:style>
  <w:style w:type="character" w:customStyle="1" w:styleId="bpmainphone1">
    <w:name w:val="bpmainphone1"/>
    <w:rsid w:val="00870230"/>
    <w:rPr>
      <w:b/>
      <w:bCs/>
      <w:sz w:val="18"/>
      <w:szCs w:val="18"/>
    </w:rPr>
  </w:style>
  <w:style w:type="character" w:styleId="Strong">
    <w:name w:val="Strong"/>
    <w:uiPriority w:val="22"/>
    <w:qFormat/>
    <w:rsid w:val="00870230"/>
    <w:rPr>
      <w:b/>
      <w:bCs/>
    </w:rPr>
  </w:style>
  <w:style w:type="character" w:customStyle="1" w:styleId="skypepnhprintcontainer">
    <w:name w:val="skype_pnh_print_container"/>
    <w:basedOn w:val="DefaultParagraphFont"/>
    <w:rsid w:val="00870230"/>
  </w:style>
  <w:style w:type="paragraph" w:styleId="NoSpacing">
    <w:name w:val="No Spacing"/>
    <w:link w:val="NoSpacingChar"/>
    <w:uiPriority w:val="1"/>
    <w:qFormat/>
    <w:rsid w:val="00870230"/>
    <w:rPr>
      <w:rFonts w:ascii="Calibri" w:eastAsia="Calibri" w:hAnsi="Calibri"/>
      <w:sz w:val="22"/>
      <w:szCs w:val="22"/>
    </w:rPr>
  </w:style>
  <w:style w:type="paragraph" w:styleId="Header">
    <w:name w:val="header"/>
    <w:basedOn w:val="Normal"/>
    <w:link w:val="HeaderChar"/>
    <w:uiPriority w:val="99"/>
    <w:unhideWhenUsed/>
    <w:rsid w:val="005138DD"/>
    <w:pPr>
      <w:tabs>
        <w:tab w:val="center" w:pos="4680"/>
        <w:tab w:val="right" w:pos="9360"/>
      </w:tabs>
    </w:pPr>
    <w:rPr>
      <w:lang w:val="x-none" w:eastAsia="x-none"/>
    </w:rPr>
  </w:style>
  <w:style w:type="character" w:customStyle="1" w:styleId="HeaderChar">
    <w:name w:val="Header Char"/>
    <w:link w:val="Header"/>
    <w:uiPriority w:val="99"/>
    <w:rsid w:val="005138DD"/>
    <w:rPr>
      <w:sz w:val="24"/>
      <w:szCs w:val="24"/>
    </w:rPr>
  </w:style>
  <w:style w:type="paragraph" w:styleId="Footer">
    <w:name w:val="footer"/>
    <w:basedOn w:val="Normal"/>
    <w:link w:val="FooterChar"/>
    <w:uiPriority w:val="99"/>
    <w:unhideWhenUsed/>
    <w:rsid w:val="005138DD"/>
    <w:pPr>
      <w:tabs>
        <w:tab w:val="center" w:pos="4680"/>
        <w:tab w:val="right" w:pos="9360"/>
      </w:tabs>
    </w:pPr>
    <w:rPr>
      <w:lang w:val="x-none" w:eastAsia="x-none"/>
    </w:rPr>
  </w:style>
  <w:style w:type="character" w:customStyle="1" w:styleId="FooterChar">
    <w:name w:val="Footer Char"/>
    <w:link w:val="Footer"/>
    <w:uiPriority w:val="99"/>
    <w:rsid w:val="005138DD"/>
    <w:rPr>
      <w:sz w:val="24"/>
      <w:szCs w:val="24"/>
    </w:rPr>
  </w:style>
  <w:style w:type="character" w:customStyle="1" w:styleId="NoSpacingChar">
    <w:name w:val="No Spacing Char"/>
    <w:link w:val="NoSpacing"/>
    <w:uiPriority w:val="1"/>
    <w:rsid w:val="005138DD"/>
    <w:rPr>
      <w:rFonts w:ascii="Calibri" w:eastAsia="Calibri" w:hAnsi="Calibri"/>
      <w:sz w:val="22"/>
      <w:szCs w:val="22"/>
      <w:lang w:val="en-US" w:eastAsia="en-US" w:bidi="ar-SA"/>
    </w:rPr>
  </w:style>
  <w:style w:type="character" w:styleId="Emphasis">
    <w:name w:val="Emphasis"/>
    <w:uiPriority w:val="20"/>
    <w:qFormat/>
    <w:rsid w:val="005371E4"/>
    <w:rPr>
      <w:b/>
      <w:bCs/>
      <w:i w:val="0"/>
      <w:iCs w:val="0"/>
    </w:rPr>
  </w:style>
  <w:style w:type="character" w:customStyle="1" w:styleId="st">
    <w:name w:val="st"/>
    <w:basedOn w:val="DefaultParagraphFont"/>
    <w:rsid w:val="005371E4"/>
  </w:style>
  <w:style w:type="character" w:styleId="CommentReference">
    <w:name w:val="annotation reference"/>
    <w:uiPriority w:val="99"/>
    <w:semiHidden/>
    <w:unhideWhenUsed/>
    <w:rsid w:val="00100322"/>
    <w:rPr>
      <w:sz w:val="16"/>
      <w:szCs w:val="16"/>
    </w:rPr>
  </w:style>
  <w:style w:type="paragraph" w:styleId="CommentText">
    <w:name w:val="annotation text"/>
    <w:basedOn w:val="Normal"/>
    <w:link w:val="CommentTextChar"/>
    <w:uiPriority w:val="99"/>
    <w:semiHidden/>
    <w:unhideWhenUsed/>
    <w:rsid w:val="00100322"/>
    <w:rPr>
      <w:sz w:val="20"/>
      <w:szCs w:val="20"/>
    </w:rPr>
  </w:style>
  <w:style w:type="character" w:customStyle="1" w:styleId="CommentTextChar">
    <w:name w:val="Comment Text Char"/>
    <w:basedOn w:val="DefaultParagraphFont"/>
    <w:link w:val="CommentText"/>
    <w:uiPriority w:val="99"/>
    <w:semiHidden/>
    <w:rsid w:val="00100322"/>
  </w:style>
  <w:style w:type="paragraph" w:styleId="CommentSubject">
    <w:name w:val="annotation subject"/>
    <w:basedOn w:val="CommentText"/>
    <w:next w:val="CommentText"/>
    <w:link w:val="CommentSubjectChar"/>
    <w:uiPriority w:val="99"/>
    <w:semiHidden/>
    <w:unhideWhenUsed/>
    <w:rsid w:val="00100322"/>
    <w:rPr>
      <w:b/>
      <w:bCs/>
      <w:lang w:val="x-none" w:eastAsia="x-none"/>
    </w:rPr>
  </w:style>
  <w:style w:type="character" w:customStyle="1" w:styleId="CommentSubjectChar">
    <w:name w:val="Comment Subject Char"/>
    <w:link w:val="CommentSubject"/>
    <w:uiPriority w:val="99"/>
    <w:semiHidden/>
    <w:rsid w:val="00100322"/>
    <w:rPr>
      <w:b/>
      <w:bCs/>
    </w:rPr>
  </w:style>
  <w:style w:type="character" w:customStyle="1" w:styleId="apple-converted-space">
    <w:name w:val="apple-converted-space"/>
    <w:basedOn w:val="DefaultParagraphFont"/>
    <w:rsid w:val="001B2A48"/>
  </w:style>
  <w:style w:type="character" w:customStyle="1" w:styleId="apple-style-span">
    <w:name w:val="apple-style-span"/>
    <w:basedOn w:val="DefaultParagraphFont"/>
    <w:rsid w:val="001B2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162">
      <w:bodyDiv w:val="1"/>
      <w:marLeft w:val="0"/>
      <w:marRight w:val="0"/>
      <w:marTop w:val="0"/>
      <w:marBottom w:val="0"/>
      <w:divBdr>
        <w:top w:val="none" w:sz="0" w:space="0" w:color="auto"/>
        <w:left w:val="none" w:sz="0" w:space="0" w:color="auto"/>
        <w:bottom w:val="none" w:sz="0" w:space="0" w:color="auto"/>
        <w:right w:val="none" w:sz="0" w:space="0" w:color="auto"/>
      </w:divBdr>
    </w:div>
    <w:div w:id="646473671">
      <w:bodyDiv w:val="1"/>
      <w:marLeft w:val="0"/>
      <w:marRight w:val="0"/>
      <w:marTop w:val="0"/>
      <w:marBottom w:val="0"/>
      <w:divBdr>
        <w:top w:val="none" w:sz="0" w:space="0" w:color="auto"/>
        <w:left w:val="none" w:sz="0" w:space="0" w:color="auto"/>
        <w:bottom w:val="none" w:sz="0" w:space="0" w:color="auto"/>
        <w:right w:val="none" w:sz="0" w:space="0" w:color="auto"/>
      </w:divBdr>
      <w:divsChild>
        <w:div w:id="117920598">
          <w:marLeft w:val="0"/>
          <w:marRight w:val="0"/>
          <w:marTop w:val="0"/>
          <w:marBottom w:val="0"/>
          <w:divBdr>
            <w:top w:val="none" w:sz="0" w:space="0" w:color="auto"/>
            <w:left w:val="none" w:sz="0" w:space="0" w:color="auto"/>
            <w:bottom w:val="none" w:sz="0" w:space="0" w:color="auto"/>
            <w:right w:val="none" w:sz="0" w:space="0" w:color="auto"/>
          </w:divBdr>
          <w:divsChild>
            <w:div w:id="1462532755">
              <w:marLeft w:val="0"/>
              <w:marRight w:val="0"/>
              <w:marTop w:val="0"/>
              <w:marBottom w:val="0"/>
              <w:divBdr>
                <w:top w:val="none" w:sz="0" w:space="0" w:color="auto"/>
                <w:left w:val="none" w:sz="0" w:space="0" w:color="auto"/>
                <w:bottom w:val="none" w:sz="0" w:space="0" w:color="auto"/>
                <w:right w:val="none" w:sz="0" w:space="0" w:color="auto"/>
              </w:divBdr>
              <w:divsChild>
                <w:div w:id="431973555">
                  <w:marLeft w:val="0"/>
                  <w:marRight w:val="0"/>
                  <w:marTop w:val="0"/>
                  <w:marBottom w:val="0"/>
                  <w:divBdr>
                    <w:top w:val="none" w:sz="0" w:space="0" w:color="auto"/>
                    <w:left w:val="none" w:sz="0" w:space="0" w:color="auto"/>
                    <w:bottom w:val="none" w:sz="0" w:space="0" w:color="auto"/>
                    <w:right w:val="none" w:sz="0" w:space="0" w:color="auto"/>
                  </w:divBdr>
                  <w:divsChild>
                    <w:div w:id="1415054016">
                      <w:marLeft w:val="0"/>
                      <w:marRight w:val="0"/>
                      <w:marTop w:val="0"/>
                      <w:marBottom w:val="0"/>
                      <w:divBdr>
                        <w:top w:val="none" w:sz="0" w:space="0" w:color="auto"/>
                        <w:left w:val="none" w:sz="0" w:space="0" w:color="auto"/>
                        <w:bottom w:val="none" w:sz="0" w:space="0" w:color="auto"/>
                        <w:right w:val="none" w:sz="0" w:space="0" w:color="auto"/>
                      </w:divBdr>
                      <w:divsChild>
                        <w:div w:id="369889567">
                          <w:marLeft w:val="0"/>
                          <w:marRight w:val="0"/>
                          <w:marTop w:val="0"/>
                          <w:marBottom w:val="0"/>
                          <w:divBdr>
                            <w:top w:val="none" w:sz="0" w:space="0" w:color="auto"/>
                            <w:left w:val="none" w:sz="0" w:space="0" w:color="auto"/>
                            <w:bottom w:val="none" w:sz="0" w:space="0" w:color="auto"/>
                            <w:right w:val="none" w:sz="0" w:space="0" w:color="auto"/>
                          </w:divBdr>
                          <w:divsChild>
                            <w:div w:id="685667670">
                              <w:marLeft w:val="0"/>
                              <w:marRight w:val="0"/>
                              <w:marTop w:val="0"/>
                              <w:marBottom w:val="0"/>
                              <w:divBdr>
                                <w:top w:val="none" w:sz="0" w:space="0" w:color="auto"/>
                                <w:left w:val="none" w:sz="0" w:space="0" w:color="auto"/>
                                <w:bottom w:val="none" w:sz="0" w:space="0" w:color="auto"/>
                                <w:right w:val="none" w:sz="0" w:space="0" w:color="auto"/>
                              </w:divBdr>
                              <w:divsChild>
                                <w:div w:id="1771584924">
                                  <w:marLeft w:val="0"/>
                                  <w:marRight w:val="0"/>
                                  <w:marTop w:val="0"/>
                                  <w:marBottom w:val="0"/>
                                  <w:divBdr>
                                    <w:top w:val="none" w:sz="0" w:space="0" w:color="auto"/>
                                    <w:left w:val="none" w:sz="0" w:space="0" w:color="auto"/>
                                    <w:bottom w:val="none" w:sz="0" w:space="0" w:color="auto"/>
                                    <w:right w:val="none" w:sz="0" w:space="0" w:color="auto"/>
                                  </w:divBdr>
                                  <w:divsChild>
                                    <w:div w:id="1068764307">
                                      <w:marLeft w:val="0"/>
                                      <w:marRight w:val="0"/>
                                      <w:marTop w:val="0"/>
                                      <w:marBottom w:val="0"/>
                                      <w:divBdr>
                                        <w:top w:val="none" w:sz="0" w:space="0" w:color="auto"/>
                                        <w:left w:val="none" w:sz="0" w:space="0" w:color="auto"/>
                                        <w:bottom w:val="none" w:sz="0" w:space="0" w:color="auto"/>
                                        <w:right w:val="none" w:sz="0" w:space="0" w:color="auto"/>
                                      </w:divBdr>
                                      <w:divsChild>
                                        <w:div w:id="1328168792">
                                          <w:marLeft w:val="0"/>
                                          <w:marRight w:val="0"/>
                                          <w:marTop w:val="0"/>
                                          <w:marBottom w:val="0"/>
                                          <w:divBdr>
                                            <w:top w:val="none" w:sz="0" w:space="0" w:color="auto"/>
                                            <w:left w:val="none" w:sz="0" w:space="0" w:color="auto"/>
                                            <w:bottom w:val="none" w:sz="0" w:space="0" w:color="auto"/>
                                            <w:right w:val="none" w:sz="0" w:space="0" w:color="auto"/>
                                          </w:divBdr>
                                          <w:divsChild>
                                            <w:div w:id="1182553636">
                                              <w:marLeft w:val="0"/>
                                              <w:marRight w:val="0"/>
                                              <w:marTop w:val="0"/>
                                              <w:marBottom w:val="0"/>
                                              <w:divBdr>
                                                <w:top w:val="none" w:sz="0" w:space="0" w:color="auto"/>
                                                <w:left w:val="none" w:sz="0" w:space="0" w:color="auto"/>
                                                <w:bottom w:val="none" w:sz="0" w:space="0" w:color="auto"/>
                                                <w:right w:val="none" w:sz="0" w:space="0" w:color="auto"/>
                                              </w:divBdr>
                                              <w:divsChild>
                                                <w:div w:id="474496033">
                                                  <w:marLeft w:val="0"/>
                                                  <w:marRight w:val="0"/>
                                                  <w:marTop w:val="0"/>
                                                  <w:marBottom w:val="0"/>
                                                  <w:divBdr>
                                                    <w:top w:val="none" w:sz="0" w:space="0" w:color="auto"/>
                                                    <w:left w:val="none" w:sz="0" w:space="0" w:color="auto"/>
                                                    <w:bottom w:val="none" w:sz="0" w:space="0" w:color="auto"/>
                                                    <w:right w:val="none" w:sz="0" w:space="0" w:color="auto"/>
                                                  </w:divBdr>
                                                  <w:divsChild>
                                                    <w:div w:id="1228498194">
                                                      <w:marLeft w:val="0"/>
                                                      <w:marRight w:val="0"/>
                                                      <w:marTop w:val="0"/>
                                                      <w:marBottom w:val="0"/>
                                                      <w:divBdr>
                                                        <w:top w:val="none" w:sz="0" w:space="0" w:color="auto"/>
                                                        <w:left w:val="none" w:sz="0" w:space="0" w:color="auto"/>
                                                        <w:bottom w:val="none" w:sz="0" w:space="0" w:color="auto"/>
                                                        <w:right w:val="none" w:sz="0" w:space="0" w:color="auto"/>
                                                      </w:divBdr>
                                                      <w:divsChild>
                                                        <w:div w:id="2115202194">
                                                          <w:marLeft w:val="0"/>
                                                          <w:marRight w:val="0"/>
                                                          <w:marTop w:val="0"/>
                                                          <w:marBottom w:val="0"/>
                                                          <w:divBdr>
                                                            <w:top w:val="none" w:sz="0" w:space="0" w:color="auto"/>
                                                            <w:left w:val="none" w:sz="0" w:space="0" w:color="auto"/>
                                                            <w:bottom w:val="none" w:sz="0" w:space="0" w:color="auto"/>
                                                            <w:right w:val="none" w:sz="0" w:space="0" w:color="auto"/>
                                                          </w:divBdr>
                                                          <w:divsChild>
                                                            <w:div w:id="2019623836">
                                                              <w:marLeft w:val="0"/>
                                                              <w:marRight w:val="0"/>
                                                              <w:marTop w:val="0"/>
                                                              <w:marBottom w:val="0"/>
                                                              <w:divBdr>
                                                                <w:top w:val="none" w:sz="0" w:space="0" w:color="auto"/>
                                                                <w:left w:val="none" w:sz="0" w:space="0" w:color="auto"/>
                                                                <w:bottom w:val="none" w:sz="0" w:space="0" w:color="auto"/>
                                                                <w:right w:val="none" w:sz="0" w:space="0" w:color="auto"/>
                                                              </w:divBdr>
                                                              <w:divsChild>
                                                                <w:div w:id="79720395">
                                                                  <w:marLeft w:val="0"/>
                                                                  <w:marRight w:val="0"/>
                                                                  <w:marTop w:val="0"/>
                                                                  <w:marBottom w:val="0"/>
                                                                  <w:divBdr>
                                                                    <w:top w:val="none" w:sz="0" w:space="0" w:color="auto"/>
                                                                    <w:left w:val="none" w:sz="0" w:space="0" w:color="auto"/>
                                                                    <w:bottom w:val="none" w:sz="0" w:space="0" w:color="auto"/>
                                                                    <w:right w:val="none" w:sz="0" w:space="0" w:color="auto"/>
                                                                  </w:divBdr>
                                                                  <w:divsChild>
                                                                    <w:div w:id="1692485177">
                                                                      <w:marLeft w:val="0"/>
                                                                      <w:marRight w:val="0"/>
                                                                      <w:marTop w:val="0"/>
                                                                      <w:marBottom w:val="0"/>
                                                                      <w:divBdr>
                                                                        <w:top w:val="none" w:sz="0" w:space="0" w:color="auto"/>
                                                                        <w:left w:val="none" w:sz="0" w:space="0" w:color="auto"/>
                                                                        <w:bottom w:val="none" w:sz="0" w:space="0" w:color="auto"/>
                                                                        <w:right w:val="none" w:sz="0" w:space="0" w:color="auto"/>
                                                                      </w:divBdr>
                                                                      <w:divsChild>
                                                                        <w:div w:id="723480550">
                                                                          <w:marLeft w:val="0"/>
                                                                          <w:marRight w:val="0"/>
                                                                          <w:marTop w:val="0"/>
                                                                          <w:marBottom w:val="0"/>
                                                                          <w:divBdr>
                                                                            <w:top w:val="none" w:sz="0" w:space="0" w:color="auto"/>
                                                                            <w:left w:val="none" w:sz="0" w:space="0" w:color="auto"/>
                                                                            <w:bottom w:val="none" w:sz="0" w:space="0" w:color="auto"/>
                                                                            <w:right w:val="none" w:sz="0" w:space="0" w:color="auto"/>
                                                                          </w:divBdr>
                                                                          <w:divsChild>
                                                                            <w:div w:id="1526212058">
                                                                              <w:marLeft w:val="0"/>
                                                                              <w:marRight w:val="0"/>
                                                                              <w:marTop w:val="0"/>
                                                                              <w:marBottom w:val="0"/>
                                                                              <w:divBdr>
                                                                                <w:top w:val="none" w:sz="0" w:space="0" w:color="auto"/>
                                                                                <w:left w:val="none" w:sz="0" w:space="0" w:color="auto"/>
                                                                                <w:bottom w:val="none" w:sz="0" w:space="0" w:color="auto"/>
                                                                                <w:right w:val="none" w:sz="0" w:space="0" w:color="auto"/>
                                                                              </w:divBdr>
                                                                              <w:divsChild>
                                                                                <w:div w:id="326204807">
                                                                                  <w:marLeft w:val="0"/>
                                                                                  <w:marRight w:val="0"/>
                                                                                  <w:marTop w:val="0"/>
                                                                                  <w:marBottom w:val="0"/>
                                                                                  <w:divBdr>
                                                                                    <w:top w:val="none" w:sz="0" w:space="0" w:color="auto"/>
                                                                                    <w:left w:val="none" w:sz="0" w:space="0" w:color="auto"/>
                                                                                    <w:bottom w:val="none" w:sz="0" w:space="0" w:color="auto"/>
                                                                                    <w:right w:val="none" w:sz="0" w:space="0" w:color="auto"/>
                                                                                  </w:divBdr>
                                                                                  <w:divsChild>
                                                                                    <w:div w:id="751312380">
                                                                                      <w:marLeft w:val="0"/>
                                                                                      <w:marRight w:val="0"/>
                                                                                      <w:marTop w:val="0"/>
                                                                                      <w:marBottom w:val="0"/>
                                                                                      <w:divBdr>
                                                                                        <w:top w:val="none" w:sz="0" w:space="0" w:color="auto"/>
                                                                                        <w:left w:val="none" w:sz="0" w:space="0" w:color="auto"/>
                                                                                        <w:bottom w:val="none" w:sz="0" w:space="0" w:color="auto"/>
                                                                                        <w:right w:val="none" w:sz="0" w:space="0" w:color="auto"/>
                                                                                      </w:divBdr>
                                                                                    </w:div>
                                                                                    <w:div w:id="1337272372">
                                                                                      <w:marLeft w:val="0"/>
                                                                                      <w:marRight w:val="0"/>
                                                                                      <w:marTop w:val="0"/>
                                                                                      <w:marBottom w:val="0"/>
                                                                                      <w:divBdr>
                                                                                        <w:top w:val="none" w:sz="0" w:space="0" w:color="auto"/>
                                                                                        <w:left w:val="none" w:sz="0" w:space="0" w:color="auto"/>
                                                                                        <w:bottom w:val="none" w:sz="0" w:space="0" w:color="auto"/>
                                                                                        <w:right w:val="none" w:sz="0" w:space="0" w:color="auto"/>
                                                                                      </w:divBdr>
                                                                                    </w:div>
                                                                                    <w:div w:id="17545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37943">
      <w:bodyDiv w:val="1"/>
      <w:marLeft w:val="0"/>
      <w:marRight w:val="0"/>
      <w:marTop w:val="0"/>
      <w:marBottom w:val="0"/>
      <w:divBdr>
        <w:top w:val="none" w:sz="0" w:space="0" w:color="auto"/>
        <w:left w:val="none" w:sz="0" w:space="0" w:color="auto"/>
        <w:bottom w:val="none" w:sz="0" w:space="0" w:color="auto"/>
        <w:right w:val="none" w:sz="0" w:space="0" w:color="auto"/>
      </w:divBdr>
    </w:div>
    <w:div w:id="743258273">
      <w:bodyDiv w:val="1"/>
      <w:marLeft w:val="0"/>
      <w:marRight w:val="0"/>
      <w:marTop w:val="0"/>
      <w:marBottom w:val="0"/>
      <w:divBdr>
        <w:top w:val="none" w:sz="0" w:space="0" w:color="auto"/>
        <w:left w:val="none" w:sz="0" w:space="0" w:color="auto"/>
        <w:bottom w:val="none" w:sz="0" w:space="0" w:color="auto"/>
        <w:right w:val="none" w:sz="0" w:space="0" w:color="auto"/>
      </w:divBdr>
    </w:div>
    <w:div w:id="20784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ncdenr.org/c/document_library/get_file?uuid=ed7e696f-eb72-473d-b81f-cc7df68d10ec&amp;groupId=38364" TargetMode="External"/><Relationship Id="rId13" Type="http://schemas.openxmlformats.org/officeDocument/2006/relationships/hyperlink" Target="tel:202-441-6174"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ortal.ncdenr.org/c/document_library/get_file?uuid=5d698f00-caaa-4f64-ac1f-d1561b4fd53d&amp;groupId=38364" TargetMode="External"/><Relationship Id="rId12" Type="http://schemas.openxmlformats.org/officeDocument/2006/relationships/hyperlink" Target="tel:919-682-35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uuid=199a62d4-3066-4e24-a3f1-088c6932483a&amp;groupId=3836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ortal.ncdenr.org/c/document_library/get_file?uuid=d81102a7-75ef-403c-97e6-e3a309e6a2ab&amp;groupId=3836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ortal.ncdenr.org/c/document_library/get_file?uuid=ba49404a-b76e-4ed4-bf09-80a12ab39a29&amp;groupId=3836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TEAM CHARTER TEMPLATE</vt:lpstr>
    </vt:vector>
  </TitlesOfParts>
  <Company>Acquisition Solutions, Inc.</Company>
  <LinksUpToDate>false</LinksUpToDate>
  <CharactersWithSpaces>14645</CharactersWithSpaces>
  <SharedDoc>false</SharedDoc>
  <HLinks>
    <vt:vector size="84" baseType="variant">
      <vt:variant>
        <vt:i4>721016</vt:i4>
      </vt:variant>
      <vt:variant>
        <vt:i4>39</vt:i4>
      </vt:variant>
      <vt:variant>
        <vt:i4>0</vt:i4>
      </vt:variant>
      <vt:variant>
        <vt:i4>5</vt:i4>
      </vt:variant>
      <vt:variant>
        <vt:lpwstr>mailto:toby.vinson@ncdenr.gov</vt:lpwstr>
      </vt:variant>
      <vt:variant>
        <vt:lpwstr/>
      </vt:variant>
      <vt:variant>
        <vt:i4>7864405</vt:i4>
      </vt:variant>
      <vt:variant>
        <vt:i4>36</vt:i4>
      </vt:variant>
      <vt:variant>
        <vt:i4>0</vt:i4>
      </vt:variant>
      <vt:variant>
        <vt:i4>5</vt:i4>
      </vt:variant>
      <vt:variant>
        <vt:lpwstr>mailto:blipscomb@ncdot.gov</vt:lpwstr>
      </vt:variant>
      <vt:variant>
        <vt:lpwstr/>
      </vt:variant>
      <vt:variant>
        <vt:i4>7143510</vt:i4>
      </vt:variant>
      <vt:variant>
        <vt:i4>33</vt:i4>
      </vt:variant>
      <vt:variant>
        <vt:i4>0</vt:i4>
      </vt:variant>
      <vt:variant>
        <vt:i4>5</vt:i4>
      </vt:variant>
      <vt:variant>
        <vt:lpwstr>mailto:beaneb@ecu.edu</vt:lpwstr>
      </vt:variant>
      <vt:variant>
        <vt:lpwstr/>
      </vt:variant>
      <vt:variant>
        <vt:i4>6160412</vt:i4>
      </vt:variant>
      <vt:variant>
        <vt:i4>30</vt:i4>
      </vt:variant>
      <vt:variant>
        <vt:i4>0</vt:i4>
      </vt:variant>
      <vt:variant>
        <vt:i4>5</vt:i4>
      </vt:variant>
      <vt:variant>
        <vt:lpwstr>tel:202-441-6174</vt:lpwstr>
      </vt:variant>
      <vt:variant>
        <vt:lpwstr/>
      </vt:variant>
      <vt:variant>
        <vt:i4>5439519</vt:i4>
      </vt:variant>
      <vt:variant>
        <vt:i4>27</vt:i4>
      </vt:variant>
      <vt:variant>
        <vt:i4>0</vt:i4>
      </vt:variant>
      <vt:variant>
        <vt:i4>5</vt:i4>
      </vt:variant>
      <vt:variant>
        <vt:lpwstr>tel:919-682-3500</vt:lpwstr>
      </vt:variant>
      <vt:variant>
        <vt:lpwstr/>
      </vt:variant>
      <vt:variant>
        <vt:i4>983074</vt:i4>
      </vt:variant>
      <vt:variant>
        <vt:i4>24</vt:i4>
      </vt:variant>
      <vt:variant>
        <vt:i4>0</vt:i4>
      </vt:variant>
      <vt:variant>
        <vt:i4>5</vt:i4>
      </vt:variant>
      <vt:variant>
        <vt:lpwstr>mailto:toddm@nccoast.org</vt:lpwstr>
      </vt:variant>
      <vt:variant>
        <vt:lpwstr/>
      </vt:variant>
      <vt:variant>
        <vt:i4>524348</vt:i4>
      </vt:variant>
      <vt:variant>
        <vt:i4>21</vt:i4>
      </vt:variant>
      <vt:variant>
        <vt:i4>0</vt:i4>
      </vt:variant>
      <vt:variant>
        <vt:i4>5</vt:i4>
      </vt:variant>
      <vt:variant>
        <vt:lpwstr>mailto:RPatterson@townofmorrisville.org</vt:lpwstr>
      </vt:variant>
      <vt:variant>
        <vt:lpwstr/>
      </vt:variant>
      <vt:variant>
        <vt:i4>4915259</vt:i4>
      </vt:variant>
      <vt:variant>
        <vt:i4>18</vt:i4>
      </vt:variant>
      <vt:variant>
        <vt:i4>0</vt:i4>
      </vt:variant>
      <vt:variant>
        <vt:i4>5</vt:i4>
      </vt:variant>
      <vt:variant>
        <vt:lpwstr>mailto:tclinkscales@paramounte-eng.com</vt:lpwstr>
      </vt:variant>
      <vt:variant>
        <vt:lpwstr/>
      </vt:variant>
      <vt:variant>
        <vt:i4>7077958</vt:i4>
      </vt:variant>
      <vt:variant>
        <vt:i4>15</vt:i4>
      </vt:variant>
      <vt:variant>
        <vt:i4>0</vt:i4>
      </vt:variant>
      <vt:variant>
        <vt:i4>5</vt:i4>
      </vt:variant>
      <vt:variant>
        <vt:lpwstr>mailto:cameron@wilmhba.com</vt:lpwstr>
      </vt:variant>
      <vt:variant>
        <vt:lpwstr/>
      </vt:variant>
      <vt:variant>
        <vt:i4>6225989</vt:i4>
      </vt:variant>
      <vt:variant>
        <vt:i4>12</vt:i4>
      </vt:variant>
      <vt:variant>
        <vt:i4>0</vt:i4>
      </vt:variant>
      <vt:variant>
        <vt:i4>5</vt:i4>
      </vt:variant>
      <vt:variant>
        <vt:lpwstr>http://portal.ncdenr.org/c/document_library/get_file?uuid=199a62d4-3066-4e24-a3f1-088c6932483a&amp;groupId=38364</vt:lpwstr>
      </vt:variant>
      <vt:variant>
        <vt:lpwstr/>
      </vt:variant>
      <vt:variant>
        <vt:i4>5570583</vt:i4>
      </vt:variant>
      <vt:variant>
        <vt:i4>9</vt:i4>
      </vt:variant>
      <vt:variant>
        <vt:i4>0</vt:i4>
      </vt:variant>
      <vt:variant>
        <vt:i4>5</vt:i4>
      </vt:variant>
      <vt:variant>
        <vt:lpwstr>http://portal.ncdenr.org/c/document_library/get_file?uuid=d81102a7-75ef-403c-97e6-e3a309e6a2ab&amp;groupId=38364</vt:lpwstr>
      </vt:variant>
      <vt:variant>
        <vt:lpwstr/>
      </vt:variant>
      <vt:variant>
        <vt:i4>917534</vt:i4>
      </vt:variant>
      <vt:variant>
        <vt:i4>6</vt:i4>
      </vt:variant>
      <vt:variant>
        <vt:i4>0</vt:i4>
      </vt:variant>
      <vt:variant>
        <vt:i4>5</vt:i4>
      </vt:variant>
      <vt:variant>
        <vt:lpwstr>http://portal.ncdenr.org/c/document_library/get_file?uuid=ba49404a-b76e-4ed4-bf09-80a12ab39a29&amp;groupId=38364</vt:lpwstr>
      </vt:variant>
      <vt:variant>
        <vt:lpwstr/>
      </vt:variant>
      <vt:variant>
        <vt:i4>5308434</vt:i4>
      </vt:variant>
      <vt:variant>
        <vt:i4>3</vt:i4>
      </vt:variant>
      <vt:variant>
        <vt:i4>0</vt:i4>
      </vt:variant>
      <vt:variant>
        <vt:i4>5</vt:i4>
      </vt:variant>
      <vt:variant>
        <vt:lpwstr>http://portal.ncdenr.org/c/document_library/get_file?uuid=ed7e696f-eb72-473d-b81f-cc7df68d10ec&amp;groupId=38364</vt:lpwstr>
      </vt:variant>
      <vt:variant>
        <vt:lpwstr/>
      </vt:variant>
      <vt:variant>
        <vt:i4>131096</vt:i4>
      </vt:variant>
      <vt:variant>
        <vt:i4>0</vt:i4>
      </vt:variant>
      <vt:variant>
        <vt:i4>0</vt:i4>
      </vt:variant>
      <vt:variant>
        <vt:i4>5</vt:i4>
      </vt:variant>
      <vt:variant>
        <vt:lpwstr>http://portal.ncdenr.org/c/document_library/get_file?uuid=5d698f00-caaa-4f64-ac1f-d1561b4fd53d&amp;groupId=38364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CHARTER TEMPLATE</dc:title>
  <dc:subject/>
  <dc:creator>Stan Livingstone</dc:creator>
  <cp:keywords/>
  <cp:lastModifiedBy>1811</cp:lastModifiedBy>
  <cp:revision>5</cp:revision>
  <cp:lastPrinted>2014-02-03T05:00:00Z</cp:lastPrinted>
  <dcterms:created xsi:type="dcterms:W3CDTF">2022-09-10T07:10:00Z</dcterms:created>
  <dcterms:modified xsi:type="dcterms:W3CDTF">2022-09-14T05:09:00Z</dcterms:modified>
</cp:coreProperties>
</file>