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35E984" w14:textId="5CF829AE" w:rsidR="00422BBB" w:rsidRPr="009E3344" w:rsidRDefault="00422BBB" w:rsidP="00422BBB">
      <w:pPr>
        <w:spacing w:line="276" w:lineRule="auto"/>
        <w:ind w:right="80"/>
        <w:jc w:val="center"/>
        <w:rPr>
          <w:rFonts w:ascii="Century Gothic" w:eastAsia="Arial" w:hAnsi="Century Gothic"/>
          <w:b/>
          <w:sz w:val="36"/>
          <w:szCs w:val="36"/>
          <w:u w:val="single"/>
        </w:rPr>
      </w:pPr>
      <w:r w:rsidRPr="009E3344">
        <w:rPr>
          <w:rFonts w:ascii="Century Gothic" w:eastAsia="Arial" w:hAnsi="Century Gothic"/>
          <w:b/>
          <w:sz w:val="36"/>
          <w:szCs w:val="36"/>
          <w:u w:val="single"/>
        </w:rPr>
        <w:t>JOB PROPOSAL</w:t>
      </w:r>
    </w:p>
    <w:p w14:paraId="491144C4" w14:textId="77777777" w:rsidR="00422BBB" w:rsidRPr="009E3344" w:rsidRDefault="00422BBB" w:rsidP="00422BBB">
      <w:pPr>
        <w:spacing w:line="276" w:lineRule="auto"/>
        <w:ind w:right="80"/>
        <w:rPr>
          <w:rFonts w:ascii="Century Gothic" w:eastAsia="Arial" w:hAnsi="Century Gothic"/>
          <w:b/>
          <w:sz w:val="24"/>
          <w:szCs w:val="24"/>
        </w:rPr>
      </w:pPr>
    </w:p>
    <w:p w14:paraId="4DD9567B" w14:textId="77777777" w:rsidR="000C537F" w:rsidRPr="00F82257" w:rsidRDefault="009E3344" w:rsidP="00422BBB">
      <w:pPr>
        <w:tabs>
          <w:tab w:val="left" w:pos="340"/>
        </w:tabs>
        <w:spacing w:line="276" w:lineRule="auto"/>
        <w:rPr>
          <w:rFonts w:ascii="Century Gothic" w:eastAsia="Arial" w:hAnsi="Century Gothic"/>
          <w:b/>
          <w:sz w:val="28"/>
          <w:szCs w:val="28"/>
        </w:rPr>
      </w:pPr>
      <w:r w:rsidRPr="00F82257">
        <w:rPr>
          <w:rFonts w:ascii="Century Gothic" w:eastAsia="Arial" w:hAnsi="Century Gothic"/>
          <w:b/>
          <w:sz w:val="28"/>
          <w:szCs w:val="28"/>
        </w:rPr>
        <w:t>1.</w:t>
      </w:r>
      <w:r w:rsidRPr="00F82257">
        <w:rPr>
          <w:rFonts w:ascii="Century Gothic" w:eastAsia="Arial" w:hAnsi="Century Gothic"/>
          <w:b/>
          <w:sz w:val="28"/>
          <w:szCs w:val="28"/>
        </w:rPr>
        <w:tab/>
        <w:t>Consultant Profile</w:t>
      </w:r>
    </w:p>
    <w:p w14:paraId="25D7821B" w14:textId="77777777" w:rsidR="000C537F" w:rsidRPr="009E3344" w:rsidRDefault="000C537F" w:rsidP="00422BBB">
      <w:pPr>
        <w:spacing w:line="276" w:lineRule="auto"/>
        <w:rPr>
          <w:rFonts w:ascii="Century Gothic" w:eastAsia="Times New Roman" w:hAnsi="Century Gothic"/>
          <w:sz w:val="24"/>
          <w:szCs w:val="24"/>
        </w:rPr>
      </w:pPr>
    </w:p>
    <w:p w14:paraId="57A6FBFB" w14:textId="77777777" w:rsidR="000C537F" w:rsidRPr="00F82257" w:rsidRDefault="009E3344" w:rsidP="00F82257">
      <w:pPr>
        <w:spacing w:line="276" w:lineRule="auto"/>
        <w:rPr>
          <w:rFonts w:ascii="Century Gothic" w:eastAsia="Arial" w:hAnsi="Century Gothic"/>
          <w:b/>
          <w:bCs/>
          <w:iCs/>
          <w:sz w:val="24"/>
          <w:szCs w:val="24"/>
        </w:rPr>
      </w:pPr>
      <w:r w:rsidRPr="00F82257">
        <w:rPr>
          <w:rFonts w:ascii="Century Gothic" w:eastAsia="Arial" w:hAnsi="Century Gothic"/>
          <w:b/>
          <w:bCs/>
          <w:iCs/>
          <w:sz w:val="24"/>
          <w:szCs w:val="24"/>
        </w:rPr>
        <w:t>1.1. General Presentation</w:t>
      </w:r>
    </w:p>
    <w:p w14:paraId="5A571041" w14:textId="77777777" w:rsidR="000C537F" w:rsidRPr="009E3344" w:rsidRDefault="009E3344" w:rsidP="00422BBB">
      <w:pPr>
        <w:spacing w:line="276" w:lineRule="auto"/>
        <w:ind w:right="80"/>
        <w:rPr>
          <w:rFonts w:ascii="Century Gothic" w:eastAsia="Arial" w:hAnsi="Century Gothic"/>
          <w:sz w:val="24"/>
          <w:szCs w:val="24"/>
        </w:rPr>
      </w:pPr>
      <w:r w:rsidRPr="009E3344">
        <w:rPr>
          <w:rFonts w:ascii="Century Gothic" w:eastAsia="Arial" w:hAnsi="Century Gothic"/>
          <w:sz w:val="24"/>
          <w:szCs w:val="24"/>
        </w:rPr>
        <w:t xml:space="preserve">The consultant spent over 20 years understanding and solving the customers' needs. He has 17 years of international experience in working effectively with people at all levels of Multinational Corporations. He, also, accumulated 12 years of management experience in leading heterogeneous teams of professionals, improving business and maintaining collaborative relationships with customers, suppliers, </w:t>
      </w:r>
      <w:proofErr w:type="gramStart"/>
      <w:r w:rsidRPr="009E3344">
        <w:rPr>
          <w:rFonts w:ascii="Century Gothic" w:eastAsia="Arial" w:hAnsi="Century Gothic"/>
          <w:sz w:val="24"/>
          <w:szCs w:val="24"/>
        </w:rPr>
        <w:t>partners</w:t>
      </w:r>
      <w:proofErr w:type="gramEnd"/>
      <w:r w:rsidRPr="009E3344">
        <w:rPr>
          <w:rFonts w:ascii="Century Gothic" w:eastAsia="Arial" w:hAnsi="Century Gothic"/>
          <w:sz w:val="24"/>
          <w:szCs w:val="24"/>
        </w:rPr>
        <w:t xml:space="preserve"> and employees. For more than 9 years the consultant has worked in top management positions in global and local companies. Moreover, he founded several companies in the last 18 years.</w:t>
      </w:r>
    </w:p>
    <w:p w14:paraId="59176953" w14:textId="77777777" w:rsidR="000C537F" w:rsidRPr="009E3344" w:rsidRDefault="000C537F" w:rsidP="00422BBB">
      <w:pPr>
        <w:spacing w:line="276" w:lineRule="auto"/>
        <w:rPr>
          <w:rFonts w:ascii="Century Gothic" w:eastAsia="Times New Roman" w:hAnsi="Century Gothic"/>
          <w:sz w:val="24"/>
          <w:szCs w:val="24"/>
        </w:rPr>
      </w:pPr>
    </w:p>
    <w:p w14:paraId="72307B94" w14:textId="250B36EF" w:rsidR="000C537F" w:rsidRPr="009E3344" w:rsidRDefault="009E3344" w:rsidP="00422BBB">
      <w:pPr>
        <w:spacing w:line="276" w:lineRule="auto"/>
        <w:ind w:right="80"/>
        <w:rPr>
          <w:rFonts w:ascii="Century Gothic" w:eastAsia="Arial" w:hAnsi="Century Gothic"/>
          <w:sz w:val="24"/>
          <w:szCs w:val="24"/>
        </w:rPr>
      </w:pPr>
      <w:r w:rsidRPr="009E3344">
        <w:rPr>
          <w:rFonts w:ascii="Century Gothic" w:eastAsia="Arial" w:hAnsi="Century Gothic"/>
          <w:sz w:val="24"/>
          <w:szCs w:val="24"/>
        </w:rPr>
        <w:t xml:space="preserve">The consultant has spent the last couple of years helping over 300 individual clients to improve their professional life, using his own methodology, and mentoring over 70 </w:t>
      </w:r>
      <w:r w:rsidR="00422BBB" w:rsidRPr="009E3344">
        <w:rPr>
          <w:rFonts w:ascii="Century Gothic" w:eastAsia="Arial" w:hAnsi="Century Gothic"/>
          <w:sz w:val="24"/>
          <w:szCs w:val="24"/>
        </w:rPr>
        <w:t>start-ups</w:t>
      </w:r>
      <w:r w:rsidRPr="009E3344">
        <w:rPr>
          <w:rFonts w:ascii="Century Gothic" w:eastAsia="Arial" w:hAnsi="Century Gothic"/>
          <w:sz w:val="24"/>
          <w:szCs w:val="24"/>
        </w:rPr>
        <w:t xml:space="preserve"> in creating a sustainable business from their passion, using the Lean </w:t>
      </w:r>
      <w:r w:rsidR="00422BBB" w:rsidRPr="009E3344">
        <w:rPr>
          <w:rFonts w:ascii="Century Gothic" w:eastAsia="Arial" w:hAnsi="Century Gothic"/>
          <w:sz w:val="24"/>
          <w:szCs w:val="24"/>
        </w:rPr>
        <w:t>Start-up</w:t>
      </w:r>
      <w:r w:rsidRPr="009E3344">
        <w:rPr>
          <w:rFonts w:ascii="Century Gothic" w:eastAsia="Arial" w:hAnsi="Century Gothic"/>
          <w:sz w:val="24"/>
          <w:szCs w:val="24"/>
        </w:rPr>
        <w:t xml:space="preserve"> methodology. Also, the consultant designs and delivers customized learning and change programs (trainings, workshops, lectures) to various organizations and individuals, in accordance </w:t>
      </w:r>
      <w:proofErr w:type="gramStart"/>
      <w:r w:rsidRPr="009E3344">
        <w:rPr>
          <w:rFonts w:ascii="Century Gothic" w:eastAsia="Arial" w:hAnsi="Century Gothic"/>
          <w:sz w:val="24"/>
          <w:szCs w:val="24"/>
        </w:rPr>
        <w:t>to</w:t>
      </w:r>
      <w:proofErr w:type="gramEnd"/>
      <w:r w:rsidRPr="009E3344">
        <w:rPr>
          <w:rFonts w:ascii="Century Gothic" w:eastAsia="Arial" w:hAnsi="Century Gothic"/>
          <w:sz w:val="24"/>
          <w:szCs w:val="24"/>
        </w:rPr>
        <w:t xml:space="preserve"> their growth needs.</w:t>
      </w:r>
    </w:p>
    <w:p w14:paraId="4901C238" w14:textId="77777777" w:rsidR="000C537F" w:rsidRPr="009E3344" w:rsidRDefault="000C537F" w:rsidP="00422BBB">
      <w:pPr>
        <w:spacing w:line="276" w:lineRule="auto"/>
        <w:rPr>
          <w:rFonts w:ascii="Century Gothic" w:eastAsia="Times New Roman" w:hAnsi="Century Gothic"/>
          <w:sz w:val="24"/>
          <w:szCs w:val="24"/>
        </w:rPr>
      </w:pPr>
    </w:p>
    <w:p w14:paraId="6384B615" w14:textId="77777777" w:rsidR="000C537F" w:rsidRPr="00F82257" w:rsidRDefault="009E3344" w:rsidP="00F82257">
      <w:pPr>
        <w:spacing w:line="276" w:lineRule="auto"/>
        <w:rPr>
          <w:rFonts w:ascii="Century Gothic" w:eastAsia="Arial" w:hAnsi="Century Gothic"/>
          <w:b/>
          <w:bCs/>
          <w:iCs/>
          <w:sz w:val="24"/>
          <w:szCs w:val="24"/>
        </w:rPr>
      </w:pPr>
      <w:r w:rsidRPr="00F82257">
        <w:rPr>
          <w:rFonts w:ascii="Century Gothic" w:eastAsia="Arial" w:hAnsi="Century Gothic"/>
          <w:b/>
          <w:bCs/>
          <w:iCs/>
          <w:sz w:val="24"/>
          <w:szCs w:val="24"/>
        </w:rPr>
        <w:t>1.2. Professional Qualifications</w:t>
      </w:r>
    </w:p>
    <w:p w14:paraId="3B6147D7" w14:textId="77777777" w:rsidR="000C537F" w:rsidRPr="009E3344" w:rsidRDefault="009E3344" w:rsidP="00422BBB">
      <w:pPr>
        <w:spacing w:line="276" w:lineRule="auto"/>
        <w:ind w:right="80"/>
        <w:rPr>
          <w:rFonts w:ascii="Century Gothic" w:eastAsia="Arial" w:hAnsi="Century Gothic"/>
          <w:sz w:val="24"/>
          <w:szCs w:val="24"/>
        </w:rPr>
      </w:pPr>
      <w:r w:rsidRPr="009E3344">
        <w:rPr>
          <w:rFonts w:ascii="Century Gothic" w:eastAsia="Arial" w:hAnsi="Century Gothic"/>
          <w:sz w:val="24"/>
          <w:szCs w:val="24"/>
        </w:rPr>
        <w:t>Authorized Trainer and Coach, BS in Psychology, BS in Physics, NLP Coach Practitioner, Systemic Coach Practitioner, Brief Therapy, Strategic Therapy, Systemic Therapy, Non-Violent Communication, and over 25 years of various international sales and leadership trainings</w:t>
      </w:r>
    </w:p>
    <w:p w14:paraId="1E0DC6EB" w14:textId="77777777" w:rsidR="000C537F" w:rsidRPr="009E3344" w:rsidRDefault="000C537F" w:rsidP="00422BBB">
      <w:pPr>
        <w:spacing w:line="276" w:lineRule="auto"/>
        <w:rPr>
          <w:rFonts w:ascii="Century Gothic" w:eastAsia="Times New Roman" w:hAnsi="Century Gothic"/>
          <w:sz w:val="24"/>
          <w:szCs w:val="24"/>
        </w:rPr>
      </w:pPr>
    </w:p>
    <w:p w14:paraId="1194E79C" w14:textId="77777777" w:rsidR="000C537F" w:rsidRPr="00F82257" w:rsidRDefault="009E3344" w:rsidP="00F82257">
      <w:pPr>
        <w:spacing w:line="276" w:lineRule="auto"/>
        <w:rPr>
          <w:rFonts w:ascii="Century Gothic" w:eastAsia="Arial" w:hAnsi="Century Gothic"/>
          <w:b/>
          <w:bCs/>
          <w:iCs/>
          <w:sz w:val="24"/>
          <w:szCs w:val="24"/>
        </w:rPr>
      </w:pPr>
      <w:r w:rsidRPr="00F82257">
        <w:rPr>
          <w:rFonts w:ascii="Century Gothic" w:eastAsia="Arial" w:hAnsi="Century Gothic"/>
          <w:b/>
          <w:bCs/>
          <w:iCs/>
          <w:sz w:val="24"/>
          <w:szCs w:val="24"/>
        </w:rPr>
        <w:t>1.3. Skills and Specializations</w:t>
      </w:r>
    </w:p>
    <w:p w14:paraId="6AE180B6" w14:textId="45225194" w:rsidR="000C537F" w:rsidRPr="009E3344" w:rsidRDefault="009E3344" w:rsidP="00422BBB">
      <w:pPr>
        <w:spacing w:line="276" w:lineRule="auto"/>
        <w:ind w:right="80"/>
        <w:rPr>
          <w:rFonts w:ascii="Century Gothic" w:eastAsia="Arial" w:hAnsi="Century Gothic"/>
          <w:sz w:val="24"/>
          <w:szCs w:val="24"/>
        </w:rPr>
      </w:pPr>
      <w:r w:rsidRPr="009E3344">
        <w:rPr>
          <w:rFonts w:ascii="Century Gothic" w:eastAsia="Arial" w:hAnsi="Century Gothic"/>
          <w:sz w:val="24"/>
          <w:szCs w:val="24"/>
        </w:rPr>
        <w:t xml:space="preserve">Executive Coaching, Executive Mentoring, Business Development, Strategic Planning, Conflict Management, Change Management, Organizational and Culture Management, Lean </w:t>
      </w:r>
      <w:r w:rsidR="00422BBB" w:rsidRPr="009E3344">
        <w:rPr>
          <w:rFonts w:ascii="Century Gothic" w:eastAsia="Arial" w:hAnsi="Century Gothic"/>
          <w:sz w:val="24"/>
          <w:szCs w:val="24"/>
        </w:rPr>
        <w:t>Start-up</w:t>
      </w:r>
    </w:p>
    <w:p w14:paraId="6813B7C8" w14:textId="77777777" w:rsidR="000C537F" w:rsidRPr="009E3344" w:rsidRDefault="000C537F" w:rsidP="00422BBB">
      <w:pPr>
        <w:spacing w:line="276" w:lineRule="auto"/>
        <w:rPr>
          <w:rFonts w:ascii="Century Gothic" w:eastAsia="Times New Roman" w:hAnsi="Century Gothic"/>
          <w:sz w:val="24"/>
          <w:szCs w:val="24"/>
        </w:rPr>
      </w:pPr>
    </w:p>
    <w:p w14:paraId="577E62A0" w14:textId="77777777" w:rsidR="000C537F" w:rsidRPr="00F82257" w:rsidRDefault="009E3344" w:rsidP="00F82257">
      <w:pPr>
        <w:spacing w:line="276" w:lineRule="auto"/>
        <w:rPr>
          <w:rFonts w:ascii="Century Gothic" w:eastAsia="Arial" w:hAnsi="Century Gothic"/>
          <w:b/>
          <w:bCs/>
          <w:iCs/>
          <w:sz w:val="24"/>
          <w:szCs w:val="24"/>
        </w:rPr>
      </w:pPr>
      <w:r w:rsidRPr="00F82257">
        <w:rPr>
          <w:rFonts w:ascii="Century Gothic" w:eastAsia="Arial" w:hAnsi="Century Gothic"/>
          <w:b/>
          <w:bCs/>
          <w:iCs/>
          <w:sz w:val="24"/>
          <w:szCs w:val="24"/>
        </w:rPr>
        <w:t>1.4. Consultant Services</w:t>
      </w:r>
    </w:p>
    <w:p w14:paraId="2DED5043" w14:textId="64F4915E" w:rsidR="000C537F" w:rsidRPr="009E3344" w:rsidRDefault="009E3344" w:rsidP="00F82257">
      <w:pPr>
        <w:spacing w:line="276" w:lineRule="auto"/>
        <w:ind w:right="80"/>
        <w:rPr>
          <w:rFonts w:ascii="Century Gothic" w:eastAsia="Arial" w:hAnsi="Century Gothic"/>
          <w:sz w:val="24"/>
          <w:szCs w:val="24"/>
        </w:rPr>
      </w:pPr>
      <w:r w:rsidRPr="009E3344">
        <w:rPr>
          <w:rFonts w:ascii="Century Gothic" w:eastAsia="Arial" w:hAnsi="Century Gothic"/>
          <w:sz w:val="24"/>
          <w:szCs w:val="24"/>
        </w:rPr>
        <w:t xml:space="preserve">The consultant provides mentoring and coaching sessions that guarantee immediate results, as each session has its own objective. </w:t>
      </w:r>
      <w:r w:rsidRPr="00F82257">
        <w:rPr>
          <w:rFonts w:ascii="Century Gothic" w:eastAsia="Arial" w:hAnsi="Century Gothic"/>
          <w:sz w:val="24"/>
          <w:szCs w:val="24"/>
        </w:rPr>
        <w:t xml:space="preserve">Also, personalized “homework” is involved </w:t>
      </w:r>
      <w:r w:rsidR="00F82257" w:rsidRPr="00F82257">
        <w:rPr>
          <w:rFonts w:ascii="Century Gothic" w:eastAsia="Arial" w:hAnsi="Century Gothic"/>
          <w:sz w:val="24"/>
          <w:szCs w:val="24"/>
        </w:rPr>
        <w:t>to</w:t>
      </w:r>
      <w:r w:rsidRPr="00F82257">
        <w:rPr>
          <w:rFonts w:ascii="Century Gothic" w:eastAsia="Arial" w:hAnsi="Century Gothic"/>
          <w:sz w:val="24"/>
          <w:szCs w:val="24"/>
        </w:rPr>
        <w:t xml:space="preserve"> produce long term</w:t>
      </w:r>
      <w:r w:rsidR="00F82257">
        <w:rPr>
          <w:rFonts w:ascii="Century Gothic" w:eastAsia="Arial" w:hAnsi="Century Gothic"/>
          <w:sz w:val="24"/>
          <w:szCs w:val="24"/>
        </w:rPr>
        <w:t xml:space="preserve"> </w:t>
      </w:r>
      <w:r w:rsidRPr="009E3344">
        <w:rPr>
          <w:rFonts w:ascii="Century Gothic" w:eastAsia="Arial" w:hAnsi="Century Gothic"/>
          <w:sz w:val="24"/>
          <w:szCs w:val="24"/>
        </w:rPr>
        <w:t xml:space="preserve">cognitive and </w:t>
      </w:r>
      <w:r w:rsidR="00422BBB" w:rsidRPr="009E3344">
        <w:rPr>
          <w:rFonts w:ascii="Century Gothic" w:eastAsia="Arial" w:hAnsi="Century Gothic"/>
          <w:sz w:val="24"/>
          <w:szCs w:val="24"/>
        </w:rPr>
        <w:t>behavioural</w:t>
      </w:r>
      <w:r w:rsidRPr="009E3344">
        <w:rPr>
          <w:rFonts w:ascii="Century Gothic" w:eastAsia="Arial" w:hAnsi="Century Gothic"/>
          <w:sz w:val="24"/>
          <w:szCs w:val="24"/>
        </w:rPr>
        <w:t xml:space="preserve"> changes.</w:t>
      </w:r>
    </w:p>
    <w:p w14:paraId="042CEA71" w14:textId="77777777" w:rsidR="000C537F" w:rsidRPr="009E3344" w:rsidRDefault="000C537F" w:rsidP="00422BBB">
      <w:pPr>
        <w:spacing w:line="276" w:lineRule="auto"/>
        <w:rPr>
          <w:rFonts w:ascii="Century Gothic" w:eastAsia="Times New Roman" w:hAnsi="Century Gothic"/>
          <w:sz w:val="24"/>
          <w:szCs w:val="24"/>
        </w:rPr>
      </w:pPr>
    </w:p>
    <w:p w14:paraId="4A2AAB32" w14:textId="77777777" w:rsidR="000C537F" w:rsidRPr="009E3344" w:rsidRDefault="009E3344" w:rsidP="00422BBB">
      <w:pPr>
        <w:spacing w:line="276" w:lineRule="auto"/>
        <w:rPr>
          <w:rFonts w:ascii="Century Gothic" w:eastAsia="Arial" w:hAnsi="Century Gothic"/>
          <w:sz w:val="24"/>
          <w:szCs w:val="24"/>
        </w:rPr>
      </w:pPr>
      <w:r w:rsidRPr="009E3344">
        <w:rPr>
          <w:rFonts w:ascii="Century Gothic" w:eastAsia="Arial" w:hAnsi="Century Gothic"/>
          <w:sz w:val="24"/>
          <w:szCs w:val="24"/>
        </w:rPr>
        <w:lastRenderedPageBreak/>
        <w:t>The professional services provided by the consultant are:</w:t>
      </w:r>
    </w:p>
    <w:p w14:paraId="2E58CC49" w14:textId="11AF3B7B" w:rsidR="000C537F" w:rsidRPr="009E3344" w:rsidRDefault="009E3344" w:rsidP="00F82257">
      <w:pPr>
        <w:numPr>
          <w:ilvl w:val="0"/>
          <w:numId w:val="5"/>
        </w:numPr>
        <w:tabs>
          <w:tab w:val="left" w:pos="360"/>
        </w:tabs>
        <w:spacing w:line="276" w:lineRule="auto"/>
        <w:ind w:right="80"/>
        <w:rPr>
          <w:rFonts w:ascii="Century Gothic" w:eastAsia="Symbol" w:hAnsi="Century Gothic"/>
          <w:b/>
          <w:sz w:val="24"/>
          <w:szCs w:val="24"/>
        </w:rPr>
      </w:pPr>
      <w:r w:rsidRPr="009E3344">
        <w:rPr>
          <w:rFonts w:ascii="Century Gothic" w:eastAsia="Arial" w:hAnsi="Century Gothic"/>
          <w:sz w:val="24"/>
          <w:szCs w:val="24"/>
        </w:rPr>
        <w:t>Executive Coaching and Mentoring - helping people achieve their full professional and personal potential.</w:t>
      </w:r>
    </w:p>
    <w:p w14:paraId="1DF8ACA9" w14:textId="7A31885D" w:rsidR="000C537F" w:rsidRPr="009E3344" w:rsidRDefault="00422BBB" w:rsidP="00F82257">
      <w:pPr>
        <w:numPr>
          <w:ilvl w:val="0"/>
          <w:numId w:val="5"/>
        </w:numPr>
        <w:tabs>
          <w:tab w:val="left" w:pos="360"/>
        </w:tabs>
        <w:spacing w:line="276" w:lineRule="auto"/>
        <w:rPr>
          <w:rFonts w:ascii="Century Gothic" w:eastAsia="Symbol" w:hAnsi="Century Gothic"/>
          <w:b/>
          <w:sz w:val="24"/>
          <w:szCs w:val="24"/>
        </w:rPr>
      </w:pPr>
      <w:r w:rsidRPr="009E3344">
        <w:rPr>
          <w:rFonts w:ascii="Century Gothic" w:eastAsia="Arial" w:hAnsi="Century Gothic"/>
          <w:sz w:val="24"/>
          <w:szCs w:val="24"/>
        </w:rPr>
        <w:t>Start-up Advising - helping founders start a successful business with minimum risks and costs.</w:t>
      </w:r>
    </w:p>
    <w:p w14:paraId="131FC7F6" w14:textId="77777777" w:rsidR="00422BBB" w:rsidRPr="009E3344" w:rsidRDefault="009E3344" w:rsidP="00F82257">
      <w:pPr>
        <w:numPr>
          <w:ilvl w:val="0"/>
          <w:numId w:val="5"/>
        </w:numPr>
        <w:tabs>
          <w:tab w:val="left" w:pos="360"/>
        </w:tabs>
        <w:spacing w:line="276" w:lineRule="auto"/>
        <w:ind w:right="80"/>
        <w:rPr>
          <w:rFonts w:ascii="Century Gothic" w:eastAsia="Symbol" w:hAnsi="Century Gothic"/>
          <w:b/>
          <w:sz w:val="24"/>
          <w:szCs w:val="24"/>
        </w:rPr>
      </w:pPr>
      <w:r w:rsidRPr="009E3344">
        <w:rPr>
          <w:rFonts w:ascii="Century Gothic" w:eastAsia="Arial" w:hAnsi="Century Gothic"/>
          <w:sz w:val="24"/>
          <w:szCs w:val="24"/>
        </w:rPr>
        <w:t xml:space="preserve">Change Management </w:t>
      </w:r>
      <w:r w:rsidRPr="009E3344">
        <w:rPr>
          <w:rFonts w:ascii="Century Gothic" w:eastAsia="Arial" w:hAnsi="Century Gothic"/>
          <w:b/>
          <w:sz w:val="24"/>
          <w:szCs w:val="24"/>
        </w:rPr>
        <w:t>–</w:t>
      </w:r>
      <w:r w:rsidRPr="009E3344">
        <w:rPr>
          <w:rFonts w:ascii="Century Gothic" w:eastAsia="Arial" w:hAnsi="Century Gothic"/>
          <w:sz w:val="24"/>
          <w:szCs w:val="24"/>
        </w:rPr>
        <w:t xml:space="preserve"> helping organizations obtain specific development objectives by designing and delivering customized trainings and workshops based on their environments</w:t>
      </w:r>
      <w:r w:rsidR="00422BBB" w:rsidRPr="009E3344">
        <w:rPr>
          <w:rFonts w:ascii="Century Gothic" w:eastAsia="Symbol" w:hAnsi="Century Gothic"/>
          <w:b/>
          <w:sz w:val="24"/>
          <w:szCs w:val="24"/>
        </w:rPr>
        <w:t>.</w:t>
      </w:r>
      <w:r w:rsidR="00422BBB" w:rsidRPr="009E3344">
        <w:rPr>
          <w:rFonts w:ascii="Century Gothic" w:eastAsia="Arial" w:hAnsi="Century Gothic"/>
          <w:sz w:val="24"/>
          <w:szCs w:val="24"/>
        </w:rPr>
        <w:t xml:space="preserve"> </w:t>
      </w:r>
    </w:p>
    <w:p w14:paraId="20EBE902" w14:textId="250A31A8" w:rsidR="00422BBB" w:rsidRPr="009E3344" w:rsidRDefault="00422BBB" w:rsidP="00F82257">
      <w:pPr>
        <w:numPr>
          <w:ilvl w:val="0"/>
          <w:numId w:val="5"/>
        </w:numPr>
        <w:tabs>
          <w:tab w:val="left" w:pos="360"/>
        </w:tabs>
        <w:spacing w:line="276" w:lineRule="auto"/>
        <w:ind w:right="80"/>
        <w:rPr>
          <w:rFonts w:ascii="Century Gothic" w:eastAsia="Symbol" w:hAnsi="Century Gothic"/>
          <w:b/>
          <w:sz w:val="24"/>
          <w:szCs w:val="24"/>
        </w:rPr>
      </w:pPr>
      <w:r w:rsidRPr="009E3344">
        <w:rPr>
          <w:rFonts w:ascii="Century Gothic" w:eastAsia="Arial" w:hAnsi="Century Gothic"/>
          <w:sz w:val="24"/>
          <w:szCs w:val="24"/>
        </w:rPr>
        <w:t xml:space="preserve">Inspirational Public Speaking - delivering personalized talks to conferences on topics such as leadership, mentoring, business development, lean </w:t>
      </w:r>
      <w:proofErr w:type="spellStart"/>
      <w:r w:rsidRPr="009E3344">
        <w:rPr>
          <w:rFonts w:ascii="Century Gothic" w:eastAsia="Arial" w:hAnsi="Century Gothic"/>
          <w:sz w:val="24"/>
          <w:szCs w:val="24"/>
        </w:rPr>
        <w:t>startup</w:t>
      </w:r>
      <w:proofErr w:type="spellEnd"/>
      <w:r w:rsidRPr="009E3344">
        <w:rPr>
          <w:rFonts w:ascii="Century Gothic" w:eastAsia="Arial" w:hAnsi="Century Gothic"/>
          <w:sz w:val="24"/>
          <w:szCs w:val="24"/>
        </w:rPr>
        <w:t xml:space="preserve"> and many more.</w:t>
      </w:r>
    </w:p>
    <w:p w14:paraId="1556B936" w14:textId="77777777" w:rsidR="00422BBB" w:rsidRPr="009E3344" w:rsidRDefault="00422BBB" w:rsidP="00422BBB">
      <w:pPr>
        <w:spacing w:line="276" w:lineRule="auto"/>
        <w:rPr>
          <w:rFonts w:ascii="Century Gothic" w:eastAsia="Times New Roman" w:hAnsi="Century Gothic"/>
          <w:sz w:val="24"/>
          <w:szCs w:val="24"/>
        </w:rPr>
      </w:pPr>
    </w:p>
    <w:p w14:paraId="3B0C0B08" w14:textId="77777777" w:rsidR="00422BBB" w:rsidRPr="00F82257" w:rsidRDefault="00422BBB" w:rsidP="00422BBB">
      <w:pPr>
        <w:tabs>
          <w:tab w:val="left" w:pos="340"/>
        </w:tabs>
        <w:spacing w:line="276" w:lineRule="auto"/>
        <w:rPr>
          <w:rFonts w:ascii="Century Gothic" w:eastAsia="Arial" w:hAnsi="Century Gothic"/>
          <w:b/>
          <w:sz w:val="28"/>
          <w:szCs w:val="28"/>
        </w:rPr>
      </w:pPr>
      <w:r w:rsidRPr="00F82257">
        <w:rPr>
          <w:rFonts w:ascii="Century Gothic" w:eastAsia="Arial" w:hAnsi="Century Gothic"/>
          <w:b/>
          <w:sz w:val="28"/>
          <w:szCs w:val="28"/>
        </w:rPr>
        <w:t>2.</w:t>
      </w:r>
      <w:r w:rsidRPr="00F82257">
        <w:rPr>
          <w:rFonts w:ascii="Century Gothic" w:eastAsia="Arial" w:hAnsi="Century Gothic"/>
          <w:b/>
          <w:sz w:val="28"/>
          <w:szCs w:val="28"/>
        </w:rPr>
        <w:tab/>
        <w:t>Methodologies</w:t>
      </w:r>
    </w:p>
    <w:p w14:paraId="58101782" w14:textId="77777777" w:rsidR="00422BBB" w:rsidRPr="009E3344" w:rsidRDefault="00422BBB" w:rsidP="00422BBB">
      <w:pPr>
        <w:spacing w:line="276" w:lineRule="auto"/>
        <w:rPr>
          <w:rFonts w:ascii="Century Gothic" w:eastAsia="Times New Roman" w:hAnsi="Century Gothic"/>
          <w:sz w:val="24"/>
          <w:szCs w:val="24"/>
        </w:rPr>
      </w:pPr>
    </w:p>
    <w:p w14:paraId="7C62BBC0" w14:textId="77777777" w:rsidR="00422BBB" w:rsidRPr="009E3344" w:rsidRDefault="00422BBB" w:rsidP="00422BBB">
      <w:pPr>
        <w:spacing w:line="276" w:lineRule="auto"/>
        <w:ind w:right="80"/>
        <w:rPr>
          <w:rFonts w:ascii="Century Gothic" w:eastAsia="Arial" w:hAnsi="Century Gothic"/>
          <w:sz w:val="24"/>
          <w:szCs w:val="24"/>
        </w:rPr>
      </w:pPr>
      <w:r w:rsidRPr="009E3344">
        <w:rPr>
          <w:rFonts w:ascii="Century Gothic" w:eastAsia="Arial" w:hAnsi="Century Gothic"/>
          <w:sz w:val="24"/>
          <w:szCs w:val="24"/>
        </w:rPr>
        <w:t>Both coaching and mentoring are processes that enable individual or corporate clients to achieve their full potential. The main difference is that coaching services don't require the coach to have personal work experience, compared to mentors who have a well-established professional experience. Anyway, both executive coaching and mentoring use many similar techniques and processes like:</w:t>
      </w:r>
    </w:p>
    <w:p w14:paraId="3FE4DE51" w14:textId="77777777" w:rsidR="00422BBB" w:rsidRPr="009E3344" w:rsidRDefault="00422BBB" w:rsidP="00F82257">
      <w:pPr>
        <w:numPr>
          <w:ilvl w:val="0"/>
          <w:numId w:val="6"/>
        </w:numPr>
        <w:tabs>
          <w:tab w:val="left" w:pos="360"/>
        </w:tabs>
        <w:spacing w:line="276" w:lineRule="auto"/>
        <w:ind w:right="80"/>
        <w:rPr>
          <w:rFonts w:ascii="Century Gothic" w:eastAsia="Symbol" w:hAnsi="Century Gothic"/>
          <w:b/>
          <w:sz w:val="24"/>
          <w:szCs w:val="24"/>
        </w:rPr>
      </w:pPr>
      <w:r w:rsidRPr="009E3344">
        <w:rPr>
          <w:rFonts w:ascii="Century Gothic" w:eastAsia="Arial" w:hAnsi="Century Gothic"/>
          <w:sz w:val="24"/>
          <w:szCs w:val="24"/>
        </w:rPr>
        <w:t>Facilitate the exploration of needs, motivations, desires, skills and thought processes to assist the individual in making real, lasting change.</w:t>
      </w:r>
    </w:p>
    <w:p w14:paraId="4A319361" w14:textId="77777777" w:rsidR="00422BBB" w:rsidRPr="009E3344" w:rsidRDefault="00422BBB" w:rsidP="00F82257">
      <w:pPr>
        <w:numPr>
          <w:ilvl w:val="0"/>
          <w:numId w:val="6"/>
        </w:numPr>
        <w:tabs>
          <w:tab w:val="left" w:pos="360"/>
        </w:tabs>
        <w:spacing w:line="276" w:lineRule="auto"/>
        <w:ind w:right="80"/>
        <w:rPr>
          <w:rFonts w:ascii="Century Gothic" w:eastAsia="Symbol" w:hAnsi="Century Gothic"/>
          <w:b/>
          <w:sz w:val="24"/>
          <w:szCs w:val="24"/>
        </w:rPr>
      </w:pPr>
      <w:r w:rsidRPr="009E3344">
        <w:rPr>
          <w:rFonts w:ascii="Century Gothic" w:eastAsia="Arial" w:hAnsi="Century Gothic"/>
          <w:sz w:val="24"/>
          <w:szCs w:val="24"/>
        </w:rPr>
        <w:t xml:space="preserve">Use questioning techniques to facilitate client's own thought processes </w:t>
      </w:r>
      <w:proofErr w:type="gramStart"/>
      <w:r w:rsidRPr="009E3344">
        <w:rPr>
          <w:rFonts w:ascii="Century Gothic" w:eastAsia="Arial" w:hAnsi="Century Gothic"/>
          <w:sz w:val="24"/>
          <w:szCs w:val="24"/>
        </w:rPr>
        <w:t>in order to</w:t>
      </w:r>
      <w:proofErr w:type="gramEnd"/>
      <w:r w:rsidRPr="009E3344">
        <w:rPr>
          <w:rFonts w:ascii="Century Gothic" w:eastAsia="Arial" w:hAnsi="Century Gothic"/>
          <w:sz w:val="24"/>
          <w:szCs w:val="24"/>
        </w:rPr>
        <w:t xml:space="preserve"> identify solutions and actions rather than taking a wholly directive approach</w:t>
      </w:r>
    </w:p>
    <w:p w14:paraId="6AEFD4CA" w14:textId="77777777" w:rsidR="00422BBB" w:rsidRPr="009E3344" w:rsidRDefault="00422BBB" w:rsidP="00F82257">
      <w:pPr>
        <w:numPr>
          <w:ilvl w:val="0"/>
          <w:numId w:val="6"/>
        </w:numPr>
        <w:tabs>
          <w:tab w:val="left" w:pos="360"/>
        </w:tabs>
        <w:spacing w:line="276" w:lineRule="auto"/>
        <w:ind w:right="100"/>
        <w:rPr>
          <w:rFonts w:ascii="Century Gothic" w:eastAsia="Symbol" w:hAnsi="Century Gothic"/>
          <w:b/>
          <w:sz w:val="24"/>
          <w:szCs w:val="24"/>
        </w:rPr>
      </w:pPr>
      <w:r w:rsidRPr="009E3344">
        <w:rPr>
          <w:rFonts w:ascii="Century Gothic" w:eastAsia="Arial" w:hAnsi="Century Gothic"/>
          <w:sz w:val="24"/>
          <w:szCs w:val="24"/>
        </w:rPr>
        <w:t>Support the client in setting appropriate goals and methods of assessing progress in relation to these goals</w:t>
      </w:r>
    </w:p>
    <w:p w14:paraId="0DC34072" w14:textId="77777777" w:rsidR="00422BBB" w:rsidRPr="009E3344" w:rsidRDefault="00422BBB" w:rsidP="00F82257">
      <w:pPr>
        <w:numPr>
          <w:ilvl w:val="0"/>
          <w:numId w:val="6"/>
        </w:numPr>
        <w:tabs>
          <w:tab w:val="left" w:pos="360"/>
        </w:tabs>
        <w:spacing w:line="276" w:lineRule="auto"/>
        <w:rPr>
          <w:rFonts w:ascii="Century Gothic" w:eastAsia="Symbol" w:hAnsi="Century Gothic"/>
          <w:b/>
          <w:sz w:val="24"/>
          <w:szCs w:val="24"/>
        </w:rPr>
      </w:pPr>
      <w:r w:rsidRPr="009E3344">
        <w:rPr>
          <w:rFonts w:ascii="Century Gothic" w:eastAsia="Arial" w:hAnsi="Century Gothic"/>
          <w:sz w:val="24"/>
          <w:szCs w:val="24"/>
        </w:rPr>
        <w:t xml:space="preserve">Observe, </w:t>
      </w:r>
      <w:proofErr w:type="gramStart"/>
      <w:r w:rsidRPr="009E3344">
        <w:rPr>
          <w:rFonts w:ascii="Century Gothic" w:eastAsia="Arial" w:hAnsi="Century Gothic"/>
          <w:sz w:val="24"/>
          <w:szCs w:val="24"/>
        </w:rPr>
        <w:t>listen</w:t>
      </w:r>
      <w:proofErr w:type="gramEnd"/>
      <w:r w:rsidRPr="009E3344">
        <w:rPr>
          <w:rFonts w:ascii="Century Gothic" w:eastAsia="Arial" w:hAnsi="Century Gothic"/>
          <w:sz w:val="24"/>
          <w:szCs w:val="24"/>
        </w:rPr>
        <w:t xml:space="preserve"> and ask questions to understand the client's situation</w:t>
      </w:r>
    </w:p>
    <w:p w14:paraId="168C2105" w14:textId="4DC630F9" w:rsidR="00422BBB" w:rsidRPr="009E3344" w:rsidRDefault="00422BBB" w:rsidP="00F82257">
      <w:pPr>
        <w:numPr>
          <w:ilvl w:val="0"/>
          <w:numId w:val="6"/>
        </w:numPr>
        <w:tabs>
          <w:tab w:val="left" w:pos="360"/>
        </w:tabs>
        <w:spacing w:line="276" w:lineRule="auto"/>
        <w:ind w:right="80"/>
        <w:rPr>
          <w:rFonts w:ascii="Century Gothic" w:eastAsia="Symbol" w:hAnsi="Century Gothic"/>
          <w:b/>
          <w:sz w:val="24"/>
          <w:szCs w:val="24"/>
        </w:rPr>
      </w:pPr>
      <w:r w:rsidRPr="009E3344">
        <w:rPr>
          <w:rFonts w:ascii="Century Gothic" w:eastAsia="Arial" w:hAnsi="Century Gothic"/>
          <w:sz w:val="24"/>
          <w:szCs w:val="24"/>
        </w:rPr>
        <w:t>Creatively apply tools and techniques which may include one-to-one training, facilitating, counselling &amp; networking.</w:t>
      </w:r>
    </w:p>
    <w:p w14:paraId="18DB7ADC" w14:textId="77777777" w:rsidR="00422BBB" w:rsidRPr="009E3344" w:rsidRDefault="00422BBB" w:rsidP="00F82257">
      <w:pPr>
        <w:numPr>
          <w:ilvl w:val="0"/>
          <w:numId w:val="6"/>
        </w:numPr>
        <w:tabs>
          <w:tab w:val="left" w:pos="360"/>
        </w:tabs>
        <w:spacing w:line="276" w:lineRule="auto"/>
        <w:rPr>
          <w:rFonts w:ascii="Century Gothic" w:eastAsia="Symbol" w:hAnsi="Century Gothic"/>
          <w:b/>
          <w:sz w:val="24"/>
          <w:szCs w:val="24"/>
        </w:rPr>
      </w:pPr>
      <w:r w:rsidRPr="009E3344">
        <w:rPr>
          <w:rFonts w:ascii="Century Gothic" w:eastAsia="Arial" w:hAnsi="Century Gothic"/>
          <w:sz w:val="24"/>
          <w:szCs w:val="24"/>
        </w:rPr>
        <w:t>Encourage a commitment to action and the development of lasting personal growth &amp; change.</w:t>
      </w:r>
    </w:p>
    <w:p w14:paraId="4EBE43E7" w14:textId="77777777" w:rsidR="00422BBB" w:rsidRPr="009E3344" w:rsidRDefault="00422BBB" w:rsidP="00F82257">
      <w:pPr>
        <w:numPr>
          <w:ilvl w:val="0"/>
          <w:numId w:val="6"/>
        </w:numPr>
        <w:tabs>
          <w:tab w:val="left" w:pos="360"/>
        </w:tabs>
        <w:spacing w:line="276" w:lineRule="auto"/>
        <w:ind w:right="100"/>
        <w:rPr>
          <w:rFonts w:ascii="Century Gothic" w:eastAsia="Symbol" w:hAnsi="Century Gothic"/>
          <w:b/>
          <w:sz w:val="24"/>
          <w:szCs w:val="24"/>
        </w:rPr>
      </w:pPr>
      <w:r w:rsidRPr="009E3344">
        <w:rPr>
          <w:rFonts w:ascii="Century Gothic" w:eastAsia="Arial" w:hAnsi="Century Gothic"/>
          <w:sz w:val="24"/>
          <w:szCs w:val="24"/>
        </w:rPr>
        <w:t xml:space="preserve">Maintain unconditional positive regard for the client, which means that the coach </w:t>
      </w:r>
      <w:proofErr w:type="gramStart"/>
      <w:r w:rsidRPr="009E3344">
        <w:rPr>
          <w:rFonts w:ascii="Century Gothic" w:eastAsia="Arial" w:hAnsi="Century Gothic"/>
          <w:sz w:val="24"/>
          <w:szCs w:val="24"/>
        </w:rPr>
        <w:t>is at all times</w:t>
      </w:r>
      <w:proofErr w:type="gramEnd"/>
      <w:r w:rsidRPr="009E3344">
        <w:rPr>
          <w:rFonts w:ascii="Century Gothic" w:eastAsia="Arial" w:hAnsi="Century Gothic"/>
          <w:sz w:val="24"/>
          <w:szCs w:val="24"/>
        </w:rPr>
        <w:t xml:space="preserve"> supportive and non-judgmental of the client, his views, lifestyle and aspirations.</w:t>
      </w:r>
    </w:p>
    <w:p w14:paraId="743FCC82" w14:textId="77777777" w:rsidR="00422BBB" w:rsidRPr="009E3344" w:rsidRDefault="00422BBB" w:rsidP="00F82257">
      <w:pPr>
        <w:numPr>
          <w:ilvl w:val="0"/>
          <w:numId w:val="6"/>
        </w:numPr>
        <w:tabs>
          <w:tab w:val="left" w:pos="360"/>
        </w:tabs>
        <w:spacing w:line="276" w:lineRule="auto"/>
        <w:ind w:right="80"/>
        <w:rPr>
          <w:rFonts w:ascii="Century Gothic" w:eastAsia="Symbol" w:hAnsi="Century Gothic"/>
          <w:b/>
          <w:sz w:val="24"/>
          <w:szCs w:val="24"/>
        </w:rPr>
      </w:pPr>
      <w:r w:rsidRPr="009E3344">
        <w:rPr>
          <w:rFonts w:ascii="Century Gothic" w:eastAsia="Arial" w:hAnsi="Century Gothic"/>
          <w:sz w:val="24"/>
          <w:szCs w:val="24"/>
        </w:rPr>
        <w:t>Ensure that clients develop personal competencies and do not develop unhealthy dependencies on the coaching or mentoring relationship.</w:t>
      </w:r>
    </w:p>
    <w:p w14:paraId="4E957E07" w14:textId="77777777" w:rsidR="00422BBB" w:rsidRPr="009E3344" w:rsidRDefault="00422BBB" w:rsidP="00F82257">
      <w:pPr>
        <w:numPr>
          <w:ilvl w:val="0"/>
          <w:numId w:val="6"/>
        </w:numPr>
        <w:tabs>
          <w:tab w:val="left" w:pos="360"/>
        </w:tabs>
        <w:spacing w:line="276" w:lineRule="auto"/>
        <w:ind w:right="80"/>
        <w:rPr>
          <w:rFonts w:ascii="Century Gothic" w:eastAsia="Symbol" w:hAnsi="Century Gothic"/>
          <w:b/>
          <w:sz w:val="24"/>
          <w:szCs w:val="24"/>
        </w:rPr>
      </w:pPr>
      <w:r w:rsidRPr="009E3344">
        <w:rPr>
          <w:rFonts w:ascii="Century Gothic" w:eastAsia="Arial" w:hAnsi="Century Gothic"/>
          <w:sz w:val="24"/>
          <w:szCs w:val="24"/>
        </w:rPr>
        <w:lastRenderedPageBreak/>
        <w:t>Evaluate the outcomes of the process, using objective measures wherever possible to ensure the relationship is successful and the client is achieving their personal goals.</w:t>
      </w:r>
    </w:p>
    <w:p w14:paraId="5810B479" w14:textId="77777777" w:rsidR="00422BBB" w:rsidRPr="009E3344" w:rsidRDefault="00422BBB" w:rsidP="00F82257">
      <w:pPr>
        <w:numPr>
          <w:ilvl w:val="0"/>
          <w:numId w:val="6"/>
        </w:numPr>
        <w:tabs>
          <w:tab w:val="left" w:pos="360"/>
        </w:tabs>
        <w:spacing w:line="276" w:lineRule="auto"/>
        <w:ind w:right="80"/>
        <w:rPr>
          <w:rFonts w:ascii="Century Gothic" w:eastAsia="Symbol" w:hAnsi="Century Gothic"/>
          <w:b/>
          <w:sz w:val="24"/>
          <w:szCs w:val="24"/>
        </w:rPr>
      </w:pPr>
      <w:r w:rsidRPr="009E3344">
        <w:rPr>
          <w:rFonts w:ascii="Century Gothic" w:eastAsia="Arial" w:hAnsi="Century Gothic"/>
          <w:sz w:val="24"/>
          <w:szCs w:val="24"/>
        </w:rPr>
        <w:t>Encourage clients to continually improve competencies and to develop new developmental alliances where necessary to achieve their goals.</w:t>
      </w:r>
    </w:p>
    <w:p w14:paraId="13E86F4F" w14:textId="77777777" w:rsidR="00422BBB" w:rsidRPr="009E3344" w:rsidRDefault="00422BBB" w:rsidP="00F82257">
      <w:pPr>
        <w:numPr>
          <w:ilvl w:val="0"/>
          <w:numId w:val="6"/>
        </w:numPr>
        <w:tabs>
          <w:tab w:val="left" w:pos="360"/>
        </w:tabs>
        <w:spacing w:line="276" w:lineRule="auto"/>
        <w:ind w:right="100"/>
        <w:rPr>
          <w:rFonts w:ascii="Century Gothic" w:eastAsia="Symbol" w:hAnsi="Century Gothic"/>
          <w:b/>
          <w:sz w:val="24"/>
          <w:szCs w:val="24"/>
        </w:rPr>
      </w:pPr>
      <w:r w:rsidRPr="009E3344">
        <w:rPr>
          <w:rFonts w:ascii="Century Gothic" w:eastAsia="Arial" w:hAnsi="Century Gothic"/>
          <w:sz w:val="24"/>
          <w:szCs w:val="24"/>
        </w:rPr>
        <w:t>Manage the relationship to ensure the client receives the appropriate level of service and that programs are neither too short, nor too long.</w:t>
      </w:r>
    </w:p>
    <w:p w14:paraId="5702EC02" w14:textId="77777777" w:rsidR="00422BBB" w:rsidRPr="009E3344" w:rsidRDefault="00422BBB" w:rsidP="00422BBB">
      <w:pPr>
        <w:spacing w:line="276" w:lineRule="auto"/>
        <w:rPr>
          <w:rFonts w:ascii="Century Gothic" w:eastAsia="Times New Roman" w:hAnsi="Century Gothic"/>
          <w:sz w:val="24"/>
          <w:szCs w:val="24"/>
        </w:rPr>
      </w:pPr>
    </w:p>
    <w:p w14:paraId="2624FF6A" w14:textId="77777777" w:rsidR="00422BBB" w:rsidRPr="00F82257" w:rsidRDefault="00422BBB" w:rsidP="00422BBB">
      <w:pPr>
        <w:tabs>
          <w:tab w:val="left" w:pos="340"/>
        </w:tabs>
        <w:spacing w:line="276" w:lineRule="auto"/>
        <w:rPr>
          <w:rFonts w:ascii="Century Gothic" w:eastAsia="Arial" w:hAnsi="Century Gothic"/>
          <w:b/>
          <w:sz w:val="28"/>
          <w:szCs w:val="28"/>
        </w:rPr>
      </w:pPr>
      <w:r w:rsidRPr="00F82257">
        <w:rPr>
          <w:rFonts w:ascii="Century Gothic" w:eastAsia="Arial" w:hAnsi="Century Gothic"/>
          <w:b/>
          <w:sz w:val="28"/>
          <w:szCs w:val="28"/>
        </w:rPr>
        <w:t>3.</w:t>
      </w:r>
      <w:r w:rsidRPr="00F82257">
        <w:rPr>
          <w:rFonts w:ascii="Century Gothic" w:eastAsia="Arial" w:hAnsi="Century Gothic"/>
          <w:b/>
          <w:sz w:val="28"/>
          <w:szCs w:val="28"/>
        </w:rPr>
        <w:tab/>
        <w:t>Consultant Fees</w:t>
      </w:r>
    </w:p>
    <w:p w14:paraId="3B23BDA1" w14:textId="75364B2E" w:rsidR="00422BBB" w:rsidRPr="009E3344" w:rsidRDefault="00422BBB" w:rsidP="00422BBB">
      <w:pPr>
        <w:spacing w:line="276" w:lineRule="auto"/>
        <w:ind w:right="80"/>
        <w:rPr>
          <w:rFonts w:ascii="Century Gothic" w:eastAsia="Arial" w:hAnsi="Century Gothic"/>
          <w:b/>
          <w:sz w:val="24"/>
          <w:szCs w:val="24"/>
        </w:rPr>
      </w:pPr>
      <w:r w:rsidRPr="009E3344">
        <w:rPr>
          <w:rFonts w:ascii="Century Gothic" w:eastAsia="Arial" w:hAnsi="Century Gothic"/>
          <w:sz w:val="24"/>
          <w:szCs w:val="24"/>
        </w:rPr>
        <w:t xml:space="preserve">The consultant fee rates are 100 </w:t>
      </w:r>
      <w:r w:rsidR="003E256E" w:rsidRPr="009E3344">
        <w:rPr>
          <w:rFonts w:ascii="Century Gothic" w:eastAsia="Arial" w:hAnsi="Century Gothic"/>
          <w:sz w:val="24"/>
          <w:szCs w:val="24"/>
        </w:rPr>
        <w:t>euro</w:t>
      </w:r>
      <w:r w:rsidRPr="009E3344">
        <w:rPr>
          <w:rFonts w:ascii="Century Gothic" w:eastAsia="Arial" w:hAnsi="Century Gothic"/>
          <w:sz w:val="24"/>
          <w:szCs w:val="24"/>
        </w:rPr>
        <w:t xml:space="preserve">/hour (VAT excluded). The number of hourly sessions required </w:t>
      </w:r>
      <w:r w:rsidRPr="009E3344">
        <w:rPr>
          <w:rFonts w:ascii="Century Gothic" w:eastAsia="Arial" w:hAnsi="Century Gothic"/>
          <w:b/>
          <w:sz w:val="24"/>
          <w:szCs w:val="24"/>
        </w:rPr>
        <w:t>depends on agreed objectives and client’s development and results.</w:t>
      </w:r>
    </w:p>
    <w:p w14:paraId="652E8EA5" w14:textId="77777777" w:rsidR="00422BBB" w:rsidRPr="009E3344" w:rsidRDefault="00422BBB" w:rsidP="00422BBB">
      <w:pPr>
        <w:spacing w:line="276" w:lineRule="auto"/>
        <w:rPr>
          <w:rFonts w:ascii="Century Gothic" w:eastAsia="Times New Roman" w:hAnsi="Century Gothic"/>
          <w:sz w:val="24"/>
          <w:szCs w:val="24"/>
        </w:rPr>
      </w:pPr>
    </w:p>
    <w:p w14:paraId="462342E2" w14:textId="77777777" w:rsidR="00422BBB" w:rsidRPr="00F82257" w:rsidRDefault="00422BBB" w:rsidP="00422BBB">
      <w:pPr>
        <w:tabs>
          <w:tab w:val="left" w:pos="340"/>
        </w:tabs>
        <w:spacing w:line="276" w:lineRule="auto"/>
        <w:rPr>
          <w:rFonts w:ascii="Century Gothic" w:eastAsia="Arial" w:hAnsi="Century Gothic"/>
          <w:b/>
          <w:sz w:val="28"/>
          <w:szCs w:val="28"/>
        </w:rPr>
      </w:pPr>
      <w:r w:rsidRPr="00F82257">
        <w:rPr>
          <w:rFonts w:ascii="Century Gothic" w:eastAsia="Arial" w:hAnsi="Century Gothic"/>
          <w:b/>
          <w:sz w:val="28"/>
          <w:szCs w:val="28"/>
        </w:rPr>
        <w:t>4.</w:t>
      </w:r>
      <w:r w:rsidRPr="00F82257">
        <w:rPr>
          <w:rFonts w:ascii="Century Gothic" w:eastAsia="Arial" w:hAnsi="Century Gothic"/>
          <w:b/>
          <w:sz w:val="28"/>
          <w:szCs w:val="28"/>
        </w:rPr>
        <w:tab/>
        <w:t>Media and Referrals</w:t>
      </w:r>
    </w:p>
    <w:p w14:paraId="4B343131" w14:textId="77777777" w:rsidR="00F82257" w:rsidRDefault="00F82257" w:rsidP="00422BBB">
      <w:pPr>
        <w:spacing w:line="276" w:lineRule="auto"/>
        <w:rPr>
          <w:rFonts w:ascii="Century Gothic" w:eastAsia="Arial" w:hAnsi="Century Gothic"/>
          <w:b/>
          <w:bCs/>
          <w:sz w:val="24"/>
          <w:szCs w:val="24"/>
        </w:rPr>
      </w:pPr>
    </w:p>
    <w:p w14:paraId="3FA59447" w14:textId="2E59EF0A" w:rsidR="00422BBB" w:rsidRPr="00F82257" w:rsidRDefault="00422BBB" w:rsidP="00422BBB">
      <w:pPr>
        <w:spacing w:line="276" w:lineRule="auto"/>
        <w:rPr>
          <w:rFonts w:ascii="Century Gothic" w:eastAsia="Arial" w:hAnsi="Century Gothic"/>
          <w:b/>
          <w:bCs/>
          <w:sz w:val="24"/>
          <w:szCs w:val="24"/>
        </w:rPr>
      </w:pPr>
      <w:r w:rsidRPr="00F82257">
        <w:rPr>
          <w:rFonts w:ascii="Century Gothic" w:eastAsia="Arial" w:hAnsi="Century Gothic"/>
          <w:b/>
          <w:bCs/>
          <w:sz w:val="24"/>
          <w:szCs w:val="24"/>
        </w:rPr>
        <w:t>You can find out more about the consultant on the following social media channels:</w:t>
      </w:r>
    </w:p>
    <w:p w14:paraId="45B16C00" w14:textId="751E69BA" w:rsidR="00422BBB" w:rsidRPr="00F82257" w:rsidRDefault="00422BBB" w:rsidP="00422BBB">
      <w:pPr>
        <w:spacing w:line="276" w:lineRule="auto"/>
        <w:rPr>
          <w:rFonts w:ascii="Century Gothic" w:eastAsia="Arial" w:hAnsi="Century Gothic"/>
          <w:sz w:val="24"/>
          <w:szCs w:val="24"/>
        </w:rPr>
      </w:pPr>
      <w:r w:rsidRPr="00F82257">
        <w:rPr>
          <w:rFonts w:ascii="Century Gothic" w:eastAsia="Arial" w:hAnsi="Century Gothic"/>
          <w:sz w:val="24"/>
          <w:szCs w:val="24"/>
        </w:rPr>
        <w:t>http://dragosnicolaescu.com/</w:t>
      </w:r>
    </w:p>
    <w:p w14:paraId="4289256D" w14:textId="7E17C2C0" w:rsidR="00422BBB" w:rsidRPr="00F82257" w:rsidRDefault="00422BBB" w:rsidP="00422BBB">
      <w:pPr>
        <w:spacing w:line="276" w:lineRule="auto"/>
        <w:rPr>
          <w:rFonts w:ascii="Century Gothic" w:eastAsia="Arial" w:hAnsi="Century Gothic"/>
          <w:sz w:val="24"/>
          <w:szCs w:val="24"/>
        </w:rPr>
      </w:pPr>
      <w:r w:rsidRPr="00F82257">
        <w:rPr>
          <w:rFonts w:ascii="Century Gothic" w:eastAsia="Arial" w:hAnsi="Century Gothic"/>
          <w:sz w:val="24"/>
          <w:szCs w:val="24"/>
        </w:rPr>
        <w:t>http://www.linkedin.com/in/dragosnicolaescu</w:t>
      </w:r>
    </w:p>
    <w:p w14:paraId="226D8FE1" w14:textId="7CBB4DB1" w:rsidR="00422BBB" w:rsidRPr="00F82257" w:rsidRDefault="00422BBB" w:rsidP="00422BBB">
      <w:pPr>
        <w:spacing w:line="276" w:lineRule="auto"/>
        <w:rPr>
          <w:rFonts w:ascii="Century Gothic" w:eastAsia="Arial" w:hAnsi="Century Gothic"/>
          <w:sz w:val="24"/>
          <w:szCs w:val="24"/>
        </w:rPr>
      </w:pPr>
      <w:r w:rsidRPr="00F82257">
        <w:rPr>
          <w:rFonts w:ascii="Century Gothic" w:eastAsia="Arial" w:hAnsi="Century Gothic"/>
          <w:sz w:val="24"/>
          <w:szCs w:val="24"/>
        </w:rPr>
        <w:t>https://www.facebook.com/dragos.nicolaescu</w:t>
      </w:r>
    </w:p>
    <w:p w14:paraId="603576F0" w14:textId="7D6EAFD8" w:rsidR="00422BBB" w:rsidRPr="00F82257" w:rsidRDefault="00422BBB" w:rsidP="00422BBB">
      <w:pPr>
        <w:spacing w:line="276" w:lineRule="auto"/>
        <w:rPr>
          <w:rFonts w:ascii="Century Gothic" w:eastAsia="Arial" w:hAnsi="Century Gothic"/>
          <w:sz w:val="24"/>
          <w:szCs w:val="24"/>
        </w:rPr>
      </w:pPr>
      <w:bookmarkStart w:id="0" w:name="page3"/>
      <w:bookmarkEnd w:id="0"/>
      <w:r w:rsidRPr="00F82257">
        <w:rPr>
          <w:rFonts w:ascii="Century Gothic" w:eastAsia="Arial" w:hAnsi="Century Gothic"/>
          <w:sz w:val="24"/>
          <w:szCs w:val="24"/>
        </w:rPr>
        <w:t>https://twitter.com/liveonpassion</w:t>
      </w:r>
    </w:p>
    <w:p w14:paraId="7E20CAF9" w14:textId="77777777" w:rsidR="00422BBB" w:rsidRPr="009E3344" w:rsidRDefault="00422BBB" w:rsidP="00422BBB">
      <w:pPr>
        <w:spacing w:line="276" w:lineRule="auto"/>
        <w:rPr>
          <w:rFonts w:ascii="Century Gothic" w:eastAsia="Times New Roman" w:hAnsi="Century Gothic"/>
          <w:sz w:val="24"/>
          <w:szCs w:val="24"/>
        </w:rPr>
      </w:pPr>
    </w:p>
    <w:p w14:paraId="4B17A0FA" w14:textId="77777777" w:rsidR="00422BBB" w:rsidRPr="009E3344" w:rsidRDefault="00422BBB" w:rsidP="00422BBB">
      <w:pPr>
        <w:spacing w:line="276" w:lineRule="auto"/>
        <w:rPr>
          <w:rFonts w:ascii="Century Gothic" w:eastAsia="Arial" w:hAnsi="Century Gothic"/>
          <w:b/>
          <w:sz w:val="24"/>
          <w:szCs w:val="24"/>
        </w:rPr>
      </w:pPr>
      <w:r w:rsidRPr="009E3344">
        <w:rPr>
          <w:rFonts w:ascii="Century Gothic" w:eastAsia="Arial" w:hAnsi="Century Gothic"/>
          <w:b/>
          <w:sz w:val="24"/>
          <w:szCs w:val="24"/>
        </w:rPr>
        <w:t>You can see some of the consultant’s selected talks from various events here:</w:t>
      </w:r>
    </w:p>
    <w:p w14:paraId="64876DA9" w14:textId="41D0FA69" w:rsidR="00422BBB" w:rsidRDefault="00422BBB" w:rsidP="00422BBB">
      <w:pPr>
        <w:spacing w:line="276" w:lineRule="auto"/>
        <w:rPr>
          <w:rFonts w:ascii="Century Gothic" w:eastAsia="Arial" w:hAnsi="Century Gothic"/>
          <w:sz w:val="24"/>
          <w:szCs w:val="24"/>
        </w:rPr>
      </w:pPr>
      <w:r w:rsidRPr="00F82257">
        <w:rPr>
          <w:rFonts w:ascii="Century Gothic" w:eastAsia="Arial" w:hAnsi="Century Gothic"/>
          <w:sz w:val="24"/>
          <w:szCs w:val="24"/>
        </w:rPr>
        <w:t>https://www.youtube.com/watch?v=OJIPbQcvrgU&amp;list=PLH7_hBO3Y8W375ebnxGcCsrsudAcOR4hB</w:t>
      </w:r>
    </w:p>
    <w:p w14:paraId="09236AAF" w14:textId="77777777" w:rsidR="00F82257" w:rsidRPr="00F82257" w:rsidRDefault="00F82257" w:rsidP="00422BBB">
      <w:pPr>
        <w:spacing w:line="276" w:lineRule="auto"/>
        <w:rPr>
          <w:rFonts w:ascii="Century Gothic" w:eastAsia="Arial" w:hAnsi="Century Gothic"/>
          <w:sz w:val="24"/>
          <w:szCs w:val="24"/>
        </w:rPr>
      </w:pPr>
    </w:p>
    <w:p w14:paraId="3A86DA3D" w14:textId="77777777" w:rsidR="00422BBB" w:rsidRPr="00F82257" w:rsidRDefault="00422BBB" w:rsidP="00422BBB">
      <w:pPr>
        <w:spacing w:line="276" w:lineRule="auto"/>
        <w:rPr>
          <w:rFonts w:ascii="Century Gothic" w:eastAsia="Arial" w:hAnsi="Century Gothic"/>
          <w:b/>
          <w:sz w:val="24"/>
          <w:szCs w:val="24"/>
        </w:rPr>
      </w:pPr>
      <w:r w:rsidRPr="00F82257">
        <w:rPr>
          <w:rFonts w:ascii="Century Gothic" w:eastAsia="Arial" w:hAnsi="Century Gothic"/>
          <w:b/>
          <w:sz w:val="24"/>
          <w:szCs w:val="24"/>
        </w:rPr>
        <w:t>You can watch some of the consultant’s interviews here:</w:t>
      </w:r>
    </w:p>
    <w:p w14:paraId="626F3AF0" w14:textId="4FAE640C" w:rsidR="00422BBB" w:rsidRPr="00F82257" w:rsidRDefault="00422BBB" w:rsidP="00422BBB">
      <w:pPr>
        <w:spacing w:line="276" w:lineRule="auto"/>
        <w:rPr>
          <w:rFonts w:ascii="Century Gothic" w:eastAsia="Arial" w:hAnsi="Century Gothic"/>
          <w:sz w:val="24"/>
          <w:szCs w:val="24"/>
        </w:rPr>
      </w:pPr>
      <w:r w:rsidRPr="00F82257">
        <w:rPr>
          <w:rFonts w:ascii="Century Gothic" w:eastAsia="Arial" w:hAnsi="Century Gothic"/>
          <w:sz w:val="24"/>
          <w:szCs w:val="24"/>
        </w:rPr>
        <w:t>https://www.youtube.com/playlist?list=PLH7_hBO3Y8W0bj9jda6bc4AkLs7MEDtVg</w:t>
      </w:r>
    </w:p>
    <w:p w14:paraId="6034EECA" w14:textId="77777777" w:rsidR="00422BBB" w:rsidRPr="00F82257" w:rsidRDefault="00422BBB" w:rsidP="00422BBB">
      <w:pPr>
        <w:spacing w:line="276" w:lineRule="auto"/>
        <w:rPr>
          <w:rFonts w:ascii="Century Gothic" w:eastAsia="Times New Roman" w:hAnsi="Century Gothic"/>
          <w:sz w:val="24"/>
          <w:szCs w:val="24"/>
        </w:rPr>
      </w:pPr>
    </w:p>
    <w:p w14:paraId="69B9A0E9" w14:textId="77777777" w:rsidR="00422BBB" w:rsidRPr="00F82257" w:rsidRDefault="00422BBB" w:rsidP="00422BBB">
      <w:pPr>
        <w:spacing w:line="276" w:lineRule="auto"/>
        <w:rPr>
          <w:rFonts w:ascii="Century Gothic" w:eastAsia="Arial" w:hAnsi="Century Gothic"/>
          <w:b/>
          <w:bCs/>
          <w:sz w:val="24"/>
          <w:szCs w:val="24"/>
        </w:rPr>
      </w:pPr>
      <w:r w:rsidRPr="00F82257">
        <w:rPr>
          <w:rFonts w:ascii="Century Gothic" w:eastAsia="Arial" w:hAnsi="Century Gothic"/>
          <w:b/>
          <w:bCs/>
          <w:sz w:val="24"/>
          <w:szCs w:val="24"/>
        </w:rPr>
        <w:t>Other selected articles/testimonials about the consultant here:</w:t>
      </w:r>
    </w:p>
    <w:p w14:paraId="01255293" w14:textId="591E797A" w:rsidR="00422BBB" w:rsidRPr="00F82257" w:rsidRDefault="00F82257" w:rsidP="00422BBB">
      <w:pPr>
        <w:tabs>
          <w:tab w:val="left" w:pos="340"/>
        </w:tabs>
        <w:spacing w:line="276" w:lineRule="auto"/>
        <w:ind w:left="360" w:right="520" w:hanging="359"/>
        <w:rPr>
          <w:rFonts w:ascii="Century Gothic" w:eastAsia="Arial" w:hAnsi="Century Gothic"/>
          <w:sz w:val="24"/>
          <w:szCs w:val="24"/>
        </w:rPr>
      </w:pPr>
      <w:r w:rsidRPr="00F82257">
        <w:rPr>
          <w:rFonts w:ascii="Century Gothic" w:eastAsia="Arial" w:hAnsi="Century Gothic"/>
          <w:sz w:val="24"/>
          <w:szCs w:val="24"/>
        </w:rPr>
        <w:t>http://adevarul.ro/international/foreign-policy/top-100-fp-romania-2013</w:t>
      </w:r>
      <w:r>
        <w:rPr>
          <w:rFonts w:ascii="Century Gothic" w:eastAsia="Arial" w:hAnsi="Century Gothic"/>
          <w:sz w:val="24"/>
          <w:szCs w:val="24"/>
        </w:rPr>
        <w:t xml:space="preserve"> </w:t>
      </w:r>
    </w:p>
    <w:p w14:paraId="0FDD8D59" w14:textId="4CFE463C" w:rsidR="00422BBB" w:rsidRPr="00F82257" w:rsidRDefault="00422BBB" w:rsidP="00F82257">
      <w:pPr>
        <w:tabs>
          <w:tab w:val="left" w:pos="360"/>
        </w:tabs>
        <w:spacing w:line="276" w:lineRule="auto"/>
        <w:rPr>
          <w:rFonts w:ascii="Century Gothic" w:eastAsia="Arial" w:hAnsi="Century Gothic"/>
          <w:sz w:val="24"/>
          <w:szCs w:val="24"/>
        </w:rPr>
      </w:pPr>
      <w:r w:rsidRPr="00F82257">
        <w:rPr>
          <w:rFonts w:ascii="Century Gothic" w:eastAsia="Arial" w:hAnsi="Century Gothic"/>
          <w:sz w:val="24"/>
          <w:szCs w:val="24"/>
        </w:rPr>
        <w:t>http://changer.ro/business-planning-dragos-nicolaescu/</w:t>
      </w:r>
    </w:p>
    <w:p w14:paraId="41844ECC" w14:textId="78390EF4" w:rsidR="00422BBB" w:rsidRPr="00F82257" w:rsidRDefault="00422BBB" w:rsidP="00F82257">
      <w:pPr>
        <w:tabs>
          <w:tab w:val="left" w:pos="360"/>
        </w:tabs>
        <w:spacing w:line="276" w:lineRule="auto"/>
        <w:rPr>
          <w:rFonts w:ascii="Century Gothic" w:eastAsia="Arial" w:hAnsi="Century Gothic"/>
          <w:sz w:val="24"/>
          <w:szCs w:val="24"/>
        </w:rPr>
      </w:pPr>
      <w:r w:rsidRPr="00F82257">
        <w:rPr>
          <w:rFonts w:ascii="Century Gothic" w:eastAsia="Arial" w:hAnsi="Century Gothic"/>
          <w:sz w:val="24"/>
          <w:szCs w:val="24"/>
        </w:rPr>
        <w:t>http://oameni-frumosi.ro/portrete/dragos-nicolaescu/</w:t>
      </w:r>
    </w:p>
    <w:p w14:paraId="3D2C3F05" w14:textId="77777777" w:rsidR="00422BBB" w:rsidRPr="009E3344" w:rsidRDefault="00422BBB" w:rsidP="00422BBB">
      <w:pPr>
        <w:spacing w:line="276" w:lineRule="auto"/>
        <w:rPr>
          <w:rFonts w:ascii="Century Gothic" w:hAnsi="Century Gothic"/>
          <w:sz w:val="24"/>
          <w:szCs w:val="24"/>
        </w:rPr>
      </w:pPr>
    </w:p>
    <w:p w14:paraId="657A705D" w14:textId="77777777" w:rsidR="00422BBB" w:rsidRPr="009E3344" w:rsidRDefault="00422BBB" w:rsidP="00422BBB">
      <w:pPr>
        <w:spacing w:line="276" w:lineRule="auto"/>
        <w:rPr>
          <w:rFonts w:ascii="Century Gothic" w:eastAsia="Arial" w:hAnsi="Century Gothic"/>
          <w:sz w:val="24"/>
          <w:szCs w:val="24"/>
        </w:rPr>
      </w:pPr>
      <w:r w:rsidRPr="009E3344">
        <w:rPr>
          <w:rFonts w:ascii="Century Gothic" w:eastAsia="Arial" w:hAnsi="Century Gothic"/>
          <w:sz w:val="24"/>
          <w:szCs w:val="24"/>
        </w:rPr>
        <w:t>I am looking forward for your answer to our proposal.</w:t>
      </w:r>
    </w:p>
    <w:p w14:paraId="25359FEA" w14:textId="77777777" w:rsidR="00422BBB" w:rsidRPr="009E3344" w:rsidRDefault="00422BBB" w:rsidP="00422BBB">
      <w:pPr>
        <w:spacing w:line="276" w:lineRule="auto"/>
        <w:rPr>
          <w:rFonts w:ascii="Century Gothic" w:hAnsi="Century Gothic"/>
          <w:sz w:val="24"/>
          <w:szCs w:val="24"/>
        </w:rPr>
      </w:pPr>
    </w:p>
    <w:p w14:paraId="21D060E3" w14:textId="3EF72A6A" w:rsidR="00422BBB" w:rsidRPr="009E3344" w:rsidRDefault="00422BBB" w:rsidP="00422BBB">
      <w:pPr>
        <w:spacing w:line="276" w:lineRule="auto"/>
        <w:rPr>
          <w:rFonts w:ascii="Century Gothic" w:hAnsi="Century Gothic"/>
          <w:sz w:val="24"/>
          <w:szCs w:val="24"/>
        </w:rPr>
      </w:pPr>
      <w:r w:rsidRPr="009E3344">
        <w:rPr>
          <w:rFonts w:ascii="Century Gothic" w:eastAsia="Arial" w:hAnsi="Century Gothic"/>
          <w:sz w:val="24"/>
          <w:szCs w:val="24"/>
        </w:rPr>
        <w:t>Kind regards,</w:t>
      </w:r>
    </w:p>
    <w:sectPr w:rsidR="00422BBB" w:rsidRPr="009E3344" w:rsidSect="00422BBB">
      <w:pgSz w:w="12240" w:h="15840"/>
      <w:pgMar w:top="1440" w:right="1080" w:bottom="1440" w:left="1080" w:header="0" w:footer="0" w:gutter="0"/>
      <w:cols w:space="0" w:equalWidth="0">
        <w:col w:w="9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21D8A16C">
      <w:start w:val="1"/>
      <w:numFmt w:val="bullet"/>
      <w:lvlText w:val=""/>
      <w:lvlJc w:val="left"/>
    </w:lvl>
    <w:lvl w:ilvl="1" w:tplc="46E89308">
      <w:start w:val="1"/>
      <w:numFmt w:val="bullet"/>
      <w:lvlText w:val=""/>
      <w:lvlJc w:val="left"/>
    </w:lvl>
    <w:lvl w:ilvl="2" w:tplc="0CAA5BA2">
      <w:start w:val="1"/>
      <w:numFmt w:val="bullet"/>
      <w:lvlText w:val=""/>
      <w:lvlJc w:val="left"/>
    </w:lvl>
    <w:lvl w:ilvl="3" w:tplc="CA86EB76">
      <w:start w:val="1"/>
      <w:numFmt w:val="bullet"/>
      <w:lvlText w:val=""/>
      <w:lvlJc w:val="left"/>
    </w:lvl>
    <w:lvl w:ilvl="4" w:tplc="96EA3ED0">
      <w:start w:val="1"/>
      <w:numFmt w:val="bullet"/>
      <w:lvlText w:val=""/>
      <w:lvlJc w:val="left"/>
    </w:lvl>
    <w:lvl w:ilvl="5" w:tplc="3CB0B9E2">
      <w:start w:val="1"/>
      <w:numFmt w:val="bullet"/>
      <w:lvlText w:val=""/>
      <w:lvlJc w:val="left"/>
    </w:lvl>
    <w:lvl w:ilvl="6" w:tplc="A974521C">
      <w:start w:val="1"/>
      <w:numFmt w:val="bullet"/>
      <w:lvlText w:val=""/>
      <w:lvlJc w:val="left"/>
    </w:lvl>
    <w:lvl w:ilvl="7" w:tplc="70E6BB02">
      <w:start w:val="1"/>
      <w:numFmt w:val="bullet"/>
      <w:lvlText w:val=""/>
      <w:lvlJc w:val="left"/>
    </w:lvl>
    <w:lvl w:ilvl="8" w:tplc="C318FB7A">
      <w:start w:val="1"/>
      <w:numFmt w:val="bullet"/>
      <w:lvlText w:val=""/>
      <w:lvlJc w:val="left"/>
    </w:lvl>
  </w:abstractNum>
  <w:abstractNum w:abstractNumId="1" w15:restartNumberingAfterBreak="0">
    <w:nsid w:val="00000002"/>
    <w:multiLevelType w:val="hybridMultilevel"/>
    <w:tmpl w:val="19495CFE"/>
    <w:lvl w:ilvl="0" w:tplc="32CE70F2">
      <w:start w:val="1"/>
      <w:numFmt w:val="bullet"/>
      <w:lvlText w:val=""/>
      <w:lvlJc w:val="left"/>
    </w:lvl>
    <w:lvl w:ilvl="1" w:tplc="5C9AEFE0">
      <w:start w:val="1"/>
      <w:numFmt w:val="bullet"/>
      <w:lvlText w:val=""/>
      <w:lvlJc w:val="left"/>
    </w:lvl>
    <w:lvl w:ilvl="2" w:tplc="E698E800">
      <w:start w:val="1"/>
      <w:numFmt w:val="bullet"/>
      <w:lvlText w:val=""/>
      <w:lvlJc w:val="left"/>
    </w:lvl>
    <w:lvl w:ilvl="3" w:tplc="E9F28E9C">
      <w:start w:val="1"/>
      <w:numFmt w:val="bullet"/>
      <w:lvlText w:val=""/>
      <w:lvlJc w:val="left"/>
    </w:lvl>
    <w:lvl w:ilvl="4" w:tplc="6380A974">
      <w:start w:val="1"/>
      <w:numFmt w:val="bullet"/>
      <w:lvlText w:val=""/>
      <w:lvlJc w:val="left"/>
    </w:lvl>
    <w:lvl w:ilvl="5" w:tplc="71683F04">
      <w:start w:val="1"/>
      <w:numFmt w:val="bullet"/>
      <w:lvlText w:val=""/>
      <w:lvlJc w:val="left"/>
    </w:lvl>
    <w:lvl w:ilvl="6" w:tplc="D8363542">
      <w:start w:val="1"/>
      <w:numFmt w:val="bullet"/>
      <w:lvlText w:val=""/>
      <w:lvlJc w:val="left"/>
    </w:lvl>
    <w:lvl w:ilvl="7" w:tplc="85C09902">
      <w:start w:val="1"/>
      <w:numFmt w:val="bullet"/>
      <w:lvlText w:val=""/>
      <w:lvlJc w:val="left"/>
    </w:lvl>
    <w:lvl w:ilvl="8" w:tplc="658E7A66">
      <w:start w:val="1"/>
      <w:numFmt w:val="bullet"/>
      <w:lvlText w:val=""/>
      <w:lvlJc w:val="left"/>
    </w:lvl>
  </w:abstractNum>
  <w:abstractNum w:abstractNumId="2" w15:restartNumberingAfterBreak="0">
    <w:nsid w:val="00000003"/>
    <w:multiLevelType w:val="hybridMultilevel"/>
    <w:tmpl w:val="2AE8944A"/>
    <w:lvl w:ilvl="0" w:tplc="169A73A6">
      <w:start w:val="1"/>
      <w:numFmt w:val="bullet"/>
      <w:lvlText w:val=""/>
      <w:lvlJc w:val="left"/>
    </w:lvl>
    <w:lvl w:ilvl="1" w:tplc="2BD29F64">
      <w:start w:val="1"/>
      <w:numFmt w:val="bullet"/>
      <w:lvlText w:val=""/>
      <w:lvlJc w:val="left"/>
    </w:lvl>
    <w:lvl w:ilvl="2" w:tplc="6E80880C">
      <w:start w:val="1"/>
      <w:numFmt w:val="bullet"/>
      <w:lvlText w:val=""/>
      <w:lvlJc w:val="left"/>
    </w:lvl>
    <w:lvl w:ilvl="3" w:tplc="C7C08BDA">
      <w:start w:val="1"/>
      <w:numFmt w:val="bullet"/>
      <w:lvlText w:val=""/>
      <w:lvlJc w:val="left"/>
    </w:lvl>
    <w:lvl w:ilvl="4" w:tplc="B2CE0CE4">
      <w:start w:val="1"/>
      <w:numFmt w:val="bullet"/>
      <w:lvlText w:val=""/>
      <w:lvlJc w:val="left"/>
    </w:lvl>
    <w:lvl w:ilvl="5" w:tplc="E31A1A8C">
      <w:start w:val="1"/>
      <w:numFmt w:val="bullet"/>
      <w:lvlText w:val=""/>
      <w:lvlJc w:val="left"/>
    </w:lvl>
    <w:lvl w:ilvl="6" w:tplc="ED021458">
      <w:start w:val="1"/>
      <w:numFmt w:val="bullet"/>
      <w:lvlText w:val=""/>
      <w:lvlJc w:val="left"/>
    </w:lvl>
    <w:lvl w:ilvl="7" w:tplc="B6F8CA70">
      <w:start w:val="1"/>
      <w:numFmt w:val="bullet"/>
      <w:lvlText w:val=""/>
      <w:lvlJc w:val="left"/>
    </w:lvl>
    <w:lvl w:ilvl="8" w:tplc="C2F0F730">
      <w:start w:val="1"/>
      <w:numFmt w:val="bullet"/>
      <w:lvlText w:val=""/>
      <w:lvlJc w:val="left"/>
    </w:lvl>
  </w:abstractNum>
  <w:abstractNum w:abstractNumId="3" w15:restartNumberingAfterBreak="0">
    <w:nsid w:val="00000004"/>
    <w:multiLevelType w:val="hybridMultilevel"/>
    <w:tmpl w:val="625558EC"/>
    <w:lvl w:ilvl="0" w:tplc="A34C4CC4">
      <w:start w:val="1"/>
      <w:numFmt w:val="bullet"/>
      <w:lvlText w:val="-"/>
      <w:lvlJc w:val="left"/>
    </w:lvl>
    <w:lvl w:ilvl="1" w:tplc="6798A69A">
      <w:start w:val="1"/>
      <w:numFmt w:val="bullet"/>
      <w:lvlText w:val=""/>
      <w:lvlJc w:val="left"/>
    </w:lvl>
    <w:lvl w:ilvl="2" w:tplc="0316D804">
      <w:start w:val="1"/>
      <w:numFmt w:val="bullet"/>
      <w:lvlText w:val=""/>
      <w:lvlJc w:val="left"/>
    </w:lvl>
    <w:lvl w:ilvl="3" w:tplc="A46A14C2">
      <w:start w:val="1"/>
      <w:numFmt w:val="bullet"/>
      <w:lvlText w:val=""/>
      <w:lvlJc w:val="left"/>
    </w:lvl>
    <w:lvl w:ilvl="4" w:tplc="C6DA46D8">
      <w:start w:val="1"/>
      <w:numFmt w:val="bullet"/>
      <w:lvlText w:val=""/>
      <w:lvlJc w:val="left"/>
    </w:lvl>
    <w:lvl w:ilvl="5" w:tplc="43BC16BA">
      <w:start w:val="1"/>
      <w:numFmt w:val="bullet"/>
      <w:lvlText w:val=""/>
      <w:lvlJc w:val="left"/>
    </w:lvl>
    <w:lvl w:ilvl="6" w:tplc="55C24734">
      <w:start w:val="1"/>
      <w:numFmt w:val="bullet"/>
      <w:lvlText w:val=""/>
      <w:lvlJc w:val="left"/>
    </w:lvl>
    <w:lvl w:ilvl="7" w:tplc="E8E8C7B8">
      <w:start w:val="1"/>
      <w:numFmt w:val="bullet"/>
      <w:lvlText w:val=""/>
      <w:lvlJc w:val="left"/>
    </w:lvl>
    <w:lvl w:ilvl="8" w:tplc="66C624CC">
      <w:start w:val="1"/>
      <w:numFmt w:val="bullet"/>
      <w:lvlText w:val=""/>
      <w:lvlJc w:val="left"/>
    </w:lvl>
  </w:abstractNum>
  <w:abstractNum w:abstractNumId="4" w15:restartNumberingAfterBreak="0">
    <w:nsid w:val="552F452E"/>
    <w:multiLevelType w:val="hybridMultilevel"/>
    <w:tmpl w:val="785E43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80847CC"/>
    <w:multiLevelType w:val="hybridMultilevel"/>
    <w:tmpl w:val="47DE9F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13591568">
    <w:abstractNumId w:val="0"/>
  </w:num>
  <w:num w:numId="2" w16cid:durableId="1736589823">
    <w:abstractNumId w:val="1"/>
  </w:num>
  <w:num w:numId="3" w16cid:durableId="206142053">
    <w:abstractNumId w:val="2"/>
  </w:num>
  <w:num w:numId="4" w16cid:durableId="923337575">
    <w:abstractNumId w:val="3"/>
  </w:num>
  <w:num w:numId="5" w16cid:durableId="581990490">
    <w:abstractNumId w:val="4"/>
  </w:num>
  <w:num w:numId="6" w16cid:durableId="16359837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2BBB"/>
    <w:rsid w:val="000C537F"/>
    <w:rsid w:val="003109BC"/>
    <w:rsid w:val="003E256E"/>
    <w:rsid w:val="00422BBB"/>
    <w:rsid w:val="009E3344"/>
    <w:rsid w:val="00F82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2C303"/>
  <w15:chartTrackingRefBased/>
  <w15:docId w15:val="{AE026318-F7C4-4A91-B5BA-68F435F4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PK" w:eastAsia="en-P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2257"/>
    <w:rPr>
      <w:color w:val="0563C1"/>
      <w:u w:val="single"/>
    </w:rPr>
  </w:style>
  <w:style w:type="character" w:styleId="UnresolvedMention">
    <w:name w:val="Unresolved Mention"/>
    <w:uiPriority w:val="99"/>
    <w:semiHidden/>
    <w:unhideWhenUsed/>
    <w:rsid w:val="00F82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Links>
    <vt:vector size="60" baseType="variant">
      <vt:variant>
        <vt:i4>4325393</vt:i4>
      </vt:variant>
      <vt:variant>
        <vt:i4>27</vt:i4>
      </vt:variant>
      <vt:variant>
        <vt:i4>0</vt:i4>
      </vt:variant>
      <vt:variant>
        <vt:i4>5</vt:i4>
      </vt:variant>
      <vt:variant>
        <vt:lpwstr>http://oameni-frumosi.ro/portrete/dragos-nicolaescu/</vt:lpwstr>
      </vt:variant>
      <vt:variant>
        <vt:lpwstr/>
      </vt:variant>
      <vt:variant>
        <vt:i4>7929888</vt:i4>
      </vt:variant>
      <vt:variant>
        <vt:i4>24</vt:i4>
      </vt:variant>
      <vt:variant>
        <vt:i4>0</vt:i4>
      </vt:variant>
      <vt:variant>
        <vt:i4>5</vt:i4>
      </vt:variant>
      <vt:variant>
        <vt:lpwstr>http://changer.ro/business-planning-dragos-nicolaescu/</vt:lpwstr>
      </vt:variant>
      <vt:variant>
        <vt:lpwstr/>
      </vt:variant>
      <vt:variant>
        <vt:i4>983067</vt:i4>
      </vt:variant>
      <vt:variant>
        <vt:i4>21</vt:i4>
      </vt:variant>
      <vt:variant>
        <vt:i4>0</vt:i4>
      </vt:variant>
      <vt:variant>
        <vt:i4>5</vt:i4>
      </vt:variant>
      <vt:variant>
        <vt:lpwstr>http://adevarul.ro/international/foreign-policy/top-100-fp-romania-2013-categoria-societate-nume-misca-societatea-romaneasca-bine</vt:lpwstr>
      </vt:variant>
      <vt:variant>
        <vt:lpwstr/>
      </vt:variant>
      <vt:variant>
        <vt:i4>983067</vt:i4>
      </vt:variant>
      <vt:variant>
        <vt:i4>18</vt:i4>
      </vt:variant>
      <vt:variant>
        <vt:i4>0</vt:i4>
      </vt:variant>
      <vt:variant>
        <vt:i4>5</vt:i4>
      </vt:variant>
      <vt:variant>
        <vt:lpwstr>http://adevarul.ro/international/foreign-policy/top-100-fp-romania-2013-categoria-societate-nume-misca-societatea-romaneasca-bine</vt:lpwstr>
      </vt:variant>
      <vt:variant>
        <vt:lpwstr/>
      </vt:variant>
      <vt:variant>
        <vt:i4>65584</vt:i4>
      </vt:variant>
      <vt:variant>
        <vt:i4>15</vt:i4>
      </vt:variant>
      <vt:variant>
        <vt:i4>0</vt:i4>
      </vt:variant>
      <vt:variant>
        <vt:i4>5</vt:i4>
      </vt:variant>
      <vt:variant>
        <vt:lpwstr>https://www.youtube.com/playlist?list=PLH7_hBO3Y8W0bj9jda6bc4AkLs7MEDtVg</vt:lpwstr>
      </vt:variant>
      <vt:variant>
        <vt:lpwstr/>
      </vt:variant>
      <vt:variant>
        <vt:i4>5374010</vt:i4>
      </vt:variant>
      <vt:variant>
        <vt:i4>12</vt:i4>
      </vt:variant>
      <vt:variant>
        <vt:i4>0</vt:i4>
      </vt:variant>
      <vt:variant>
        <vt:i4>5</vt:i4>
      </vt:variant>
      <vt:variant>
        <vt:lpwstr>https://www.youtube.com/watch?v=OJIPbQcvrgU&amp;list=PLH7_hBO3Y8W375ebnxGcCsrsudAcOR4hB</vt:lpwstr>
      </vt:variant>
      <vt:variant>
        <vt:lpwstr/>
      </vt:variant>
      <vt:variant>
        <vt:i4>393290</vt:i4>
      </vt:variant>
      <vt:variant>
        <vt:i4>9</vt:i4>
      </vt:variant>
      <vt:variant>
        <vt:i4>0</vt:i4>
      </vt:variant>
      <vt:variant>
        <vt:i4>5</vt:i4>
      </vt:variant>
      <vt:variant>
        <vt:lpwstr>https://twitter.com/liveonpassion</vt:lpwstr>
      </vt:variant>
      <vt:variant>
        <vt:lpwstr/>
      </vt:variant>
      <vt:variant>
        <vt:i4>6488103</vt:i4>
      </vt:variant>
      <vt:variant>
        <vt:i4>6</vt:i4>
      </vt:variant>
      <vt:variant>
        <vt:i4>0</vt:i4>
      </vt:variant>
      <vt:variant>
        <vt:i4>5</vt:i4>
      </vt:variant>
      <vt:variant>
        <vt:lpwstr>https://www.facebook.com/dragos.nicolaescu</vt:lpwstr>
      </vt:variant>
      <vt:variant>
        <vt:lpwstr/>
      </vt:variant>
      <vt:variant>
        <vt:i4>2621538</vt:i4>
      </vt:variant>
      <vt:variant>
        <vt:i4>3</vt:i4>
      </vt:variant>
      <vt:variant>
        <vt:i4>0</vt:i4>
      </vt:variant>
      <vt:variant>
        <vt:i4>5</vt:i4>
      </vt:variant>
      <vt:variant>
        <vt:lpwstr>http://www.linkedin.com/in/dragosnicolaescu</vt:lpwstr>
      </vt:variant>
      <vt:variant>
        <vt:lpwstr/>
      </vt:variant>
      <vt:variant>
        <vt:i4>4718592</vt:i4>
      </vt:variant>
      <vt:variant>
        <vt:i4>0</vt:i4>
      </vt:variant>
      <vt:variant>
        <vt:i4>0</vt:i4>
      </vt:variant>
      <vt:variant>
        <vt:i4>5</vt:i4>
      </vt:variant>
      <vt:variant>
        <vt:lpwstr>http://dragosnicolaescu.com/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nadia arif</cp:lastModifiedBy>
  <cp:revision>5</cp:revision>
  <dcterms:created xsi:type="dcterms:W3CDTF">2022-09-05T07:10:00Z</dcterms:created>
  <dcterms:modified xsi:type="dcterms:W3CDTF">2022-12-02T20:17:00Z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2022-12-02T20:17:22Z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e79721f1-5b8a-4b1e-98f2-6a25f89cb7d9</vt:lpwstr>
  </property>
  <property fmtid="{D5CDD505-2E9C-101B-9397-08002B2CF9AE}" pid="8" name="MSIP_Label_defa4170-0d19-0005-0004-bc88714345d2_ContentBits">
    <vt:lpwstr>0</vt:lpwstr>
  </property>
</Properties>
</file>