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34FA" w14:textId="77777777" w:rsidR="00255C3F" w:rsidRPr="003B19F6" w:rsidRDefault="00255C3F" w:rsidP="003B19F6">
      <w:pPr>
        <w:pStyle w:val="Title"/>
        <w:spacing w:line="276" w:lineRule="auto"/>
        <w:rPr>
          <w:rFonts w:ascii="Century Gothic" w:hAnsi="Century Gothic" w:cs="Arial"/>
          <w:b/>
          <w:bCs/>
          <w:sz w:val="40"/>
          <w:szCs w:val="40"/>
        </w:rPr>
      </w:pPr>
      <w:r w:rsidRPr="003B19F6">
        <w:rPr>
          <w:rFonts w:ascii="Century Gothic" w:hAnsi="Century Gothic" w:cs="Arial"/>
          <w:b/>
          <w:bCs/>
          <w:sz w:val="40"/>
          <w:szCs w:val="40"/>
        </w:rPr>
        <w:t>LETTER OF APPLICATION</w:t>
      </w:r>
    </w:p>
    <w:p w14:paraId="3970382F" w14:textId="77777777" w:rsidR="00255C3F" w:rsidRPr="0020146F" w:rsidRDefault="00255C3F" w:rsidP="0020146F">
      <w:pPr>
        <w:spacing w:line="276" w:lineRule="auto"/>
        <w:jc w:val="center"/>
        <w:rPr>
          <w:rFonts w:ascii="Century Gothic" w:hAnsi="Century Gothic" w:cs="Arial"/>
          <w:b/>
          <w:bCs/>
          <w:sz w:val="28"/>
          <w:szCs w:val="28"/>
        </w:rPr>
      </w:pPr>
      <w:r w:rsidRPr="0020146F">
        <w:rPr>
          <w:rFonts w:ascii="Century Gothic" w:hAnsi="Century Gothic" w:cs="Arial"/>
          <w:b/>
          <w:bCs/>
          <w:sz w:val="28"/>
          <w:szCs w:val="28"/>
        </w:rPr>
        <w:t>(By Companies not Listed on the Exchange)</w:t>
      </w:r>
    </w:p>
    <w:p w14:paraId="13741AD5" w14:textId="77777777" w:rsidR="003B19F6" w:rsidRDefault="003B19F6" w:rsidP="003B19F6">
      <w:pPr>
        <w:spacing w:line="276" w:lineRule="auto"/>
        <w:rPr>
          <w:rFonts w:ascii="Century Gothic" w:hAnsi="Century Gothic" w:cs="Arial"/>
          <w:sz w:val="24"/>
          <w:szCs w:val="24"/>
        </w:rPr>
      </w:pPr>
    </w:p>
    <w:p w14:paraId="7E39E754" w14:textId="77777777" w:rsidR="003B19F6" w:rsidRDefault="003B19F6" w:rsidP="003B19F6">
      <w:pPr>
        <w:spacing w:line="276" w:lineRule="auto"/>
        <w:rPr>
          <w:rFonts w:ascii="Century Gothic" w:hAnsi="Century Gothic" w:cs="Arial"/>
          <w:sz w:val="24"/>
          <w:szCs w:val="24"/>
        </w:rPr>
      </w:pPr>
    </w:p>
    <w:p w14:paraId="1BD31B6E" w14:textId="683617BF" w:rsidR="00255C3F" w:rsidRPr="0020146F" w:rsidRDefault="00255C3F" w:rsidP="003B19F6">
      <w:pPr>
        <w:spacing w:line="276" w:lineRule="auto"/>
        <w:rPr>
          <w:rFonts w:ascii="Century Gothic" w:hAnsi="Century Gothic" w:cs="Arial"/>
          <w:sz w:val="24"/>
          <w:szCs w:val="24"/>
        </w:rPr>
      </w:pPr>
      <w:r w:rsidRPr="0020146F">
        <w:rPr>
          <w:rFonts w:ascii="Century Gothic" w:hAnsi="Century Gothic" w:cs="Arial"/>
          <w:sz w:val="24"/>
          <w:szCs w:val="24"/>
        </w:rPr>
        <w:t>Date</w:t>
      </w:r>
    </w:p>
    <w:p w14:paraId="0CD0046F" w14:textId="77777777" w:rsidR="00255C3F" w:rsidRPr="0020146F" w:rsidRDefault="00255C3F" w:rsidP="0020146F">
      <w:pPr>
        <w:spacing w:line="276" w:lineRule="auto"/>
        <w:rPr>
          <w:rFonts w:ascii="Century Gothic" w:hAnsi="Century Gothic" w:cs="Arial"/>
          <w:sz w:val="24"/>
          <w:szCs w:val="24"/>
        </w:rPr>
      </w:pPr>
    </w:p>
    <w:p w14:paraId="2346D604"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To,</w:t>
      </w:r>
    </w:p>
    <w:p w14:paraId="6F8D1A10"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The Secretary,</w:t>
      </w:r>
    </w:p>
    <w:p w14:paraId="132DC403"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Bombay Stock Exchange Limited,</w:t>
      </w:r>
    </w:p>
    <w:p w14:paraId="5DC565A7"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 xml:space="preserve">Mumbai. </w:t>
      </w:r>
    </w:p>
    <w:p w14:paraId="78D9AB34"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 xml:space="preserve">      </w:t>
      </w:r>
    </w:p>
    <w:p w14:paraId="5189ED8A"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Dear Sir,</w:t>
      </w:r>
    </w:p>
    <w:p w14:paraId="336AA685" w14:textId="77777777" w:rsidR="00255C3F" w:rsidRPr="0020146F" w:rsidRDefault="00255C3F" w:rsidP="0020146F">
      <w:pPr>
        <w:pStyle w:val="BodyText2"/>
        <w:spacing w:line="276" w:lineRule="auto"/>
        <w:rPr>
          <w:rFonts w:ascii="Century Gothic" w:hAnsi="Century Gothic" w:cs="Arial"/>
          <w:sz w:val="24"/>
          <w:szCs w:val="24"/>
        </w:rPr>
      </w:pPr>
      <w:r w:rsidRPr="0020146F">
        <w:rPr>
          <w:rFonts w:ascii="Century Gothic" w:hAnsi="Century Gothic" w:cs="Arial"/>
          <w:sz w:val="24"/>
          <w:szCs w:val="24"/>
        </w:rPr>
        <w:t xml:space="preserve">                    In conformity with the listing requirements </w:t>
      </w:r>
      <w:r w:rsidR="0020146F" w:rsidRPr="0020146F">
        <w:rPr>
          <w:rFonts w:ascii="Century Gothic" w:hAnsi="Century Gothic" w:cs="Arial"/>
          <w:sz w:val="24"/>
          <w:szCs w:val="24"/>
        </w:rPr>
        <w:t>of the</w:t>
      </w:r>
      <w:r w:rsidRPr="0020146F">
        <w:rPr>
          <w:rFonts w:ascii="Century Gothic" w:hAnsi="Century Gothic" w:cs="Arial"/>
          <w:sz w:val="24"/>
          <w:szCs w:val="24"/>
        </w:rPr>
        <w:t xml:space="preserve"> Stock Exchange, we hereby apply for admission of the following securities of the Company to dealings on the Exchange:</w:t>
      </w:r>
    </w:p>
    <w:p w14:paraId="1D82F890"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1)</w:t>
      </w:r>
      <w:r w:rsidRPr="0020146F">
        <w:rPr>
          <w:rFonts w:ascii="Century Gothic" w:hAnsi="Century Gothic" w:cs="Arial"/>
          <w:sz w:val="24"/>
          <w:szCs w:val="24"/>
        </w:rPr>
        <w:tab/>
        <w:t>_____________________________________________________________________</w:t>
      </w:r>
    </w:p>
    <w:p w14:paraId="44866149"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2)</w:t>
      </w:r>
      <w:r w:rsidRPr="0020146F">
        <w:rPr>
          <w:rFonts w:ascii="Century Gothic" w:hAnsi="Century Gothic" w:cs="Arial"/>
          <w:sz w:val="24"/>
          <w:szCs w:val="24"/>
        </w:rPr>
        <w:tab/>
        <w:t>_____________________________________________________________________</w:t>
      </w:r>
    </w:p>
    <w:p w14:paraId="724F1777"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3)</w:t>
      </w:r>
      <w:r w:rsidRPr="0020146F">
        <w:rPr>
          <w:rFonts w:ascii="Century Gothic" w:hAnsi="Century Gothic" w:cs="Arial"/>
          <w:sz w:val="24"/>
          <w:szCs w:val="24"/>
        </w:rPr>
        <w:tab/>
        <w:t>_____________________________________________________________________</w:t>
      </w:r>
    </w:p>
    <w:p w14:paraId="5F442A49"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4)</w:t>
      </w:r>
      <w:r w:rsidRPr="0020146F">
        <w:rPr>
          <w:rFonts w:ascii="Century Gothic" w:hAnsi="Century Gothic" w:cs="Arial"/>
          <w:sz w:val="24"/>
          <w:szCs w:val="24"/>
        </w:rPr>
        <w:tab/>
        <w:t xml:space="preserve">_____________________________________________________________________            </w:t>
      </w:r>
    </w:p>
    <w:p w14:paraId="55172EAD" w14:textId="77777777" w:rsidR="00255C3F" w:rsidRPr="0020146F" w:rsidRDefault="00255C3F" w:rsidP="0020146F">
      <w:pPr>
        <w:spacing w:line="276" w:lineRule="auto"/>
        <w:rPr>
          <w:rFonts w:ascii="Century Gothic" w:hAnsi="Century Gothic" w:cs="Arial"/>
          <w:sz w:val="24"/>
          <w:szCs w:val="24"/>
        </w:rPr>
      </w:pPr>
    </w:p>
    <w:p w14:paraId="75667BDC" w14:textId="77777777" w:rsidR="00255C3F" w:rsidRPr="0020146F" w:rsidRDefault="00255C3F" w:rsidP="0020146F">
      <w:pPr>
        <w:pStyle w:val="BodyText2"/>
        <w:spacing w:line="276" w:lineRule="auto"/>
        <w:ind w:firstLine="720"/>
        <w:rPr>
          <w:rFonts w:ascii="Century Gothic" w:hAnsi="Century Gothic" w:cs="Arial"/>
          <w:sz w:val="24"/>
          <w:szCs w:val="24"/>
        </w:rPr>
      </w:pPr>
      <w:r w:rsidRPr="0020146F">
        <w:rPr>
          <w:rFonts w:ascii="Century Gothic" w:hAnsi="Century Gothic" w:cs="Arial"/>
          <w:sz w:val="24"/>
          <w:szCs w:val="24"/>
        </w:rPr>
        <w:t xml:space="preserve">+ The securities mentioned at </w:t>
      </w:r>
      <w:r w:rsidR="0020146F" w:rsidRPr="0020146F">
        <w:rPr>
          <w:rFonts w:ascii="Century Gothic" w:hAnsi="Century Gothic" w:cs="Arial"/>
          <w:sz w:val="24"/>
          <w:szCs w:val="24"/>
        </w:rPr>
        <w:t xml:space="preserve">( </w:t>
      </w:r>
      <w:r w:rsidRPr="0020146F">
        <w:rPr>
          <w:rFonts w:ascii="Century Gothic" w:hAnsi="Century Gothic" w:cs="Arial"/>
          <w:sz w:val="24"/>
          <w:szCs w:val="24"/>
        </w:rPr>
        <w:t xml:space="preserve">       ) above are proposed to be issued by Prospectus/Offer for Sale/Circular (conversion, exchange, rights, open offer, capitalisation of reserves)/Placing, full particulars of which are given in the statement sent herewith (together with the reasons for the procedure when a placing is intended).</w:t>
      </w:r>
    </w:p>
    <w:p w14:paraId="77AA9F07" w14:textId="77777777" w:rsidR="00255C3F" w:rsidRPr="0020146F" w:rsidRDefault="00255C3F" w:rsidP="0020146F">
      <w:pPr>
        <w:spacing w:line="276" w:lineRule="auto"/>
        <w:jc w:val="both"/>
        <w:rPr>
          <w:rFonts w:ascii="Century Gothic" w:hAnsi="Century Gothic" w:cs="Arial"/>
          <w:sz w:val="24"/>
          <w:szCs w:val="24"/>
        </w:rPr>
      </w:pPr>
    </w:p>
    <w:p w14:paraId="67A3D656" w14:textId="77777777" w:rsidR="00255C3F" w:rsidRPr="0020146F" w:rsidRDefault="00255C3F" w:rsidP="0020146F">
      <w:pPr>
        <w:pStyle w:val="BodyText2"/>
        <w:spacing w:line="276" w:lineRule="auto"/>
        <w:rPr>
          <w:rFonts w:ascii="Century Gothic" w:hAnsi="Century Gothic" w:cs="Arial"/>
          <w:sz w:val="24"/>
          <w:szCs w:val="24"/>
        </w:rPr>
      </w:pPr>
      <w:r w:rsidRPr="0020146F">
        <w:rPr>
          <w:rFonts w:ascii="Century Gothic" w:hAnsi="Century Gothic" w:cs="Arial"/>
          <w:sz w:val="24"/>
          <w:szCs w:val="24"/>
        </w:rPr>
        <w:t xml:space="preserve">            + It is intended to make an Offer for Sale/a Placing of the securities mentioned at </w:t>
      </w:r>
      <w:r w:rsidR="0020146F" w:rsidRPr="0020146F">
        <w:rPr>
          <w:rFonts w:ascii="Century Gothic" w:hAnsi="Century Gothic" w:cs="Arial"/>
          <w:sz w:val="24"/>
          <w:szCs w:val="24"/>
        </w:rPr>
        <w:t xml:space="preserve">( </w:t>
      </w:r>
      <w:r w:rsidRPr="0020146F">
        <w:rPr>
          <w:rFonts w:ascii="Century Gothic" w:hAnsi="Century Gothic" w:cs="Arial"/>
          <w:sz w:val="24"/>
          <w:szCs w:val="24"/>
        </w:rPr>
        <w:t xml:space="preserve">    )                                       above which have been already issued. We enclose a statement giving full particulars of when, how and to whom the securities were issued and full details of the proposed Offer for Sale/Placing (together with the reasons for the procedure when a Placing is intended.)</w:t>
      </w:r>
    </w:p>
    <w:p w14:paraId="136298C1" w14:textId="77777777" w:rsidR="00255C3F" w:rsidRPr="0020146F" w:rsidRDefault="00255C3F" w:rsidP="0020146F">
      <w:pPr>
        <w:pStyle w:val="BodyTextIndent"/>
        <w:spacing w:line="276" w:lineRule="auto"/>
        <w:rPr>
          <w:rFonts w:ascii="Century Gothic" w:hAnsi="Century Gothic" w:cs="Arial"/>
          <w:sz w:val="24"/>
          <w:szCs w:val="24"/>
        </w:rPr>
      </w:pPr>
    </w:p>
    <w:p w14:paraId="488AF316" w14:textId="77777777" w:rsidR="00255C3F" w:rsidRPr="0020146F" w:rsidRDefault="00255C3F" w:rsidP="0020146F">
      <w:pPr>
        <w:pStyle w:val="BodyTextIndent"/>
        <w:spacing w:line="276" w:lineRule="auto"/>
        <w:rPr>
          <w:rFonts w:ascii="Century Gothic" w:hAnsi="Century Gothic" w:cs="Arial"/>
          <w:sz w:val="24"/>
          <w:szCs w:val="24"/>
        </w:rPr>
      </w:pPr>
      <w:r w:rsidRPr="0020146F">
        <w:rPr>
          <w:rFonts w:ascii="Century Gothic" w:hAnsi="Century Gothic" w:cs="Arial"/>
          <w:sz w:val="24"/>
          <w:szCs w:val="24"/>
        </w:rPr>
        <w:t>We undertake to send herewith/ send herewith + the listing Application and the Distribution Schedules, duly completed. We also forward the documents (or drafts thereof) as per list attached and undertake to furnish such additional information and documents as may be required.</w:t>
      </w:r>
    </w:p>
    <w:p w14:paraId="159C7E11" w14:textId="77777777" w:rsidR="00255C3F" w:rsidRPr="0020146F" w:rsidRDefault="00255C3F" w:rsidP="0020146F">
      <w:pPr>
        <w:pStyle w:val="BodyText2"/>
        <w:spacing w:line="276" w:lineRule="auto"/>
        <w:rPr>
          <w:rFonts w:ascii="Century Gothic" w:hAnsi="Century Gothic" w:cs="Arial"/>
          <w:sz w:val="24"/>
          <w:szCs w:val="24"/>
        </w:rPr>
      </w:pPr>
    </w:p>
    <w:p w14:paraId="2F9D1B4F" w14:textId="77777777" w:rsidR="00255C3F" w:rsidRPr="0020146F" w:rsidRDefault="00255C3F" w:rsidP="0020146F">
      <w:pPr>
        <w:pStyle w:val="BodyText2"/>
        <w:spacing w:line="276" w:lineRule="auto"/>
        <w:rPr>
          <w:rFonts w:ascii="Century Gothic" w:hAnsi="Century Gothic" w:cs="Arial"/>
          <w:sz w:val="24"/>
          <w:szCs w:val="24"/>
        </w:rPr>
      </w:pPr>
      <w:r w:rsidRPr="0020146F">
        <w:rPr>
          <w:rFonts w:ascii="Century Gothic" w:hAnsi="Century Gothic" w:cs="Arial"/>
          <w:sz w:val="24"/>
          <w:szCs w:val="24"/>
        </w:rPr>
        <w:t xml:space="preserve">               “We further undertake to submit to the Exchange a copy of the Acknowledgement Card or letter indicating the observation on draft prospectus/letter of offer/offer document by SEBI; and a certificate from a Merchant Banker acting as a lead manager to the issue reporting positive </w:t>
      </w:r>
      <w:r w:rsidRPr="0020146F">
        <w:rPr>
          <w:rFonts w:ascii="Century Gothic" w:hAnsi="Century Gothic" w:cs="Arial"/>
          <w:sz w:val="24"/>
          <w:szCs w:val="24"/>
        </w:rPr>
        <w:lastRenderedPageBreak/>
        <w:t>compliance by our company of the requirements on disclosure and investor protection issued by SEBI.</w:t>
      </w:r>
    </w:p>
    <w:p w14:paraId="392D63F7" w14:textId="77777777" w:rsidR="00255C3F" w:rsidRPr="0020146F" w:rsidRDefault="00255C3F" w:rsidP="0020146F">
      <w:pPr>
        <w:pStyle w:val="BodyText2"/>
        <w:spacing w:line="276" w:lineRule="auto"/>
        <w:rPr>
          <w:rFonts w:ascii="Century Gothic" w:hAnsi="Century Gothic" w:cs="Arial"/>
          <w:sz w:val="24"/>
          <w:szCs w:val="24"/>
        </w:rPr>
      </w:pPr>
    </w:p>
    <w:p w14:paraId="1D60D266" w14:textId="77777777" w:rsidR="00255C3F" w:rsidRPr="0020146F" w:rsidRDefault="00255C3F" w:rsidP="0020146F">
      <w:pPr>
        <w:pStyle w:val="BodyText2"/>
        <w:spacing w:line="276" w:lineRule="auto"/>
        <w:rPr>
          <w:rFonts w:ascii="Century Gothic" w:hAnsi="Century Gothic" w:cs="Arial"/>
          <w:sz w:val="24"/>
          <w:szCs w:val="24"/>
        </w:rPr>
      </w:pPr>
      <w:r w:rsidRPr="0020146F">
        <w:rPr>
          <w:rFonts w:ascii="Century Gothic" w:hAnsi="Century Gothic" w:cs="Arial"/>
          <w:sz w:val="24"/>
          <w:szCs w:val="24"/>
        </w:rPr>
        <w:t xml:space="preserve">              We understand that in the event of our failure to submit the above documents or withdrawal of Acknowledgement Card by SEBI, we shall be liable to refund the subscription money to the investors immediately”.</w:t>
      </w:r>
    </w:p>
    <w:p w14:paraId="26745A77" w14:textId="77777777" w:rsidR="00255C3F" w:rsidRPr="0020146F" w:rsidRDefault="00255C3F" w:rsidP="0020146F">
      <w:pPr>
        <w:pStyle w:val="BodyText2"/>
        <w:spacing w:line="276" w:lineRule="auto"/>
        <w:rPr>
          <w:rFonts w:ascii="Century Gothic" w:hAnsi="Century Gothic" w:cs="Arial"/>
          <w:sz w:val="24"/>
          <w:szCs w:val="24"/>
        </w:rPr>
      </w:pPr>
    </w:p>
    <w:p w14:paraId="58BF3EAD" w14:textId="77777777" w:rsidR="00255C3F" w:rsidRPr="0020146F" w:rsidRDefault="00255C3F" w:rsidP="0020146F">
      <w:pPr>
        <w:pStyle w:val="BodyText2"/>
        <w:spacing w:line="276" w:lineRule="auto"/>
        <w:rPr>
          <w:rFonts w:ascii="Century Gothic" w:hAnsi="Century Gothic" w:cs="Arial"/>
          <w:sz w:val="24"/>
          <w:szCs w:val="24"/>
        </w:rPr>
      </w:pPr>
      <w:r w:rsidRPr="0020146F">
        <w:rPr>
          <w:rFonts w:ascii="Century Gothic" w:hAnsi="Century Gothic" w:cs="Arial"/>
          <w:sz w:val="24"/>
          <w:szCs w:val="24"/>
        </w:rPr>
        <w:t xml:space="preserve">              We undertake to be bound by all requirements, terms and provisions and conditions including condition relating to payment of security deposit as contained in the Rules, </w:t>
      </w:r>
      <w:r w:rsidR="0020146F" w:rsidRPr="0020146F">
        <w:rPr>
          <w:rFonts w:ascii="Century Gothic" w:hAnsi="Century Gothic" w:cs="Arial"/>
          <w:sz w:val="24"/>
          <w:szCs w:val="24"/>
        </w:rPr>
        <w:t>Byelaws</w:t>
      </w:r>
      <w:r w:rsidRPr="0020146F">
        <w:rPr>
          <w:rFonts w:ascii="Century Gothic" w:hAnsi="Century Gothic" w:cs="Arial"/>
          <w:sz w:val="24"/>
          <w:szCs w:val="24"/>
        </w:rPr>
        <w:t xml:space="preserve"> and Regulations of your Exchange.</w:t>
      </w:r>
    </w:p>
    <w:p w14:paraId="3BD45C92" w14:textId="77777777" w:rsidR="00255C3F" w:rsidRPr="0020146F" w:rsidRDefault="00255C3F" w:rsidP="0020146F">
      <w:pPr>
        <w:spacing w:line="276" w:lineRule="auto"/>
        <w:rPr>
          <w:rFonts w:ascii="Century Gothic" w:hAnsi="Century Gothic" w:cs="Arial"/>
          <w:sz w:val="24"/>
          <w:szCs w:val="24"/>
        </w:rPr>
      </w:pPr>
    </w:p>
    <w:p w14:paraId="5CF03231"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 xml:space="preserve">                                                                                                                                  Yours Faithfully,</w:t>
      </w:r>
    </w:p>
    <w:p w14:paraId="05C263E3" w14:textId="77777777" w:rsidR="0020146F" w:rsidRDefault="0020146F" w:rsidP="0020146F">
      <w:pPr>
        <w:spacing w:line="276" w:lineRule="auto"/>
        <w:rPr>
          <w:rFonts w:ascii="Century Gothic" w:hAnsi="Century Gothic" w:cs="Arial"/>
          <w:sz w:val="24"/>
          <w:szCs w:val="24"/>
        </w:rPr>
      </w:pPr>
    </w:p>
    <w:p w14:paraId="0D7EA607"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(Signature of Managing Director)</w:t>
      </w:r>
    </w:p>
    <w:p w14:paraId="4EB4149D" w14:textId="77777777" w:rsidR="00255C3F" w:rsidRPr="0020146F" w:rsidRDefault="00255C3F" w:rsidP="0020146F">
      <w:pPr>
        <w:spacing w:line="276" w:lineRule="auto"/>
        <w:rPr>
          <w:rFonts w:ascii="Century Gothic" w:hAnsi="Century Gothic" w:cs="Arial"/>
          <w:sz w:val="24"/>
          <w:szCs w:val="24"/>
        </w:rPr>
      </w:pPr>
      <w:r w:rsidRPr="0020146F">
        <w:rPr>
          <w:rFonts w:ascii="Century Gothic" w:hAnsi="Century Gothic" w:cs="Arial"/>
          <w:sz w:val="24"/>
          <w:szCs w:val="24"/>
        </w:rPr>
        <w:t xml:space="preserve"> </w:t>
      </w:r>
    </w:p>
    <w:p w14:paraId="6D879C1B" w14:textId="77777777" w:rsidR="00255C3F" w:rsidRPr="0020146F" w:rsidRDefault="00255C3F" w:rsidP="0020146F">
      <w:pPr>
        <w:spacing w:line="276" w:lineRule="auto"/>
        <w:ind w:left="360" w:hanging="360"/>
        <w:rPr>
          <w:rFonts w:ascii="Century Gothic" w:hAnsi="Century Gothic" w:cs="Arial"/>
          <w:sz w:val="24"/>
          <w:szCs w:val="24"/>
        </w:rPr>
      </w:pPr>
      <w:r w:rsidRPr="0020146F">
        <w:rPr>
          <w:rFonts w:ascii="Century Gothic" w:hAnsi="Century Gothic" w:cs="Arial"/>
          <w:sz w:val="24"/>
          <w:szCs w:val="24"/>
        </w:rPr>
        <w:t xml:space="preserve">+ </w:t>
      </w:r>
      <w:r w:rsidRPr="0020146F">
        <w:rPr>
          <w:rFonts w:ascii="Century Gothic" w:hAnsi="Century Gothic" w:cs="Arial"/>
          <w:sz w:val="24"/>
          <w:szCs w:val="24"/>
        </w:rPr>
        <w:tab/>
        <w:t xml:space="preserve">Please enumerate separately shares which are not identical in all respects. </w:t>
      </w:r>
    </w:p>
    <w:p w14:paraId="067CA62F" w14:textId="77777777" w:rsidR="00255C3F" w:rsidRPr="0020146F" w:rsidRDefault="00255C3F" w:rsidP="0020146F">
      <w:pPr>
        <w:spacing w:line="276" w:lineRule="auto"/>
        <w:ind w:left="360"/>
        <w:rPr>
          <w:rFonts w:ascii="Century Gothic" w:hAnsi="Century Gothic" w:cs="Arial"/>
          <w:sz w:val="24"/>
          <w:szCs w:val="24"/>
        </w:rPr>
      </w:pPr>
      <w:r w:rsidRPr="0020146F">
        <w:rPr>
          <w:rFonts w:ascii="Century Gothic" w:hAnsi="Century Gothic" w:cs="Arial"/>
          <w:sz w:val="24"/>
          <w:szCs w:val="24"/>
        </w:rPr>
        <w:t>Shares are identical in all respects only if-</w:t>
      </w:r>
    </w:p>
    <w:p w14:paraId="76FFFB9D" w14:textId="77777777" w:rsidR="00255C3F" w:rsidRPr="0020146F" w:rsidRDefault="00255C3F" w:rsidP="0020146F">
      <w:pPr>
        <w:spacing w:line="276" w:lineRule="auto"/>
        <w:ind w:left="360"/>
        <w:rPr>
          <w:rFonts w:ascii="Century Gothic" w:hAnsi="Century Gothic" w:cs="Arial"/>
          <w:sz w:val="24"/>
          <w:szCs w:val="24"/>
        </w:rPr>
      </w:pPr>
      <w:r w:rsidRPr="0020146F">
        <w:rPr>
          <w:rFonts w:ascii="Century Gothic" w:hAnsi="Century Gothic" w:cs="Arial"/>
          <w:sz w:val="24"/>
          <w:szCs w:val="24"/>
        </w:rPr>
        <w:t>(i) they are of the same nominal value and the same amount per share has been called up;</w:t>
      </w:r>
    </w:p>
    <w:p w14:paraId="5564AC1F" w14:textId="77777777" w:rsidR="00255C3F" w:rsidRPr="0020146F" w:rsidRDefault="00255C3F" w:rsidP="0020146F">
      <w:pPr>
        <w:pStyle w:val="BodyTextIndent2"/>
        <w:spacing w:line="276" w:lineRule="auto"/>
        <w:ind w:left="360"/>
        <w:rPr>
          <w:rFonts w:ascii="Century Gothic" w:hAnsi="Century Gothic" w:cs="Arial"/>
          <w:sz w:val="24"/>
          <w:szCs w:val="24"/>
        </w:rPr>
      </w:pPr>
      <w:r w:rsidRPr="0020146F">
        <w:rPr>
          <w:rFonts w:ascii="Century Gothic" w:hAnsi="Century Gothic" w:cs="Arial"/>
          <w:sz w:val="24"/>
          <w:szCs w:val="24"/>
        </w:rPr>
        <w:t>(ii) They are entitled to dividend at the same rate and for the same period, so that at the next ensuing distribution the dividend payable on each share will amount to exactly the sum net and gross; and</w:t>
      </w:r>
    </w:p>
    <w:p w14:paraId="122C054B" w14:textId="77777777" w:rsidR="00255C3F" w:rsidRPr="0020146F" w:rsidRDefault="00255C3F" w:rsidP="0020146F">
      <w:pPr>
        <w:spacing w:line="276" w:lineRule="auto"/>
        <w:ind w:left="360"/>
        <w:rPr>
          <w:rFonts w:ascii="Century Gothic" w:hAnsi="Century Gothic" w:cs="Arial"/>
          <w:sz w:val="24"/>
          <w:szCs w:val="24"/>
        </w:rPr>
      </w:pPr>
      <w:r w:rsidRPr="0020146F">
        <w:rPr>
          <w:rFonts w:ascii="Century Gothic" w:hAnsi="Century Gothic" w:cs="Arial"/>
          <w:sz w:val="24"/>
          <w:szCs w:val="24"/>
        </w:rPr>
        <w:t>(iii) They carry the same rights in all other respects.</w:t>
      </w:r>
    </w:p>
    <w:p w14:paraId="3DD3D487" w14:textId="77777777" w:rsidR="00255C3F" w:rsidRPr="0020146F" w:rsidRDefault="00255C3F" w:rsidP="0020146F">
      <w:pPr>
        <w:pStyle w:val="BodyTextIndent3"/>
        <w:spacing w:line="276" w:lineRule="auto"/>
        <w:rPr>
          <w:rFonts w:ascii="Century Gothic" w:hAnsi="Century Gothic" w:cs="Arial"/>
          <w:sz w:val="24"/>
          <w:szCs w:val="24"/>
        </w:rPr>
      </w:pPr>
      <w:r w:rsidRPr="0020146F">
        <w:rPr>
          <w:rFonts w:ascii="Century Gothic" w:hAnsi="Century Gothic" w:cs="Arial"/>
          <w:sz w:val="24"/>
          <w:szCs w:val="24"/>
        </w:rPr>
        <w:t xml:space="preserve">+ </w:t>
      </w:r>
      <w:r w:rsidRPr="0020146F">
        <w:rPr>
          <w:rFonts w:ascii="Century Gothic" w:hAnsi="Century Gothic" w:cs="Arial"/>
          <w:sz w:val="24"/>
          <w:szCs w:val="24"/>
        </w:rPr>
        <w:tab/>
        <w:t xml:space="preserve">Applicable only when securities for which application for admission to </w:t>
      </w:r>
      <w:proofErr w:type="spellStart"/>
      <w:r w:rsidRPr="0020146F">
        <w:rPr>
          <w:rFonts w:ascii="Century Gothic" w:hAnsi="Century Gothic" w:cs="Arial"/>
          <w:sz w:val="24"/>
          <w:szCs w:val="24"/>
        </w:rPr>
        <w:t>dealins</w:t>
      </w:r>
      <w:proofErr w:type="spellEnd"/>
      <w:r w:rsidRPr="0020146F">
        <w:rPr>
          <w:rFonts w:ascii="Century Gothic" w:hAnsi="Century Gothic" w:cs="Arial"/>
          <w:sz w:val="24"/>
          <w:szCs w:val="24"/>
        </w:rPr>
        <w:t xml:space="preserve"> is made are proposed to be issued or having already been it is </w:t>
      </w:r>
      <w:r w:rsidR="0020146F" w:rsidRPr="0020146F">
        <w:rPr>
          <w:rFonts w:ascii="Century Gothic" w:hAnsi="Century Gothic" w:cs="Arial"/>
          <w:sz w:val="24"/>
          <w:szCs w:val="24"/>
        </w:rPr>
        <w:t>intended to</w:t>
      </w:r>
      <w:r w:rsidRPr="0020146F">
        <w:rPr>
          <w:rFonts w:ascii="Century Gothic" w:hAnsi="Century Gothic" w:cs="Arial"/>
          <w:sz w:val="24"/>
          <w:szCs w:val="24"/>
        </w:rPr>
        <w:t xml:space="preserve"> make a placing or an offer for sale. Please strike out where not applicable.</w:t>
      </w:r>
    </w:p>
    <w:p w14:paraId="028D276C" w14:textId="5EE1F529" w:rsidR="00255C3F" w:rsidRDefault="00255C3F" w:rsidP="0020146F">
      <w:pPr>
        <w:pStyle w:val="BodyTextIndent3"/>
        <w:spacing w:line="276" w:lineRule="auto"/>
        <w:rPr>
          <w:rFonts w:ascii="Century Gothic" w:hAnsi="Century Gothic" w:cs="Arial"/>
          <w:sz w:val="24"/>
          <w:szCs w:val="24"/>
        </w:rPr>
      </w:pPr>
      <w:r w:rsidRPr="0020146F">
        <w:rPr>
          <w:rFonts w:ascii="Century Gothic" w:hAnsi="Century Gothic" w:cs="Arial"/>
          <w:sz w:val="24"/>
          <w:szCs w:val="24"/>
        </w:rPr>
        <w:t>$</w:t>
      </w:r>
      <w:r w:rsidRPr="0020146F">
        <w:rPr>
          <w:rFonts w:ascii="Century Gothic" w:hAnsi="Century Gothic" w:cs="Arial"/>
          <w:sz w:val="24"/>
          <w:szCs w:val="24"/>
        </w:rPr>
        <w:tab/>
        <w:t>Applicable to new Companies only. Please strike out where not applicable.</w:t>
      </w:r>
      <w:r w:rsidR="003B19F6">
        <w:rPr>
          <w:rFonts w:ascii="Century Gothic" w:hAnsi="Century Gothic" w:cs="Arial"/>
          <w:sz w:val="24"/>
          <w:szCs w:val="24"/>
        </w:rPr>
        <w:br/>
      </w:r>
    </w:p>
    <w:p w14:paraId="74547A9B" w14:textId="67F0744F" w:rsidR="003B19F6" w:rsidRDefault="003B19F6" w:rsidP="0020146F">
      <w:pPr>
        <w:pStyle w:val="BodyTextIndent3"/>
        <w:spacing w:line="276" w:lineRule="auto"/>
        <w:rPr>
          <w:rFonts w:ascii="Century Gothic" w:hAnsi="Century Gothic" w:cs="Arial"/>
          <w:sz w:val="24"/>
          <w:szCs w:val="24"/>
        </w:rPr>
      </w:pPr>
    </w:p>
    <w:p w14:paraId="0EAAD90A" w14:textId="73BE196A" w:rsidR="003B19F6" w:rsidRDefault="003B19F6" w:rsidP="0020146F">
      <w:pPr>
        <w:pStyle w:val="BodyTextIndent3"/>
        <w:spacing w:line="276" w:lineRule="auto"/>
        <w:rPr>
          <w:rFonts w:ascii="Century Gothic" w:hAnsi="Century Gothic" w:cs="Arial"/>
          <w:sz w:val="24"/>
          <w:szCs w:val="24"/>
        </w:rPr>
      </w:pPr>
      <w:r>
        <w:rPr>
          <w:rFonts w:ascii="Century Gothic" w:hAnsi="Century Gothic" w:cs="Arial"/>
          <w:sz w:val="24"/>
          <w:szCs w:val="24"/>
        </w:rPr>
        <w:t>Sincerely,</w:t>
      </w:r>
    </w:p>
    <w:p w14:paraId="4B1F6E95" w14:textId="77777777" w:rsidR="003B19F6" w:rsidRDefault="003B19F6" w:rsidP="003B19F6">
      <w:pPr>
        <w:pStyle w:val="BodyTextIndent3"/>
        <w:spacing w:line="276" w:lineRule="auto"/>
        <w:ind w:left="0" w:firstLine="0"/>
        <w:rPr>
          <w:rFonts w:ascii="Century Gothic" w:hAnsi="Century Gothic" w:cs="Arial"/>
          <w:sz w:val="24"/>
          <w:szCs w:val="24"/>
        </w:rPr>
      </w:pPr>
    </w:p>
    <w:p w14:paraId="12E66942" w14:textId="46266C8E" w:rsidR="003B19F6" w:rsidRPr="0020146F" w:rsidRDefault="003B19F6" w:rsidP="003B19F6">
      <w:pPr>
        <w:pStyle w:val="BodyTextIndent3"/>
        <w:spacing w:line="276" w:lineRule="auto"/>
        <w:ind w:left="0" w:firstLine="0"/>
        <w:rPr>
          <w:rFonts w:ascii="Century Gothic" w:hAnsi="Century Gothic" w:cs="Arial"/>
          <w:sz w:val="24"/>
          <w:szCs w:val="24"/>
        </w:rPr>
      </w:pPr>
      <w:r>
        <w:rPr>
          <w:rFonts w:ascii="Century Gothic" w:hAnsi="Century Gothic" w:cs="Arial"/>
          <w:sz w:val="24"/>
          <w:szCs w:val="24"/>
        </w:rPr>
        <w:t>XYZ</w:t>
      </w:r>
    </w:p>
    <w:sectPr w:rsidR="003B19F6" w:rsidRPr="0020146F">
      <w:pgSz w:w="12240" w:h="17280" w:code="9"/>
      <w:pgMar w:top="1152" w:right="1296" w:bottom="1008"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5A0"/>
    <w:multiLevelType w:val="singleLevel"/>
    <w:tmpl w:val="BC70C038"/>
    <w:lvl w:ilvl="0">
      <w:start w:val="1"/>
      <w:numFmt w:val="lowerLetter"/>
      <w:lvlText w:val="(%1)"/>
      <w:lvlJc w:val="left"/>
      <w:pPr>
        <w:tabs>
          <w:tab w:val="num" w:pos="360"/>
        </w:tabs>
        <w:ind w:left="360" w:hanging="360"/>
      </w:pPr>
      <w:rPr>
        <w:rFonts w:hint="default"/>
        <w:b/>
      </w:rPr>
    </w:lvl>
  </w:abstractNum>
  <w:abstractNum w:abstractNumId="1" w15:restartNumberingAfterBreak="0">
    <w:nsid w:val="035747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0B503B"/>
    <w:multiLevelType w:val="singleLevel"/>
    <w:tmpl w:val="562AF942"/>
    <w:lvl w:ilvl="0">
      <w:start w:val="4"/>
      <w:numFmt w:val="lowerRoman"/>
      <w:lvlText w:val="(%1)"/>
      <w:lvlJc w:val="left"/>
      <w:pPr>
        <w:tabs>
          <w:tab w:val="num" w:pos="720"/>
        </w:tabs>
        <w:ind w:left="720" w:hanging="720"/>
      </w:pPr>
      <w:rPr>
        <w:rFonts w:hint="default"/>
      </w:rPr>
    </w:lvl>
  </w:abstractNum>
  <w:abstractNum w:abstractNumId="3" w15:restartNumberingAfterBreak="0">
    <w:nsid w:val="04810487"/>
    <w:multiLevelType w:val="singleLevel"/>
    <w:tmpl w:val="B7ACAF90"/>
    <w:lvl w:ilvl="0">
      <w:start w:val="12"/>
      <w:numFmt w:val="decimal"/>
      <w:lvlText w:val="%1."/>
      <w:lvlJc w:val="left"/>
      <w:pPr>
        <w:tabs>
          <w:tab w:val="num" w:pos="495"/>
        </w:tabs>
        <w:ind w:left="495" w:hanging="495"/>
      </w:pPr>
      <w:rPr>
        <w:rFonts w:hint="default"/>
        <w:b/>
      </w:rPr>
    </w:lvl>
  </w:abstractNum>
  <w:abstractNum w:abstractNumId="4" w15:restartNumberingAfterBreak="0">
    <w:nsid w:val="06F224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73357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743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D77460D"/>
    <w:multiLevelType w:val="hybridMultilevel"/>
    <w:tmpl w:val="66C6224C"/>
    <w:lvl w:ilvl="0" w:tplc="5A4A25C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8E7F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FBA7D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55D38B7"/>
    <w:multiLevelType w:val="hybridMultilevel"/>
    <w:tmpl w:val="C6426158"/>
    <w:lvl w:ilvl="0" w:tplc="B5F88B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741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CF70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3B61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4131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304AD"/>
    <w:multiLevelType w:val="singleLevel"/>
    <w:tmpl w:val="0CE0644E"/>
    <w:lvl w:ilvl="0">
      <w:start w:val="1"/>
      <w:numFmt w:val="lowerLetter"/>
      <w:lvlText w:val="(%1)"/>
      <w:lvlJc w:val="left"/>
      <w:pPr>
        <w:tabs>
          <w:tab w:val="num" w:pos="960"/>
        </w:tabs>
        <w:ind w:left="960" w:hanging="360"/>
      </w:pPr>
      <w:rPr>
        <w:rFonts w:hint="default"/>
      </w:rPr>
    </w:lvl>
  </w:abstractNum>
  <w:abstractNum w:abstractNumId="16" w15:restartNumberingAfterBreak="0">
    <w:nsid w:val="2BBF7F31"/>
    <w:multiLevelType w:val="hybridMultilevel"/>
    <w:tmpl w:val="B9125C02"/>
    <w:lvl w:ilvl="0" w:tplc="5A4A25C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B73E0"/>
    <w:multiLevelType w:val="singleLevel"/>
    <w:tmpl w:val="43E62EF8"/>
    <w:lvl w:ilvl="0">
      <w:start w:val="1"/>
      <w:numFmt w:val="decimal"/>
      <w:lvlText w:val="%1."/>
      <w:lvlJc w:val="left"/>
      <w:pPr>
        <w:tabs>
          <w:tab w:val="num" w:pos="360"/>
        </w:tabs>
        <w:ind w:left="360" w:hanging="360"/>
      </w:pPr>
      <w:rPr>
        <w:rFonts w:hint="default"/>
        <w:sz w:val="24"/>
      </w:rPr>
    </w:lvl>
  </w:abstractNum>
  <w:abstractNum w:abstractNumId="18" w15:restartNumberingAfterBreak="0">
    <w:nsid w:val="2D0F4E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D2C34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D4B5F89"/>
    <w:multiLevelType w:val="singleLevel"/>
    <w:tmpl w:val="89EA5752"/>
    <w:lvl w:ilvl="0">
      <w:start w:val="1"/>
      <w:numFmt w:val="lowerLetter"/>
      <w:lvlText w:val="(%1)"/>
      <w:lvlJc w:val="left"/>
      <w:pPr>
        <w:tabs>
          <w:tab w:val="num" w:pos="960"/>
        </w:tabs>
        <w:ind w:left="960" w:hanging="360"/>
      </w:pPr>
      <w:rPr>
        <w:rFonts w:hint="default"/>
      </w:rPr>
    </w:lvl>
  </w:abstractNum>
  <w:abstractNum w:abstractNumId="21" w15:restartNumberingAfterBreak="0">
    <w:nsid w:val="2DBB1C1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4BD79B8"/>
    <w:multiLevelType w:val="singleLevel"/>
    <w:tmpl w:val="B97A0910"/>
    <w:lvl w:ilvl="0">
      <w:start w:val="5"/>
      <w:numFmt w:val="decimal"/>
      <w:lvlText w:val="%1."/>
      <w:lvlJc w:val="left"/>
      <w:pPr>
        <w:tabs>
          <w:tab w:val="num" w:pos="360"/>
        </w:tabs>
        <w:ind w:left="360" w:hanging="360"/>
      </w:pPr>
      <w:rPr>
        <w:rFonts w:hint="default"/>
        <w:b/>
      </w:rPr>
    </w:lvl>
  </w:abstractNum>
  <w:abstractNum w:abstractNumId="23" w15:restartNumberingAfterBreak="0">
    <w:nsid w:val="379D52EE"/>
    <w:multiLevelType w:val="singleLevel"/>
    <w:tmpl w:val="79D2EC54"/>
    <w:lvl w:ilvl="0">
      <w:start w:val="1"/>
      <w:numFmt w:val="upperLetter"/>
      <w:lvlText w:val="(%1)"/>
      <w:lvlJc w:val="left"/>
      <w:pPr>
        <w:tabs>
          <w:tab w:val="num" w:pos="360"/>
        </w:tabs>
        <w:ind w:left="360" w:hanging="360"/>
      </w:pPr>
      <w:rPr>
        <w:rFonts w:hint="default"/>
        <w:b/>
      </w:rPr>
    </w:lvl>
  </w:abstractNum>
  <w:abstractNum w:abstractNumId="24" w15:restartNumberingAfterBreak="0">
    <w:nsid w:val="3F6F3C98"/>
    <w:multiLevelType w:val="singleLevel"/>
    <w:tmpl w:val="B5F88B82"/>
    <w:lvl w:ilvl="0">
      <w:start w:val="1"/>
      <w:numFmt w:val="lowerLetter"/>
      <w:lvlText w:val="(%1)"/>
      <w:lvlJc w:val="left"/>
      <w:pPr>
        <w:tabs>
          <w:tab w:val="num" w:pos="720"/>
        </w:tabs>
        <w:ind w:left="720" w:hanging="360"/>
      </w:pPr>
      <w:rPr>
        <w:rFonts w:hint="default"/>
      </w:rPr>
    </w:lvl>
  </w:abstractNum>
  <w:abstractNum w:abstractNumId="25" w15:restartNumberingAfterBreak="0">
    <w:nsid w:val="4203407A"/>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15:restartNumberingAfterBreak="0">
    <w:nsid w:val="426B53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83856A1"/>
    <w:multiLevelType w:val="singleLevel"/>
    <w:tmpl w:val="6978AA40"/>
    <w:lvl w:ilvl="0">
      <w:start w:val="6"/>
      <w:numFmt w:val="decimal"/>
      <w:lvlText w:val="%1."/>
      <w:lvlJc w:val="left"/>
      <w:pPr>
        <w:tabs>
          <w:tab w:val="num" w:pos="600"/>
        </w:tabs>
        <w:ind w:left="600" w:hanging="600"/>
      </w:pPr>
      <w:rPr>
        <w:rFonts w:hint="default"/>
        <w:b/>
      </w:rPr>
    </w:lvl>
  </w:abstractNum>
  <w:abstractNum w:abstractNumId="28" w15:restartNumberingAfterBreak="0">
    <w:nsid w:val="48704642"/>
    <w:multiLevelType w:val="hybridMultilevel"/>
    <w:tmpl w:val="069AA610"/>
    <w:lvl w:ilvl="0" w:tplc="5A4A25C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3646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B857F31"/>
    <w:multiLevelType w:val="singleLevel"/>
    <w:tmpl w:val="AB2E7EEC"/>
    <w:lvl w:ilvl="0">
      <w:start w:val="1"/>
      <w:numFmt w:val="lowerLetter"/>
      <w:lvlText w:val="(%1)"/>
      <w:lvlJc w:val="left"/>
      <w:pPr>
        <w:tabs>
          <w:tab w:val="num" w:pos="855"/>
        </w:tabs>
        <w:ind w:left="855" w:hanging="360"/>
      </w:pPr>
      <w:rPr>
        <w:rFonts w:hint="default"/>
      </w:rPr>
    </w:lvl>
  </w:abstractNum>
  <w:abstractNum w:abstractNumId="31" w15:restartNumberingAfterBreak="0">
    <w:nsid w:val="4BC64161"/>
    <w:multiLevelType w:val="singleLevel"/>
    <w:tmpl w:val="F09AE5AC"/>
    <w:lvl w:ilvl="0">
      <w:start w:val="1"/>
      <w:numFmt w:val="lowerLetter"/>
      <w:lvlText w:val="(%1)"/>
      <w:lvlJc w:val="left"/>
      <w:pPr>
        <w:tabs>
          <w:tab w:val="num" w:pos="855"/>
        </w:tabs>
        <w:ind w:left="855" w:hanging="360"/>
      </w:pPr>
      <w:rPr>
        <w:rFonts w:hint="default"/>
      </w:rPr>
    </w:lvl>
  </w:abstractNum>
  <w:abstractNum w:abstractNumId="32" w15:restartNumberingAfterBreak="0">
    <w:nsid w:val="4C0656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F1B1214"/>
    <w:multiLevelType w:val="singleLevel"/>
    <w:tmpl w:val="04090019"/>
    <w:lvl w:ilvl="0">
      <w:start w:val="1"/>
      <w:numFmt w:val="lowerLetter"/>
      <w:lvlText w:val="(%1)"/>
      <w:lvlJc w:val="left"/>
      <w:pPr>
        <w:tabs>
          <w:tab w:val="num" w:pos="360"/>
        </w:tabs>
        <w:ind w:left="360" w:hanging="360"/>
      </w:pPr>
      <w:rPr>
        <w:rFonts w:hint="default"/>
      </w:rPr>
    </w:lvl>
  </w:abstractNum>
  <w:abstractNum w:abstractNumId="34" w15:restartNumberingAfterBreak="0">
    <w:nsid w:val="4FDF5D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51A7B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7CE4F86"/>
    <w:multiLevelType w:val="singleLevel"/>
    <w:tmpl w:val="0A48E738"/>
    <w:lvl w:ilvl="0">
      <w:start w:val="15"/>
      <w:numFmt w:val="decimal"/>
      <w:lvlText w:val="%1."/>
      <w:lvlJc w:val="left"/>
      <w:pPr>
        <w:tabs>
          <w:tab w:val="num" w:pos="360"/>
        </w:tabs>
        <w:ind w:left="360" w:hanging="360"/>
      </w:pPr>
      <w:rPr>
        <w:rFonts w:hint="default"/>
        <w:b/>
      </w:rPr>
    </w:lvl>
  </w:abstractNum>
  <w:abstractNum w:abstractNumId="37" w15:restartNumberingAfterBreak="0">
    <w:nsid w:val="594447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339544D"/>
    <w:multiLevelType w:val="singleLevel"/>
    <w:tmpl w:val="B6F2E7D8"/>
    <w:lvl w:ilvl="0">
      <w:start w:val="1"/>
      <w:numFmt w:val="lowerLetter"/>
      <w:lvlText w:val="(%1)"/>
      <w:lvlJc w:val="left"/>
      <w:pPr>
        <w:tabs>
          <w:tab w:val="num" w:pos="750"/>
        </w:tabs>
        <w:ind w:left="750" w:hanging="390"/>
      </w:pPr>
      <w:rPr>
        <w:rFonts w:hint="default"/>
      </w:rPr>
    </w:lvl>
  </w:abstractNum>
  <w:abstractNum w:abstractNumId="39" w15:restartNumberingAfterBreak="0">
    <w:nsid w:val="63561A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6FD3441"/>
    <w:multiLevelType w:val="hybridMultilevel"/>
    <w:tmpl w:val="C50AB9EC"/>
    <w:lvl w:ilvl="0" w:tplc="B5F88B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0A36BB"/>
    <w:multiLevelType w:val="singleLevel"/>
    <w:tmpl w:val="AFE80D80"/>
    <w:lvl w:ilvl="0">
      <w:start w:val="1"/>
      <w:numFmt w:val="lowerLetter"/>
      <w:lvlText w:val="(%1)"/>
      <w:lvlJc w:val="left"/>
      <w:pPr>
        <w:tabs>
          <w:tab w:val="num" w:pos="960"/>
        </w:tabs>
        <w:ind w:left="960" w:hanging="360"/>
      </w:pPr>
      <w:rPr>
        <w:rFonts w:hint="default"/>
      </w:rPr>
    </w:lvl>
  </w:abstractNum>
  <w:abstractNum w:abstractNumId="42" w15:restartNumberingAfterBreak="0">
    <w:nsid w:val="6E97761F"/>
    <w:multiLevelType w:val="singleLevel"/>
    <w:tmpl w:val="C240BE54"/>
    <w:lvl w:ilvl="0">
      <w:start w:val="1"/>
      <w:numFmt w:val="lowerLetter"/>
      <w:lvlText w:val="(%1)"/>
      <w:lvlJc w:val="left"/>
      <w:pPr>
        <w:tabs>
          <w:tab w:val="num" w:pos="720"/>
        </w:tabs>
        <w:ind w:left="720" w:hanging="360"/>
      </w:pPr>
      <w:rPr>
        <w:rFonts w:hint="default"/>
      </w:rPr>
    </w:lvl>
  </w:abstractNum>
  <w:abstractNum w:abstractNumId="43" w15:restartNumberingAfterBreak="0">
    <w:nsid w:val="70BC3259"/>
    <w:multiLevelType w:val="singleLevel"/>
    <w:tmpl w:val="5A4A25CE"/>
    <w:lvl w:ilvl="0">
      <w:start w:val="1"/>
      <w:numFmt w:val="lowerRoman"/>
      <w:lvlText w:val="(%1)"/>
      <w:lvlJc w:val="left"/>
      <w:pPr>
        <w:tabs>
          <w:tab w:val="num" w:pos="720"/>
        </w:tabs>
        <w:ind w:left="720" w:hanging="720"/>
      </w:pPr>
      <w:rPr>
        <w:rFonts w:hint="default"/>
      </w:rPr>
    </w:lvl>
  </w:abstractNum>
  <w:abstractNum w:abstractNumId="44" w15:restartNumberingAfterBreak="0">
    <w:nsid w:val="73166607"/>
    <w:multiLevelType w:val="singleLevel"/>
    <w:tmpl w:val="BF6868B4"/>
    <w:lvl w:ilvl="0">
      <w:start w:val="2"/>
      <w:numFmt w:val="lowerLetter"/>
      <w:lvlText w:val="(%1)"/>
      <w:lvlJc w:val="left"/>
      <w:pPr>
        <w:tabs>
          <w:tab w:val="num" w:pos="720"/>
        </w:tabs>
        <w:ind w:left="720" w:hanging="360"/>
      </w:pPr>
      <w:rPr>
        <w:rFonts w:hint="default"/>
        <w:u w:val="none"/>
      </w:rPr>
    </w:lvl>
  </w:abstractNum>
  <w:abstractNum w:abstractNumId="45" w15:restartNumberingAfterBreak="0">
    <w:nsid w:val="745F3A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B511D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E072C79"/>
    <w:multiLevelType w:val="singleLevel"/>
    <w:tmpl w:val="A2EA8434"/>
    <w:lvl w:ilvl="0">
      <w:start w:val="1"/>
      <w:numFmt w:val="upperLetter"/>
      <w:lvlText w:val="(%1)"/>
      <w:lvlJc w:val="left"/>
      <w:pPr>
        <w:tabs>
          <w:tab w:val="num" w:pos="360"/>
        </w:tabs>
        <w:ind w:left="360" w:hanging="360"/>
      </w:pPr>
      <w:rPr>
        <w:rFonts w:hint="default"/>
        <w:b/>
      </w:rPr>
    </w:lvl>
  </w:abstractNum>
  <w:abstractNum w:abstractNumId="48" w15:restartNumberingAfterBreak="0">
    <w:nsid w:val="7F831257"/>
    <w:multiLevelType w:val="hybridMultilevel"/>
    <w:tmpl w:val="A9687A62"/>
    <w:lvl w:ilvl="0" w:tplc="F09AE5AC">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5268498">
    <w:abstractNumId w:val="38"/>
  </w:num>
  <w:num w:numId="2" w16cid:durableId="1419713194">
    <w:abstractNumId w:val="44"/>
  </w:num>
  <w:num w:numId="3" w16cid:durableId="444809653">
    <w:abstractNumId w:val="24"/>
  </w:num>
  <w:num w:numId="4" w16cid:durableId="184489050">
    <w:abstractNumId w:val="27"/>
  </w:num>
  <w:num w:numId="5" w16cid:durableId="1683778403">
    <w:abstractNumId w:val="41"/>
  </w:num>
  <w:num w:numId="6" w16cid:durableId="161825074">
    <w:abstractNumId w:val="15"/>
  </w:num>
  <w:num w:numId="7" w16cid:durableId="1546943175">
    <w:abstractNumId w:val="20"/>
  </w:num>
  <w:num w:numId="8" w16cid:durableId="1928927246">
    <w:abstractNumId w:val="22"/>
  </w:num>
  <w:num w:numId="9" w16cid:durableId="158621311">
    <w:abstractNumId w:val="3"/>
  </w:num>
  <w:num w:numId="10" w16cid:durableId="1706981997">
    <w:abstractNumId w:val="31"/>
  </w:num>
  <w:num w:numId="11" w16cid:durableId="217017931">
    <w:abstractNumId w:val="30"/>
  </w:num>
  <w:num w:numId="12" w16cid:durableId="2041856722">
    <w:abstractNumId w:val="36"/>
  </w:num>
  <w:num w:numId="13" w16cid:durableId="1122764841">
    <w:abstractNumId w:val="42"/>
  </w:num>
  <w:num w:numId="14" w16cid:durableId="781732310">
    <w:abstractNumId w:val="2"/>
  </w:num>
  <w:num w:numId="15" w16cid:durableId="1793400508">
    <w:abstractNumId w:val="47"/>
  </w:num>
  <w:num w:numId="16" w16cid:durableId="974213773">
    <w:abstractNumId w:val="23"/>
  </w:num>
  <w:num w:numId="17" w16cid:durableId="1155949826">
    <w:abstractNumId w:val="0"/>
  </w:num>
  <w:num w:numId="18" w16cid:durableId="955022270">
    <w:abstractNumId w:val="43"/>
  </w:num>
  <w:num w:numId="19" w16cid:durableId="242182528">
    <w:abstractNumId w:val="40"/>
  </w:num>
  <w:num w:numId="20" w16cid:durableId="328947099">
    <w:abstractNumId w:val="10"/>
  </w:num>
  <w:num w:numId="21" w16cid:durableId="1594392072">
    <w:abstractNumId w:val="48"/>
  </w:num>
  <w:num w:numId="22" w16cid:durableId="1394499109">
    <w:abstractNumId w:val="17"/>
  </w:num>
  <w:num w:numId="23" w16cid:durableId="137191824">
    <w:abstractNumId w:val="39"/>
  </w:num>
  <w:num w:numId="24" w16cid:durableId="512493022">
    <w:abstractNumId w:val="32"/>
  </w:num>
  <w:num w:numId="25" w16cid:durableId="1253321576">
    <w:abstractNumId w:val="6"/>
  </w:num>
  <w:num w:numId="26" w16cid:durableId="1599367700">
    <w:abstractNumId w:val="12"/>
  </w:num>
  <w:num w:numId="27" w16cid:durableId="1155149606">
    <w:abstractNumId w:val="35"/>
  </w:num>
  <w:num w:numId="28" w16cid:durableId="235743425">
    <w:abstractNumId w:val="26"/>
  </w:num>
  <w:num w:numId="29" w16cid:durableId="990056491">
    <w:abstractNumId w:val="5"/>
  </w:num>
  <w:num w:numId="30" w16cid:durableId="1930773099">
    <w:abstractNumId w:val="29"/>
  </w:num>
  <w:num w:numId="31" w16cid:durableId="1023215507">
    <w:abstractNumId w:val="37"/>
  </w:num>
  <w:num w:numId="32" w16cid:durableId="1287006938">
    <w:abstractNumId w:val="4"/>
  </w:num>
  <w:num w:numId="33" w16cid:durableId="391269153">
    <w:abstractNumId w:val="21"/>
  </w:num>
  <w:num w:numId="34" w16cid:durableId="86464767">
    <w:abstractNumId w:val="11"/>
  </w:num>
  <w:num w:numId="35" w16cid:durableId="150949777">
    <w:abstractNumId w:val="8"/>
  </w:num>
  <w:num w:numId="36" w16cid:durableId="739984210">
    <w:abstractNumId w:val="9"/>
  </w:num>
  <w:num w:numId="37" w16cid:durableId="1687830944">
    <w:abstractNumId w:val="45"/>
  </w:num>
  <w:num w:numId="38" w16cid:durableId="1507137454">
    <w:abstractNumId w:val="34"/>
  </w:num>
  <w:num w:numId="39" w16cid:durableId="379133704">
    <w:abstractNumId w:val="13"/>
  </w:num>
  <w:num w:numId="40" w16cid:durableId="585110636">
    <w:abstractNumId w:val="1"/>
  </w:num>
  <w:num w:numId="41" w16cid:durableId="942767887">
    <w:abstractNumId w:val="14"/>
  </w:num>
  <w:num w:numId="42" w16cid:durableId="1107507006">
    <w:abstractNumId w:val="46"/>
  </w:num>
  <w:num w:numId="43" w16cid:durableId="124154260">
    <w:abstractNumId w:val="19"/>
  </w:num>
  <w:num w:numId="44" w16cid:durableId="392125715">
    <w:abstractNumId w:val="18"/>
  </w:num>
  <w:num w:numId="45" w16cid:durableId="2098819564">
    <w:abstractNumId w:val="25"/>
  </w:num>
  <w:num w:numId="46" w16cid:durableId="781536684">
    <w:abstractNumId w:val="33"/>
  </w:num>
  <w:num w:numId="47" w16cid:durableId="173426782">
    <w:abstractNumId w:val="16"/>
  </w:num>
  <w:num w:numId="48" w16cid:durableId="1934166608">
    <w:abstractNumId w:val="7"/>
  </w:num>
  <w:num w:numId="49" w16cid:durableId="13180760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8E"/>
    <w:rsid w:val="00167212"/>
    <w:rsid w:val="0020146F"/>
    <w:rsid w:val="00255C3F"/>
    <w:rsid w:val="003874F6"/>
    <w:rsid w:val="003B19F6"/>
    <w:rsid w:val="0044738E"/>
    <w:rsid w:val="006B6505"/>
    <w:rsid w:val="00B40340"/>
    <w:rsid w:val="00C35D46"/>
    <w:rsid w:val="00F9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2F1D"/>
  <w15:chartTrackingRefBased/>
  <w15:docId w15:val="{9FAED06E-8921-4D1F-B188-F372424E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right="-288"/>
      <w:outlineLvl w:val="5"/>
    </w:pPr>
    <w:rPr>
      <w:rFonts w:ascii="Arial" w:hAnsi="Arial" w:cs="Arial"/>
      <w:b/>
    </w:rPr>
  </w:style>
  <w:style w:type="paragraph" w:styleId="Heading7">
    <w:name w:val="heading 7"/>
    <w:basedOn w:val="Normal"/>
    <w:next w:val="Normal"/>
    <w:qFormat/>
    <w:pPr>
      <w:keepNext/>
      <w:ind w:right="-630"/>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jc w:val="center"/>
    </w:pPr>
    <w:rPr>
      <w:b/>
      <w:sz w:val="24"/>
    </w:rPr>
  </w:style>
  <w:style w:type="paragraph" w:styleId="Subtitle">
    <w:name w:val="Subtitle"/>
    <w:basedOn w:val="Normal"/>
    <w:qFormat/>
    <w:pPr>
      <w:jc w:val="center"/>
    </w:pPr>
    <w:rPr>
      <w:b/>
      <w:sz w:val="28"/>
      <w:u w:val="single"/>
    </w:r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2">
    <w:name w:val="Body Text Indent 2"/>
    <w:basedOn w:val="Normal"/>
    <w:pPr>
      <w:ind w:left="720"/>
    </w:pPr>
  </w:style>
  <w:style w:type="paragraph" w:styleId="BodyTextIndent3">
    <w:name w:val="Body Text Indent 3"/>
    <w:basedOn w:val="Normal"/>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OF APPLICATION</vt:lpstr>
    </vt:vector>
  </TitlesOfParts>
  <Company>bse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APPLICATION</dc:title>
  <dc:subject/>
  <dc:creator>bse123</dc:creator>
  <cp:keywords/>
  <cp:lastModifiedBy>1811</cp:lastModifiedBy>
  <cp:revision>3</cp:revision>
  <dcterms:created xsi:type="dcterms:W3CDTF">2022-06-28T05:09:00Z</dcterms:created>
  <dcterms:modified xsi:type="dcterms:W3CDTF">2022-06-28T06:50:00Z</dcterms:modified>
</cp:coreProperties>
</file>