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8708" w14:textId="40F96B92" w:rsidR="005163A9" w:rsidRDefault="00A16AAB">
      <w:pPr>
        <w:rPr>
          <w:sz w:val="2"/>
          <w:szCs w:val="2"/>
        </w:rPr>
      </w:pPr>
      <w:r>
        <w:pict w14:anchorId="274638FF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0.25pt;margin-top:69.55pt;width:232.2pt;height:17.8pt;z-index:-3568;mso-position-horizontal-relative:page;mso-position-vertical-relative:page" filled="f" stroked="f">
            <v:textbox inset="0,0,0,0">
              <w:txbxContent>
                <w:p w14:paraId="63939071" w14:textId="77777777" w:rsidR="005163A9" w:rsidRPr="00A16AAB" w:rsidRDefault="00B164A2">
                  <w:pPr>
                    <w:spacing w:before="12"/>
                    <w:ind w:left="20"/>
                    <w:rPr>
                      <w:rFonts w:ascii="Lato" w:hAnsi="Lato"/>
                      <w:b/>
                      <w:i/>
                      <w:sz w:val="24"/>
                      <w:szCs w:val="20"/>
                    </w:rPr>
                  </w:pPr>
                  <w:r w:rsidRPr="00A16AAB">
                    <w:rPr>
                      <w:rFonts w:ascii="Lato" w:hAnsi="Lato"/>
                      <w:b/>
                      <w:i/>
                      <w:sz w:val="24"/>
                      <w:szCs w:val="20"/>
                    </w:rPr>
                    <w:t>Sample Outline with Thesis Statement</w:t>
                  </w:r>
                </w:p>
              </w:txbxContent>
            </v:textbox>
            <w10:wrap anchorx="page" anchory="page"/>
          </v:shape>
        </w:pict>
      </w:r>
      <w:r>
        <w:pict w14:anchorId="4C054C87">
          <v:shape id="_x0000_s1045" type="#_x0000_t202" style="position:absolute;margin-left:510.5pt;margin-top:103.05pt;width:30.6pt;height:15.3pt;z-index:-3544;mso-position-horizontal-relative:page;mso-position-vertical-relative:page" filled="f" stroked="f">
            <v:textbox inset="0,0,0,0">
              <w:txbxContent>
                <w:p w14:paraId="70D414E3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z w:val="22"/>
                      <w:szCs w:val="22"/>
                    </w:rPr>
                    <w:t>Doe 1</w:t>
                  </w:r>
                </w:p>
              </w:txbxContent>
            </v:textbox>
            <w10:wrap anchorx="page" anchory="page"/>
          </v:shape>
        </w:pict>
      </w:r>
      <w:r>
        <w:pict w14:anchorId="0255B23C">
          <v:shape id="_x0000_s1044" type="#_x0000_t202" style="position:absolute;margin-left:71pt;margin-top:130.8pt;width:61.2pt;height:15.3pt;z-index:-3520;mso-position-horizontal-relative:page;mso-position-vertical-relative:page" filled="f" stroked="f">
            <v:textbox inset="0,0,0,0">
              <w:txbxContent>
                <w:p w14:paraId="0723E799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3"/>
                      <w:sz w:val="22"/>
                      <w:szCs w:val="22"/>
                    </w:rPr>
                    <w:t xml:space="preserve">Jane </w:t>
                  </w:r>
                  <w:r w:rsidRPr="00A16AAB">
                    <w:rPr>
                      <w:rFonts w:ascii="Lato" w:hAnsi="Lato"/>
                      <w:sz w:val="22"/>
                      <w:szCs w:val="22"/>
                    </w:rPr>
                    <w:t xml:space="preserve">M.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>Doe</w:t>
                  </w:r>
                </w:p>
              </w:txbxContent>
            </v:textbox>
            <w10:wrap anchorx="page" anchory="page"/>
          </v:shape>
        </w:pict>
      </w:r>
      <w:r>
        <w:pict w14:anchorId="2CA35D72">
          <v:shape id="_x0000_s1043" type="#_x0000_t202" style="position:absolute;margin-left:71pt;margin-top:158.55pt;width:73.6pt;height:15.3pt;z-index:-3496;mso-position-horizontal-relative:page;mso-position-vertical-relative:page" filled="f" stroked="f">
            <v:textbox inset="0,0,0,0">
              <w:txbxContent>
                <w:p w14:paraId="38317B25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>Professor Smith</w:t>
                  </w:r>
                </w:p>
              </w:txbxContent>
            </v:textbox>
            <w10:wrap anchorx="page" anchory="page"/>
          </v:shape>
        </w:pict>
      </w:r>
      <w:r>
        <w:pict w14:anchorId="1244BA5B">
          <v:shape id="_x0000_s1042" type="#_x0000_t202" style="position:absolute;margin-left:71pt;margin-top:185.55pt;width:111.5pt;height:15.3pt;z-index:-3472;mso-position-horizontal-relative:page;mso-position-vertical-relative:page" filled="f" stroked="f">
            <v:textbox inset="0,0,0,0">
              <w:txbxContent>
                <w:p w14:paraId="17C03C15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English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>275: 9:30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 MWF</w:t>
                  </w:r>
                </w:p>
              </w:txbxContent>
            </v:textbox>
            <w10:wrap anchorx="page" anchory="page"/>
          </v:shape>
        </w:pict>
      </w:r>
      <w:r>
        <w:pict w14:anchorId="71ADFAAA">
          <v:shape id="_x0000_s1041" type="#_x0000_t202" style="position:absolute;margin-left:71pt;margin-top:213.3pt;width:64.95pt;height:15.3pt;z-index:-3448;mso-position-horizontal-relative:page;mso-position-vertical-relative:page" filled="f" stroked="f">
            <v:textbox inset="0,0,0,0">
              <w:txbxContent>
                <w:p w14:paraId="1F88F6E4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z w:val="22"/>
                      <w:szCs w:val="22"/>
                    </w:rPr>
                    <w:t xml:space="preserve">27 May </w:t>
                  </w:r>
                  <w:r w:rsidRPr="00A16AAB">
                    <w:rPr>
                      <w:rFonts w:ascii="Lato" w:hAnsi="Lato"/>
                      <w:spacing w:val="-3"/>
                      <w:sz w:val="22"/>
                      <w:szCs w:val="22"/>
                    </w:rPr>
                    <w:t>2000</w:t>
                  </w:r>
                </w:p>
              </w:txbxContent>
            </v:textbox>
            <w10:wrap anchorx="page" anchory="page"/>
          </v:shape>
        </w:pict>
      </w:r>
      <w:r>
        <w:pict w14:anchorId="3A764225">
          <v:shape id="_x0000_s1040" type="#_x0000_t202" style="position:absolute;margin-left:244.25pt;margin-top:241.05pt;width:124.2pt;height:15.3pt;z-index:-3424;mso-position-horizontal-relative:page;mso-position-vertical-relative:page" filled="f" stroked="f">
            <v:textbox inset="0,0,0,0">
              <w:txbxContent>
                <w:p w14:paraId="5A0F2FF2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Antigone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>and Her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 Morality</w:t>
                  </w:r>
                </w:p>
              </w:txbxContent>
            </v:textbox>
            <w10:wrap anchorx="page" anchory="page"/>
          </v:shape>
        </w:pict>
      </w:r>
      <w:r>
        <w:pict w14:anchorId="65D45EFB">
          <v:shape id="_x0000_s1039" type="#_x0000_t202" style="position:absolute;margin-left:71pt;margin-top:268.8pt;width:426.45pt;height:15.3pt;z-index:-3400;mso-position-horizontal-relative:page;mso-position-vertical-relative:page" filled="f" stroked="f">
            <v:textbox inset="0,0,0,0">
              <w:txbxContent>
                <w:p w14:paraId="4660A615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  <w:u w:val="single"/>
                    </w:rPr>
                    <w:t>Thesis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: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Antigone </w:t>
                  </w: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is </w:t>
                  </w:r>
                  <w:r w:rsidRPr="00A16AAB">
                    <w:rPr>
                      <w:rFonts w:ascii="Lato" w:hAnsi="Lato"/>
                      <w:sz w:val="22"/>
                      <w:szCs w:val="22"/>
                    </w:rPr>
                    <w:t xml:space="preserve">a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tragic heroine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who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believes </w:t>
                  </w: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in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her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moral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duty </w:t>
                  </w: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to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the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gods over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her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duty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1F4C9F59">
          <v:shape id="_x0000_s1038" type="#_x0000_t202" style="position:absolute;margin-left:71pt;margin-top:296.55pt;width:383pt;height:15.3pt;z-index:-3376;mso-position-horizontal-relative:page;mso-position-vertical-relative:page" filled="f" stroked="f">
            <v:textbox inset="0,0,0,0">
              <w:txbxContent>
                <w:p w14:paraId="4647259E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the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state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and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is </w:t>
                  </w:r>
                  <w:r w:rsidRPr="00A16AAB">
                    <w:rPr>
                      <w:rFonts w:ascii="Lato" w:hAnsi="Lato"/>
                      <w:spacing w:val="-10"/>
                      <w:sz w:val="22"/>
                      <w:szCs w:val="22"/>
                    </w:rPr>
                    <w:t xml:space="preserve">willing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to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suffer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the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consequences </w:t>
                  </w:r>
                  <w:proofErr w:type="gramStart"/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in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order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>to</w:t>
                  </w:r>
                  <w:proofErr w:type="gramEnd"/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 do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what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is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morally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>right.</w:t>
                  </w:r>
                </w:p>
              </w:txbxContent>
            </v:textbox>
            <w10:wrap anchorx="page" anchory="page"/>
          </v:shape>
        </w:pict>
      </w:r>
      <w:r>
        <w:pict w14:anchorId="5989DCD7">
          <v:shape id="_x0000_s1037" type="#_x0000_t202" style="position:absolute;margin-left:107pt;margin-top:323.55pt;width:155pt;height:15.3pt;z-index:-3352;mso-position-horizontal-relative:page;mso-position-vertical-relative:page" filled="f" stroked="f">
            <v:textbox inset="0,0,0,0">
              <w:txbxContent>
                <w:p w14:paraId="352A0FF5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I.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Antigone's justification </w:t>
                  </w: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of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 w14:anchorId="18EA1733">
          <v:shape id="_x0000_s1036" type="#_x0000_t202" style="position:absolute;margin-left:143pt;margin-top:351.3pt;width:187.95pt;height:15.3pt;z-index:-3328;mso-position-horizontal-relative:page;mso-position-vertical-relative:page" filled="f" stroked="f">
            <v:textbox inset="0,0,0,0">
              <w:txbxContent>
                <w:p w14:paraId="54A71BA1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A.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Her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defiant speech against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law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of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>man</w:t>
                  </w:r>
                </w:p>
              </w:txbxContent>
            </v:textbox>
            <w10:wrap anchorx="page" anchory="page"/>
          </v:shape>
        </w:pict>
      </w:r>
      <w:r>
        <w:pict w14:anchorId="6788B300">
          <v:shape id="_x0000_s1035" type="#_x0000_t202" style="position:absolute;margin-left:143pt;margin-top:379.05pt;width:168.5pt;height:15.3pt;z-index:-3304;mso-position-horizontal-relative:page;mso-position-vertical-relative:page" filled="f" stroked="f">
            <v:textbox inset="0,0,0,0">
              <w:txbxContent>
                <w:p w14:paraId="723CF0DD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B.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Her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argument through Divine </w:t>
                  </w:r>
                  <w:r w:rsidRPr="00A16AAB">
                    <w:rPr>
                      <w:rFonts w:ascii="Lato" w:hAnsi="Lato"/>
                      <w:spacing w:val="-10"/>
                      <w:sz w:val="22"/>
                      <w:szCs w:val="22"/>
                    </w:rPr>
                    <w:t>Law</w:t>
                  </w:r>
                </w:p>
              </w:txbxContent>
            </v:textbox>
            <w10:wrap anchorx="page" anchory="page"/>
          </v:shape>
        </w:pict>
      </w:r>
      <w:r>
        <w:pict w14:anchorId="0247FF0A">
          <v:shape id="_x0000_s1034" type="#_x0000_t202" style="position:absolute;margin-left:107pt;margin-top:406.8pt;width:92.7pt;height:15.3pt;z-index:-3280;mso-position-horizontal-relative:page;mso-position-vertical-relative:page" filled="f" stroked="f">
            <v:textbox inset="0,0,0,0">
              <w:txbxContent>
                <w:p w14:paraId="0F4666A6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II.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>Hamartia Theory</w:t>
                  </w:r>
                </w:p>
              </w:txbxContent>
            </v:textbox>
            <w10:wrap anchorx="page" anchory="page"/>
          </v:shape>
        </w:pict>
      </w:r>
      <w:r>
        <w:pict w14:anchorId="1F0FD5A9">
          <v:shape id="_x0000_s1033" type="#_x0000_t202" style="position:absolute;margin-left:143pt;margin-top:433.8pt;width:117.45pt;height:15.3pt;z-index:-3256;mso-position-horizontal-relative:page;mso-position-vertical-relative:page" filled="f" stroked="f">
            <v:textbox inset="0,0,0,0">
              <w:txbxContent>
                <w:p w14:paraId="20424448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A.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Antigone's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tragic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>flaws</w:t>
                  </w:r>
                </w:p>
              </w:txbxContent>
            </v:textbox>
            <w10:wrap anchorx="page" anchory="page"/>
          </v:shape>
        </w:pict>
      </w:r>
      <w:r>
        <w:pict w14:anchorId="3D84829F">
          <v:shape id="_x0000_s1032" type="#_x0000_t202" style="position:absolute;margin-left:143pt;margin-top:461.55pt;width:155.7pt;height:15.3pt;z-index:-3232;mso-position-horizontal-relative:page;mso-position-vertical-relative:page" filled="f" stroked="f">
            <v:textbox inset="0,0,0,0">
              <w:txbxContent>
                <w:p w14:paraId="70818B74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B.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Human </w:t>
                  </w:r>
                  <w:r w:rsidRPr="00A16AAB">
                    <w:rPr>
                      <w:rFonts w:ascii="Lato" w:hAnsi="Lato"/>
                      <w:spacing w:val="-10"/>
                      <w:sz w:val="22"/>
                      <w:szCs w:val="22"/>
                    </w:rPr>
                    <w:t xml:space="preserve">responsibility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for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 w14:anchorId="1F93F085">
          <v:shape id="_x0000_s1031" type="#_x0000_t202" style="position:absolute;margin-left:143pt;margin-top:489.3pt;width:167.7pt;height:15.3pt;z-index:-3208;mso-position-horizontal-relative:page;mso-position-vertical-relative:page" filled="f" stroked="f">
            <v:textbox inset="0,0,0,0">
              <w:txbxContent>
                <w:p w14:paraId="249D6EF5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C.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Chorus points </w:t>
                  </w:r>
                  <w:r w:rsidRPr="00A16AAB">
                    <w:rPr>
                      <w:rFonts w:ascii="Lato" w:hAnsi="Lato"/>
                      <w:spacing w:val="-5"/>
                      <w:sz w:val="22"/>
                      <w:szCs w:val="22"/>
                    </w:rPr>
                    <w:t xml:space="preserve">out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>character flaws</w:t>
                  </w:r>
                </w:p>
              </w:txbxContent>
            </v:textbox>
            <w10:wrap anchorx="page" anchory="page"/>
          </v:shape>
        </w:pict>
      </w:r>
      <w:r>
        <w:pict w14:anchorId="097EE13B">
          <v:shape id="_x0000_s1030" type="#_x0000_t202" style="position:absolute;margin-left:107pt;margin-top:517.05pt;width:192.5pt;height:15.3pt;z-index:-3184;mso-position-horizontal-relative:page;mso-position-vertical-relative:page" filled="f" stroked="f">
            <v:textbox inset="0,0,0,0">
              <w:txbxContent>
                <w:p w14:paraId="621B0CC1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III.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Divine injustice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and the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moral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 w14:anchorId="63934FC6">
          <v:shape id="_x0000_s1029" type="#_x0000_t202" style="position:absolute;margin-left:143pt;margin-top:544.8pt;width:125.75pt;height:15.3pt;z-index:-3160;mso-position-horizontal-relative:page;mso-position-vertical-relative:page" filled="f" stroked="f">
            <v:textbox inset="0,0,0,0">
              <w:txbxContent>
                <w:p w14:paraId="206F36E9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A. </w:t>
                  </w:r>
                  <w:r w:rsidRPr="00A16AAB">
                    <w:rPr>
                      <w:rFonts w:ascii="Lato" w:hAnsi="Lato"/>
                      <w:spacing w:val="-10"/>
                      <w:sz w:val="22"/>
                      <w:szCs w:val="22"/>
                    </w:rPr>
                    <w:t xml:space="preserve">Action involves </w:t>
                  </w:r>
                  <w:r w:rsidRPr="00A16AAB">
                    <w:rPr>
                      <w:rFonts w:ascii="Lato" w:hAnsi="Lato"/>
                      <w:spacing w:val="-11"/>
                      <w:sz w:val="22"/>
                      <w:szCs w:val="22"/>
                    </w:rPr>
                    <w:t>suffering</w:t>
                  </w:r>
                </w:p>
              </w:txbxContent>
            </v:textbox>
            <w10:wrap anchorx="page" anchory="page"/>
          </v:shape>
        </w:pict>
      </w:r>
      <w:r>
        <w:pict w14:anchorId="256859BD">
          <v:shape id="_x0000_s1028" type="#_x0000_t202" style="position:absolute;margin-left:143pt;margin-top:571.8pt;width:195.45pt;height:15.3pt;z-index:-3136;mso-position-horizontal-relative:page;mso-position-vertical-relative:page" filled="f" stroked="f">
            <v:textbox inset="0,0,0,0">
              <w:txbxContent>
                <w:p w14:paraId="6909E28B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B.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 xml:space="preserve">Acknowledging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moral order </w:t>
                  </w:r>
                  <w:r w:rsidRPr="00A16AAB">
                    <w:rPr>
                      <w:rFonts w:ascii="Lato" w:hAnsi="Lato"/>
                      <w:spacing w:val="-4"/>
                      <w:sz w:val="22"/>
                      <w:szCs w:val="22"/>
                    </w:rPr>
                    <w:t xml:space="preserve">of </w:t>
                  </w:r>
                  <w:r w:rsidRPr="00A16AAB">
                    <w:rPr>
                      <w:rFonts w:ascii="Lato" w:hAnsi="Lato"/>
                      <w:spacing w:val="-6"/>
                      <w:sz w:val="22"/>
                      <w:szCs w:val="22"/>
                    </w:rPr>
                    <w:t xml:space="preserve">the </w:t>
                  </w:r>
                  <w:r w:rsidRPr="00A16AAB">
                    <w:rPr>
                      <w:rFonts w:ascii="Lato" w:hAnsi="Lato"/>
                      <w:spacing w:val="-8"/>
                      <w:sz w:val="22"/>
                      <w:szCs w:val="22"/>
                    </w:rPr>
                    <w:t>gods</w:t>
                  </w:r>
                </w:p>
              </w:txbxContent>
            </v:textbox>
            <w10:wrap anchorx="page" anchory="page"/>
          </v:shape>
        </w:pict>
      </w:r>
      <w:r>
        <w:pict w14:anchorId="2F477656">
          <v:shape id="_x0000_s1027" type="#_x0000_t202" style="position:absolute;margin-left:107pt;margin-top:599.55pt;width:135.45pt;height:15.3pt;z-index:-3112;mso-position-horizontal-relative:page;mso-position-vertical-relative:page" filled="f" stroked="f">
            <v:textbox inset="0,0,0,0">
              <w:txbxContent>
                <w:p w14:paraId="5C9A90D0" w14:textId="77777777" w:rsidR="005163A9" w:rsidRPr="00A16AAB" w:rsidRDefault="00B164A2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IV. </w:t>
                  </w:r>
                  <w:r w:rsidRPr="00A16AAB">
                    <w:rPr>
                      <w:rFonts w:ascii="Lato" w:hAnsi="Lato"/>
                      <w:spacing w:val="-12"/>
                      <w:sz w:val="22"/>
                      <w:szCs w:val="22"/>
                    </w:rPr>
                    <w:t xml:space="preserve">Divinity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in </w:t>
                  </w:r>
                  <w:r w:rsidRPr="00A16AAB">
                    <w:rPr>
                      <w:rFonts w:ascii="Lato" w:hAnsi="Lato"/>
                      <w:spacing w:val="-9"/>
                      <w:sz w:val="22"/>
                      <w:szCs w:val="22"/>
                    </w:rPr>
                    <w:t xml:space="preserve">man </w:t>
                  </w:r>
                  <w:r w:rsidRPr="00A16AAB">
                    <w:rPr>
                      <w:rFonts w:ascii="Lato" w:hAnsi="Lato"/>
                      <w:spacing w:val="-7"/>
                      <w:sz w:val="22"/>
                      <w:szCs w:val="22"/>
                    </w:rPr>
                    <w:t xml:space="preserve">is </w:t>
                  </w:r>
                  <w:r w:rsidRPr="00A16AAB">
                    <w:rPr>
                      <w:rFonts w:ascii="Lato" w:hAnsi="Lato"/>
                      <w:spacing w:val="-13"/>
                      <w:sz w:val="22"/>
                      <w:szCs w:val="22"/>
                    </w:rPr>
                    <w:t>morality</w:t>
                  </w:r>
                </w:p>
              </w:txbxContent>
            </v:textbox>
            <w10:wrap anchorx="page" anchory="page"/>
          </v:shape>
        </w:pict>
      </w:r>
    </w:p>
    <w:sectPr w:rsidR="005163A9">
      <w:type w:val="continuous"/>
      <w:pgSz w:w="12240" w:h="15840"/>
      <w:pgMar w:top="14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A9"/>
    <w:rsid w:val="005163A9"/>
    <w:rsid w:val="00A16AAB"/>
    <w:rsid w:val="00B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FD3B3B8"/>
  <w15:docId w15:val="{C9ED77D0-CB11-4295-ADE3-F66742A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mlaoutline.PDF</dc:title>
  <dc:creator>user</dc:creator>
  <cp:lastModifiedBy>Sunbal</cp:lastModifiedBy>
  <cp:revision>3</cp:revision>
  <dcterms:created xsi:type="dcterms:W3CDTF">2019-06-09T18:47:00Z</dcterms:created>
  <dcterms:modified xsi:type="dcterms:W3CDTF">2022-03-04T10:36:00Z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2003-05-23T00:00:00Z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2003-05-23T00:00:00Z</vt:filetime>
  </property>
</Properties>
</file>