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A19CE" w14:textId="77777777" w:rsidR="008314A7" w:rsidRDefault="00043740">
      <w:pPr>
        <w:rPr>
          <w:sz w:val="2"/>
          <w:szCs w:val="2"/>
        </w:rPr>
      </w:pPr>
      <w:r>
        <w:pict w14:anchorId="3D7D51E6">
          <v:line id="_x0000_s1077" style="position:absolute;z-index:-6688;mso-position-horizontal-relative:page;mso-position-vertical-relative:page" from="1in,390.95pt" to="406.45pt,390.95pt" strokeweight=".48pt">
            <w10:wrap anchorx="page" anchory="page"/>
          </v:line>
        </w:pict>
      </w:r>
      <w:r>
        <w:pict w14:anchorId="0BBBC1D8">
          <v:line id="_x0000_s1076" style="position:absolute;z-index:-6664;mso-position-horizontal-relative:page;mso-position-vertical-relative:page" from="1in,424.45pt" to="436.9pt,424.45pt" strokeweight=".48pt">
            <w10:wrap anchorx="page" anchory="page"/>
          </v:line>
        </w:pict>
      </w:r>
      <w:r>
        <w:pict w14:anchorId="3D08346A"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71pt;margin-top:71.25pt;width:340.75pt;height:36pt;z-index:-6640;mso-position-horizontal-relative:page;mso-position-vertical-relative:page" filled="f" stroked="f">
            <v:textbox inset="0,0,0,0">
              <w:txbxContent>
                <w:p w14:paraId="15C3F686" w14:textId="77777777" w:rsidR="008314A7" w:rsidRPr="00003558" w:rsidRDefault="00043740">
                  <w:pPr>
                    <w:spacing w:before="13"/>
                    <w:ind w:left="20"/>
                    <w:rPr>
                      <w:rFonts w:ascii="Lato" w:hAnsi="Lato"/>
                      <w:b/>
                      <w:sz w:val="32"/>
                    </w:rPr>
                  </w:pPr>
                  <w:r w:rsidRPr="00003558">
                    <w:rPr>
                      <w:rFonts w:ascii="Lato" w:hAnsi="Lato"/>
                      <w:b/>
                      <w:sz w:val="32"/>
                    </w:rPr>
                    <w:t>Analytical Thesis Statements</w:t>
                  </w:r>
                </w:p>
                <w:p w14:paraId="19D5396A" w14:textId="77777777" w:rsidR="008314A7" w:rsidRPr="00003558" w:rsidRDefault="00043740">
                  <w:pPr>
                    <w:spacing w:before="2"/>
                    <w:ind w:left="20"/>
                    <w:rPr>
                      <w:rFonts w:ascii="Lato" w:hAnsi="Lato"/>
                      <w:sz w:val="24"/>
                    </w:rPr>
                  </w:pPr>
                  <w:r w:rsidRPr="00003558">
                    <w:rPr>
                      <w:rFonts w:ascii="Lato" w:hAnsi="Lato"/>
                      <w:sz w:val="24"/>
                    </w:rPr>
                    <w:t xml:space="preserve">Adapted from </w:t>
                  </w:r>
                  <w:r w:rsidRPr="00003558">
                    <w:rPr>
                      <w:rFonts w:ascii="Lato" w:hAnsi="Lato"/>
                      <w:i/>
                      <w:sz w:val="24"/>
                    </w:rPr>
                    <w:t xml:space="preserve">Writing Analytically </w:t>
                  </w:r>
                  <w:r w:rsidRPr="00003558">
                    <w:rPr>
                      <w:rFonts w:ascii="Lato" w:hAnsi="Lato"/>
                      <w:sz w:val="24"/>
                    </w:rPr>
                    <w:t xml:space="preserve">by </w:t>
                  </w:r>
                  <w:proofErr w:type="spellStart"/>
                  <w:r w:rsidRPr="00003558">
                    <w:rPr>
                      <w:rFonts w:ascii="Lato" w:hAnsi="Lato"/>
                      <w:sz w:val="24"/>
                    </w:rPr>
                    <w:t>Rosenwasser</w:t>
                  </w:r>
                  <w:proofErr w:type="spellEnd"/>
                  <w:r w:rsidRPr="00003558">
                    <w:rPr>
                      <w:rFonts w:ascii="Lato" w:hAnsi="Lato"/>
                      <w:sz w:val="24"/>
                    </w:rPr>
                    <w:t xml:space="preserve"> and Stephen</w:t>
                  </w:r>
                </w:p>
              </w:txbxContent>
            </v:textbox>
            <w10:wrap anchorx="page" anchory="page"/>
          </v:shape>
        </w:pict>
      </w:r>
      <w:r>
        <w:pict w14:anchorId="7ECFA224">
          <v:shape id="_x0000_s1074" type="#_x0000_t202" style="position:absolute;margin-left:71pt;margin-top:119.9pt;width:288.3pt;height:15.75pt;z-index:-6616;mso-position-horizontal-relative:page;mso-position-vertical-relative:page" filled="f" stroked="f">
            <v:textbox inset="0,0,0,0">
              <w:txbxContent>
                <w:p w14:paraId="6FE3582E" w14:textId="77777777" w:rsidR="008314A7" w:rsidRPr="00003558" w:rsidRDefault="00043740">
                  <w:pPr>
                    <w:pStyle w:val="BodyText"/>
                    <w:spacing w:before="20"/>
                    <w:ind w:left="20"/>
                    <w:rPr>
                      <w:rFonts w:ascii="Lato" w:hAnsi="Lato"/>
                      <w:i/>
                    </w:rPr>
                  </w:pPr>
                  <w:r w:rsidRPr="00003558">
                    <w:rPr>
                      <w:rFonts w:ascii="Lato" w:hAnsi="Lato"/>
                    </w:rPr>
                    <w:t xml:space="preserve">To analyze something is to ask what that something </w:t>
                  </w:r>
                  <w:r w:rsidRPr="00003558">
                    <w:rPr>
                      <w:rFonts w:ascii="Lato" w:hAnsi="Lato"/>
                      <w:i/>
                    </w:rPr>
                    <w:t>means.</w:t>
                  </w:r>
                </w:p>
              </w:txbxContent>
            </v:textbox>
            <w10:wrap anchorx="page" anchory="page"/>
          </v:shape>
        </w:pict>
      </w:r>
      <w:r>
        <w:pict w14:anchorId="7E8C44E6">
          <v:shape id="_x0000_s1073" type="#_x0000_t202" style="position:absolute;margin-left:71pt;margin-top:147.3pt;width:392.35pt;height:15.75pt;z-index:-6592;mso-position-horizontal-relative:page;mso-position-vertical-relative:page" filled="f" stroked="f">
            <v:textbox inset="0,0,0,0">
              <w:txbxContent>
                <w:p w14:paraId="3A2AC343" w14:textId="77777777" w:rsidR="008314A7" w:rsidRPr="00003558" w:rsidRDefault="00043740">
                  <w:pPr>
                    <w:pStyle w:val="BodyText"/>
                    <w:spacing w:before="20"/>
                    <w:ind w:left="20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 xml:space="preserve">An analytical essay </w:t>
                  </w:r>
                  <w:proofErr w:type="gramStart"/>
                  <w:r w:rsidRPr="00003558">
                    <w:rPr>
                      <w:rFonts w:ascii="Lato" w:hAnsi="Lato"/>
                    </w:rPr>
                    <w:t>answers</w:t>
                  </w:r>
                  <w:proofErr w:type="gramEnd"/>
                  <w:r w:rsidRPr="00003558">
                    <w:rPr>
                      <w:rFonts w:ascii="Lato" w:hAnsi="Lato"/>
                    </w:rPr>
                    <w:t xml:space="preserve"> </w:t>
                  </w:r>
                  <w:r w:rsidRPr="00003558">
                    <w:rPr>
                      <w:rFonts w:ascii="Lato" w:hAnsi="Lato"/>
                      <w:i/>
                    </w:rPr>
                    <w:t xml:space="preserve">how </w:t>
                  </w:r>
                  <w:r w:rsidRPr="00003558">
                    <w:rPr>
                      <w:rFonts w:ascii="Lato" w:hAnsi="Lato"/>
                    </w:rPr>
                    <w:t xml:space="preserve">something does what it does or </w:t>
                  </w:r>
                  <w:r w:rsidRPr="00003558">
                    <w:rPr>
                      <w:rFonts w:ascii="Lato" w:hAnsi="Lato"/>
                      <w:i/>
                    </w:rPr>
                    <w:t xml:space="preserve">why </w:t>
                  </w:r>
                  <w:r w:rsidRPr="00003558">
                    <w:rPr>
                      <w:rFonts w:ascii="Lato" w:hAnsi="Lato"/>
                    </w:rPr>
                    <w:t>it is as it is.</w:t>
                  </w:r>
                </w:p>
              </w:txbxContent>
            </v:textbox>
            <w10:wrap anchorx="page" anchory="page"/>
          </v:shape>
        </w:pict>
      </w:r>
      <w:r>
        <w:pict w14:anchorId="663C1547">
          <v:shape id="_x0000_s1072" type="#_x0000_t202" style="position:absolute;margin-left:71pt;margin-top:174.65pt;width:428.8pt;height:29.4pt;z-index:-6568;mso-position-horizontal-relative:page;mso-position-vertical-relative:page" filled="f" stroked="f">
            <v:textbox inset="0,0,0,0">
              <w:txbxContent>
                <w:p w14:paraId="118A739D" w14:textId="77777777" w:rsidR="008314A7" w:rsidRPr="00003558" w:rsidRDefault="00043740">
                  <w:pPr>
                    <w:pStyle w:val="BodyText"/>
                    <w:spacing w:before="20"/>
                    <w:ind w:left="20" w:right="1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>Therefore, a thesis statement in an analysis paper should be answering a HOW or WHY question.</w:t>
                  </w:r>
                </w:p>
              </w:txbxContent>
            </v:textbox>
            <w10:wrap anchorx="page" anchory="page"/>
          </v:shape>
        </w:pict>
      </w:r>
      <w:r>
        <w:pict w14:anchorId="2A092A06">
          <v:shape id="_x0000_s1071" type="#_x0000_t202" style="position:absolute;margin-left:71pt;margin-top:215.7pt;width:468.05pt;height:70.35pt;z-index:-6544;mso-position-horizontal-relative:page;mso-position-vertical-relative:page" filled="f" stroked="f">
            <v:textbox inset="0,0,0,0">
              <w:txbxContent>
                <w:p w14:paraId="20615D32" w14:textId="77777777" w:rsidR="008314A7" w:rsidRPr="00003558" w:rsidRDefault="00043740">
                  <w:pPr>
                    <w:pStyle w:val="BodyText"/>
                    <w:spacing w:before="20"/>
                    <w:ind w:left="20" w:right="257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 xml:space="preserve">A </w:t>
                  </w:r>
                  <w:r w:rsidRPr="00003558">
                    <w:rPr>
                      <w:rFonts w:ascii="Lato" w:hAnsi="Lato"/>
                      <w:i/>
                    </w:rPr>
                    <w:t xml:space="preserve">strong thesis </w:t>
                  </w:r>
                  <w:r w:rsidRPr="00003558">
                    <w:rPr>
                      <w:rFonts w:ascii="Lato" w:hAnsi="Lato"/>
                    </w:rPr>
                    <w:t>makes a claim about the subject that needs proving. It provides the writer (and the reader) with a clearly focused lens thro</w:t>
                  </w:r>
                  <w:r w:rsidRPr="00003558">
                    <w:rPr>
                      <w:rFonts w:ascii="Lato" w:hAnsi="Lato"/>
                    </w:rPr>
                    <w:t>ugh which to view the subject.</w:t>
                  </w:r>
                </w:p>
                <w:p w14:paraId="524116AA" w14:textId="77777777" w:rsidR="008314A7" w:rsidRPr="00003558" w:rsidRDefault="00043740">
                  <w:pPr>
                    <w:pStyle w:val="BodyText"/>
                    <w:spacing w:before="0" w:line="271" w:lineRule="exact"/>
                    <w:ind w:left="20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 xml:space="preserve">A </w:t>
                  </w:r>
                  <w:r w:rsidRPr="00003558">
                    <w:rPr>
                      <w:rFonts w:ascii="Lato" w:hAnsi="Lato"/>
                      <w:i/>
                    </w:rPr>
                    <w:t xml:space="preserve">weak thesis </w:t>
                  </w:r>
                  <w:r w:rsidRPr="00003558">
                    <w:rPr>
                      <w:rFonts w:ascii="Lato" w:hAnsi="Lato"/>
                    </w:rPr>
                    <w:t>either makes no claim or is an assertion that does not need proving.</w:t>
                  </w:r>
                </w:p>
                <w:p w14:paraId="260F46E2" w14:textId="77777777" w:rsidR="008314A7" w:rsidRPr="00003558" w:rsidRDefault="00043740">
                  <w:pPr>
                    <w:pStyle w:val="BodyText"/>
                    <w:spacing w:before="1"/>
                    <w:ind w:left="20" w:right="1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>It is a fuzzy lens that will not help the writer (or the reader) be guided to a better understanding of the subject.</w:t>
                  </w:r>
                </w:p>
              </w:txbxContent>
            </v:textbox>
            <w10:wrap anchorx="page" anchory="page"/>
          </v:shape>
        </w:pict>
      </w:r>
      <w:r>
        <w:pict w14:anchorId="3C9DEADE">
          <v:shape id="_x0000_s1070" type="#_x0000_t202" style="position:absolute;margin-left:71pt;margin-top:297.65pt;width:438.3pt;height:15.75pt;z-index:-6520;mso-position-horizontal-relative:page;mso-position-vertical-relative:page" filled="f" stroked="f">
            <v:textbox inset="0,0,0,0">
              <w:txbxContent>
                <w:p w14:paraId="4BEB6CA3" w14:textId="77777777" w:rsidR="008314A7" w:rsidRPr="00003558" w:rsidRDefault="00043740">
                  <w:pPr>
                    <w:pStyle w:val="BodyText"/>
                    <w:spacing w:before="20"/>
                    <w:ind w:left="20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>Most weak thesis statements suffer because they are overly broad (or not specific enough)</w:t>
                  </w:r>
                </w:p>
              </w:txbxContent>
            </v:textbox>
            <w10:wrap anchorx="page" anchory="page"/>
          </v:shape>
        </w:pict>
      </w:r>
      <w:r>
        <w:pict w14:anchorId="11481374">
          <v:shape id="_x0000_s1069" type="#_x0000_t202" style="position:absolute;margin-left:71pt;margin-top:325pt;width:453.75pt;height:43.1pt;z-index:-6496;mso-position-horizontal-relative:page;mso-position-vertical-relative:page" filled="f" stroked="f">
            <v:textbox inset="0,0,0,0">
              <w:txbxContent>
                <w:p w14:paraId="00722DD9" w14:textId="77777777" w:rsidR="008314A7" w:rsidRPr="00003558" w:rsidRDefault="00043740">
                  <w:pPr>
                    <w:pStyle w:val="BodyText"/>
                    <w:spacing w:before="20"/>
                    <w:ind w:left="20" w:right="-1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 xml:space="preserve">Their grammar is often an indication of why they don’t help the writer to bring their subject into clear focus. The following example from </w:t>
                  </w:r>
                  <w:proofErr w:type="spellStart"/>
                  <w:r w:rsidRPr="00003558">
                    <w:rPr>
                      <w:rFonts w:ascii="Lato" w:hAnsi="Lato"/>
                    </w:rPr>
                    <w:t>Rosenwasser</w:t>
                  </w:r>
                  <w:proofErr w:type="spellEnd"/>
                  <w:r w:rsidRPr="00003558">
                    <w:rPr>
                      <w:rFonts w:ascii="Lato" w:hAnsi="Lato"/>
                    </w:rPr>
                    <w:t xml:space="preserve"> and Stephens</w:t>
                  </w:r>
                  <w:r w:rsidRPr="00003558">
                    <w:rPr>
                      <w:rFonts w:ascii="Lato" w:hAnsi="Lato"/>
                    </w:rPr>
                    <w:t xml:space="preserve">’ </w:t>
                  </w:r>
                  <w:r w:rsidRPr="00003558">
                    <w:rPr>
                      <w:rFonts w:ascii="Lato" w:hAnsi="Lato"/>
                      <w:i/>
                    </w:rPr>
                    <w:t xml:space="preserve">Writing Analytically </w:t>
                  </w:r>
                  <w:r w:rsidRPr="00003558">
                    <w:rPr>
                      <w:rFonts w:ascii="Lato" w:hAnsi="Lato"/>
                    </w:rPr>
                    <w:t>show us how this works:</w:t>
                  </w:r>
                </w:p>
              </w:txbxContent>
            </v:textbox>
            <w10:wrap anchorx="page" anchory="page"/>
          </v:shape>
        </w:pict>
      </w:r>
      <w:r>
        <w:pict w14:anchorId="151F0396">
          <v:shape id="_x0000_s1068" type="#_x0000_t202" style="position:absolute;margin-left:71pt;margin-top:379.9pt;width:51.2pt;height:13.2pt;z-index:-6472;mso-position-horizontal-relative:page;mso-position-vertical-relative:page" filled="f" stroked="f">
            <v:textbox inset="0,0,0,0">
              <w:txbxContent>
                <w:p w14:paraId="6583FA19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Broad Noun</w:t>
                  </w:r>
                </w:p>
              </w:txbxContent>
            </v:textbox>
            <w10:wrap anchorx="page" anchory="page"/>
          </v:shape>
        </w:pict>
      </w:r>
      <w:r>
        <w:pict w14:anchorId="61D95F0B">
          <v:shape id="_x0000_s1067" type="#_x0000_t202" style="position:absolute;margin-left:179pt;margin-top:379.9pt;width:7.45pt;height:13.2pt;z-index:-6448;mso-position-horizontal-relative:page;mso-position-vertical-relative:page" filled="f" stroked="f">
            <v:textbox inset="0,0,0,0">
              <w:txbxContent>
                <w:p w14:paraId="158A9CC6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+</w:t>
                  </w:r>
                </w:p>
              </w:txbxContent>
            </v:textbox>
            <w10:wrap anchorx="page" anchory="page"/>
          </v:shape>
        </w:pict>
      </w:r>
      <w:r>
        <w:pict w14:anchorId="6B2002C2">
          <v:shape id="_x0000_s1066" type="#_x0000_t202" style="position:absolute;margin-left:215pt;margin-top:379.9pt;width:46.5pt;height:13.2pt;z-index:-6424;mso-position-horizontal-relative:page;mso-position-vertical-relative:page" filled="f" stroked="f">
            <v:textbox inset="0,0,0,0">
              <w:txbxContent>
                <w:p w14:paraId="682534BC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Weak Verb</w:t>
                  </w:r>
                </w:p>
              </w:txbxContent>
            </v:textbox>
            <w10:wrap anchorx="page" anchory="page"/>
          </v:shape>
        </w:pict>
      </w:r>
      <w:r>
        <w:pict w14:anchorId="4616BD8B">
          <v:shape id="_x0000_s1065" type="#_x0000_t202" style="position:absolute;margin-left:287pt;margin-top:379.9pt;width:120.45pt;height:13.2pt;z-index:-6400;mso-position-horizontal-relative:page;mso-position-vertical-relative:page" filled="f" stroked="f">
            <v:textbox inset="0,0,0,0">
              <w:txbxContent>
                <w:p w14:paraId="1A06B76A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+Vague, Evaluative Adjective</w:t>
                  </w:r>
                </w:p>
              </w:txbxContent>
            </v:textbox>
            <w10:wrap anchorx="page" anchory="page"/>
          </v:shape>
        </w:pict>
      </w:r>
      <w:r>
        <w:pict w14:anchorId="71725B14">
          <v:shape id="_x0000_s1064" type="#_x0000_t202" style="position:absolute;margin-left:71pt;margin-top:391.05pt;width:94.6pt;height:13.2pt;z-index:-6376;mso-position-horizontal-relative:page;mso-position-vertical-relative:page" filled="f" stroked="f">
            <v:textbox inset="0,0,0,0">
              <w:txbxContent>
                <w:p w14:paraId="24CAAEE7" w14:textId="77777777" w:rsidR="008314A7" w:rsidRPr="00003558" w:rsidRDefault="00043740">
                  <w:pPr>
                    <w:spacing w:before="20"/>
                    <w:ind w:left="20"/>
                    <w:rPr>
                      <w:rFonts w:ascii="Lato" w:hAnsi="Lato"/>
                      <w:sz w:val="18"/>
                    </w:rPr>
                  </w:pPr>
                  <w:r w:rsidRPr="00003558">
                    <w:rPr>
                      <w:rFonts w:ascii="Lato" w:hAnsi="Lato"/>
                      <w:sz w:val="18"/>
                    </w:rPr>
                    <w:t>The economic situation</w:t>
                  </w:r>
                </w:p>
              </w:txbxContent>
            </v:textbox>
            <w10:wrap anchorx="page" anchory="page"/>
          </v:shape>
        </w:pict>
      </w:r>
      <w:r>
        <w:pict w14:anchorId="4B1D0973">
          <v:shape id="_x0000_s1063" type="#_x0000_t202" style="position:absolute;margin-left:179pt;margin-top:391.05pt;width:8.45pt;height:13.2pt;z-index:-6352;mso-position-horizontal-relative:page;mso-position-vertical-relative:page" filled="f" stroked="f">
            <v:textbox inset="0,0,0,0">
              <w:txbxContent>
                <w:p w14:paraId="5DED05AF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is</w:t>
                  </w:r>
                </w:p>
              </w:txbxContent>
            </v:textbox>
            <w10:wrap anchorx="page" anchory="page"/>
          </v:shape>
        </w:pict>
      </w:r>
      <w:r>
        <w:pict w14:anchorId="34004BEE">
          <v:shape id="_x0000_s1062" type="#_x0000_t202" style="position:absolute;margin-left:323pt;margin-top:391.05pt;width:19.25pt;height:13.2pt;z-index:-6328;mso-position-horizontal-relative:page;mso-position-vertical-relative:page" filled="f" stroked="f">
            <v:textbox inset="0,0,0,0">
              <w:txbxContent>
                <w:p w14:paraId="3C5D8302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bad.</w:t>
                  </w:r>
                </w:p>
              </w:txbxContent>
            </v:textbox>
            <w10:wrap anchorx="page" anchory="page"/>
          </v:shape>
        </w:pict>
      </w:r>
      <w:r>
        <w:pict w14:anchorId="0A6DCA6C">
          <v:shape id="_x0000_s1061" type="#_x0000_t202" style="position:absolute;margin-left:71pt;margin-top:413.35pt;width:57.8pt;height:13.2pt;z-index:-6304;mso-position-horizontal-relative:page;mso-position-vertical-relative:page" filled="f" stroked="f">
            <v:textbox inset="0,0,0,0">
              <w:txbxContent>
                <w:p w14:paraId="0CEA09C9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Specific Noun</w:t>
                  </w:r>
                </w:p>
              </w:txbxContent>
            </v:textbox>
            <w10:wrap anchorx="page" anchory="page"/>
          </v:shape>
        </w:pict>
      </w:r>
      <w:r>
        <w:pict w14:anchorId="30FB465C">
          <v:shape id="_x0000_s1060" type="#_x0000_t202" style="position:absolute;margin-left:143pt;margin-top:413.35pt;width:7.45pt;height:13.2pt;z-index:-6280;mso-position-horizontal-relative:page;mso-position-vertical-relative:page" filled="f" stroked="f">
            <v:textbox inset="0,0,0,0">
              <w:txbxContent>
                <w:p w14:paraId="7806B764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+</w:t>
                  </w:r>
                </w:p>
              </w:txbxContent>
            </v:textbox>
            <w10:wrap anchorx="page" anchory="page"/>
          </v:shape>
        </w:pict>
      </w:r>
      <w:r>
        <w:pict w14:anchorId="32C708F2">
          <v:shape id="_x0000_s1059" type="#_x0000_t202" style="position:absolute;margin-left:215pt;margin-top:413.35pt;width:49.3pt;height:13.2pt;z-index:-6256;mso-position-horizontal-relative:page;mso-position-vertical-relative:page" filled="f" stroked="f">
            <v:textbox inset="0,0,0,0">
              <w:txbxContent>
                <w:p w14:paraId="57DDA519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Active Verb</w:t>
                  </w:r>
                </w:p>
              </w:txbxContent>
            </v:textbox>
            <w10:wrap anchorx="page" anchory="page"/>
          </v:shape>
        </w:pict>
      </w:r>
      <w:r>
        <w:pict w14:anchorId="18AEF75F">
          <v:shape id="_x0000_s1058" type="#_x0000_t202" style="position:absolute;margin-left:323pt;margin-top:413.35pt;width:7.45pt;height:13.2pt;z-index:-6232;mso-position-horizontal-relative:page;mso-position-vertical-relative:page" filled="f" stroked="f">
            <v:textbox inset="0,0,0,0">
              <w:txbxContent>
                <w:p w14:paraId="255C2958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+</w:t>
                  </w:r>
                </w:p>
              </w:txbxContent>
            </v:textbox>
            <w10:wrap anchorx="page" anchory="page"/>
          </v:shape>
        </w:pict>
      </w:r>
      <w:r>
        <w:pict w14:anchorId="0B54A79F">
          <v:shape id="_x0000_s1057" type="#_x0000_t202" style="position:absolute;margin-left:359pt;margin-top:413.35pt;width:78.8pt;height:13.2pt;z-index:-6208;mso-position-horizontal-relative:page;mso-position-vertical-relative:page" filled="f" stroked="f">
            <v:textbox inset="0,0,0,0">
              <w:txbxContent>
                <w:p w14:paraId="431A809A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Assertive Predicate</w:t>
                  </w:r>
                </w:p>
              </w:txbxContent>
            </v:textbox>
            <w10:wrap anchorx="page" anchory="page"/>
          </v:shape>
        </w:pict>
      </w:r>
      <w:r>
        <w:pict w14:anchorId="49AF2367">
          <v:shape id="_x0000_s1056" type="#_x0000_t202" style="position:absolute;margin-left:71pt;margin-top:424.5pt;width:92.15pt;height:24.5pt;z-index:-6184;mso-position-horizontal-relative:page;mso-position-vertical-relative:page" filled="f" stroked="f">
            <v:textbox inset="0,0,0,0">
              <w:txbxContent>
                <w:p w14:paraId="0C754C8A" w14:textId="77777777" w:rsidR="008314A7" w:rsidRPr="00003558" w:rsidRDefault="00043740">
                  <w:pPr>
                    <w:spacing w:before="20"/>
                    <w:ind w:left="20" w:right="-1"/>
                    <w:rPr>
                      <w:rFonts w:ascii="Lato" w:hAnsi="Lato"/>
                      <w:sz w:val="18"/>
                    </w:rPr>
                  </w:pPr>
                  <w:r w:rsidRPr="00003558">
                    <w:rPr>
                      <w:rFonts w:ascii="Lato" w:hAnsi="Lato"/>
                      <w:sz w:val="18"/>
                    </w:rPr>
                    <w:t xml:space="preserve">The </w:t>
                  </w:r>
                  <w:r w:rsidRPr="00003558">
                    <w:rPr>
                      <w:rFonts w:ascii="Lato" w:hAnsi="Lato"/>
                      <w:b/>
                      <w:sz w:val="18"/>
                    </w:rPr>
                    <w:t xml:space="preserve">tax policies </w:t>
                  </w:r>
                  <w:r w:rsidRPr="00003558">
                    <w:rPr>
                      <w:rFonts w:ascii="Lato" w:hAnsi="Lato"/>
                      <w:sz w:val="18"/>
                    </w:rPr>
                    <w:t>of the current administration</w:t>
                  </w:r>
                </w:p>
              </w:txbxContent>
            </v:textbox>
            <w10:wrap anchorx="page" anchory="page"/>
          </v:shape>
        </w:pict>
      </w:r>
      <w:r>
        <w:pict w14:anchorId="5EEDF970">
          <v:shape id="_x0000_s1055" type="#_x0000_t202" style="position:absolute;margin-left:215pt;margin-top:424.85pt;width:76pt;height:12.7pt;z-index:-6160;mso-position-horizontal-relative:page;mso-position-vertical-relative:page" filled="f" stroked="f">
            <v:textbox inset="0,0,0,0">
              <w:txbxContent>
                <w:p w14:paraId="01E48412" w14:textId="77777777" w:rsidR="008314A7" w:rsidRPr="00003558" w:rsidRDefault="00043740">
                  <w:pPr>
                    <w:spacing w:before="17"/>
                    <w:ind w:left="20"/>
                    <w:rPr>
                      <w:rFonts w:ascii="Lato" w:hAnsi="Lato"/>
                      <w:b/>
                      <w:sz w:val="18"/>
                    </w:rPr>
                  </w:pPr>
                  <w:r w:rsidRPr="00003558">
                    <w:rPr>
                      <w:rFonts w:ascii="Lato" w:hAnsi="Lato"/>
                      <w:b/>
                      <w:sz w:val="18"/>
                    </w:rPr>
                    <w:t>threaten to reduce</w:t>
                  </w:r>
                </w:p>
              </w:txbxContent>
            </v:textbox>
            <w10:wrap anchorx="page" anchory="page"/>
          </v:shape>
        </w:pict>
      </w:r>
      <w:r>
        <w:pict w14:anchorId="6A87216A">
          <v:shape id="_x0000_s1054" type="#_x0000_t202" style="position:absolute;margin-left:325.3pt;margin-top:424.85pt;width:100.4pt;height:12.7pt;z-index:-6136;mso-position-horizontal-relative:page;mso-position-vertical-relative:page" filled="f" stroked="f">
            <v:textbox inset="0,0,0,0">
              <w:txbxContent>
                <w:p w14:paraId="64A97425" w14:textId="77777777" w:rsidR="008314A7" w:rsidRPr="00003558" w:rsidRDefault="00043740">
                  <w:pPr>
                    <w:spacing w:before="17"/>
                    <w:ind w:left="20"/>
                    <w:rPr>
                      <w:rFonts w:ascii="Lato" w:hAnsi="Lato"/>
                      <w:b/>
                      <w:sz w:val="18"/>
                    </w:rPr>
                  </w:pPr>
                  <w:r w:rsidRPr="00003558">
                    <w:rPr>
                      <w:rFonts w:ascii="Lato" w:hAnsi="Lato"/>
                      <w:b/>
                      <w:sz w:val="18"/>
                    </w:rPr>
                    <w:t>by sacrificing education</w:t>
                  </w:r>
                </w:p>
              </w:txbxContent>
            </v:textbox>
            <w10:wrap anchorx="page" anchory="page"/>
          </v:shape>
        </w:pict>
      </w:r>
      <w:r>
        <w:pict w14:anchorId="5D19D6A4">
          <v:shape id="_x0000_s1053" type="#_x0000_t202" style="position:absolute;margin-left:215pt;margin-top:435.8pt;width:87.3pt;height:24.35pt;z-index:-6112;mso-position-horizontal-relative:page;mso-position-vertical-relative:page" filled="f" stroked="f">
            <v:textbox inset="0,0,0,0">
              <w:txbxContent>
                <w:p w14:paraId="5F87D1E2" w14:textId="77777777" w:rsidR="008314A7" w:rsidRPr="00003558" w:rsidRDefault="00043740">
                  <w:pPr>
                    <w:spacing w:before="20"/>
                    <w:ind w:left="20" w:right="1"/>
                    <w:rPr>
                      <w:rFonts w:ascii="Lato" w:hAnsi="Lato"/>
                      <w:sz w:val="18"/>
                    </w:rPr>
                  </w:pPr>
                  <w:r w:rsidRPr="00003558">
                    <w:rPr>
                      <w:rFonts w:ascii="Lato" w:hAnsi="Lato"/>
                      <w:sz w:val="18"/>
                    </w:rPr>
                    <w:t>the tax burden on the middle class</w:t>
                  </w:r>
                </w:p>
              </w:txbxContent>
            </v:textbox>
            <w10:wrap anchorx="page" anchory="page"/>
          </v:shape>
        </w:pict>
      </w:r>
      <w:r>
        <w:pict w14:anchorId="434C4A70">
          <v:shape id="_x0000_s1052" type="#_x0000_t202" style="position:absolute;margin-left:323pt;margin-top:436.15pt;width:106.75pt;height:23.9pt;z-index:-6088;mso-position-horizontal-relative:page;mso-position-vertical-relative:page" filled="f" stroked="f">
            <v:textbox inset="0,0,0,0">
              <w:txbxContent>
                <w:p w14:paraId="203AE39D" w14:textId="77777777" w:rsidR="008314A7" w:rsidRPr="00003558" w:rsidRDefault="00043740">
                  <w:pPr>
                    <w:spacing w:before="17" w:line="247" w:lineRule="auto"/>
                    <w:ind w:left="20" w:right="5"/>
                    <w:rPr>
                      <w:rFonts w:ascii="Lato" w:hAnsi="Lato"/>
                      <w:b/>
                      <w:sz w:val="18"/>
                    </w:rPr>
                  </w:pPr>
                  <w:r w:rsidRPr="00003558">
                    <w:rPr>
                      <w:rFonts w:ascii="Lato" w:hAnsi="Lato"/>
                      <w:b/>
                      <w:sz w:val="18"/>
                    </w:rPr>
                    <w:t>and health-care programs for everyone.</w:t>
                  </w:r>
                </w:p>
              </w:txbxContent>
            </v:textbox>
            <w10:wrap anchorx="page" anchory="page"/>
          </v:shape>
        </w:pict>
      </w:r>
      <w:r>
        <w:pict w14:anchorId="60D08400">
          <v:shape id="_x0000_s1051" type="#_x0000_t202" style="position:absolute;margin-left:71pt;margin-top:480.05pt;width:466.9pt;height:29.4pt;z-index:-6064;mso-position-horizontal-relative:page;mso-position-vertical-relative:page" filled="f" stroked="f">
            <v:textbox inset="0,0,0,0">
              <w:txbxContent>
                <w:p w14:paraId="7E84AB91" w14:textId="77777777" w:rsidR="008314A7" w:rsidRPr="00003558" w:rsidRDefault="00043740">
                  <w:pPr>
                    <w:pStyle w:val="BodyText"/>
                    <w:spacing w:before="20"/>
                    <w:ind w:left="20" w:right="1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 xml:space="preserve">The best way to remedy the problem of overgeneralization is to move toward </w:t>
                  </w:r>
                  <w:r w:rsidRPr="00003558">
                    <w:rPr>
                      <w:rFonts w:ascii="Lato" w:hAnsi="Lato"/>
                      <w:i/>
                    </w:rPr>
                    <w:t xml:space="preserve">specificity </w:t>
                  </w:r>
                  <w:r w:rsidRPr="00003558">
                    <w:rPr>
                      <w:rFonts w:ascii="Lato" w:hAnsi="Lato"/>
                    </w:rPr>
                    <w:t>in word choice, in sentence structure, and in idea.</w:t>
                  </w:r>
                </w:p>
              </w:txbxContent>
            </v:textbox>
            <w10:wrap anchorx="page" anchory="page"/>
          </v:shape>
        </w:pict>
      </w:r>
      <w:r>
        <w:pict w14:anchorId="3A64E19F">
          <v:shape id="_x0000_s1050" type="#_x0000_t202" style="position:absolute;margin-left:71pt;margin-top:520.95pt;width:404.2pt;height:15.75pt;z-index:-6040;mso-position-horizontal-relative:page;mso-position-vertical-relative:page" filled="f" stroked="f">
            <v:textbox inset="0,0,0,0">
              <w:txbxContent>
                <w:p w14:paraId="7AAC2BAC" w14:textId="77777777" w:rsidR="008314A7" w:rsidRPr="00003558" w:rsidRDefault="00043740">
                  <w:pPr>
                    <w:pStyle w:val="BodyText"/>
                    <w:spacing w:before="20"/>
                    <w:ind w:left="20"/>
                    <w:rPr>
                      <w:rFonts w:ascii="Lato" w:hAnsi="Lato"/>
                    </w:rPr>
                  </w:pPr>
                  <w:r w:rsidRPr="00003558">
                    <w:rPr>
                      <w:rFonts w:ascii="Lato" w:hAnsi="Lato"/>
                    </w:rPr>
                    <w:t>“By” or “because” are words that show you are answering a how or why question.</w:t>
                  </w:r>
                </w:p>
              </w:txbxContent>
            </v:textbox>
            <w10:wrap anchorx="page" anchory="page"/>
          </v:shape>
        </w:pict>
      </w:r>
      <w:r>
        <w:pict w14:anchorId="4B3060A3">
          <v:shape id="_x0000_s1049" type="#_x0000_t202" style="position:absolute;margin-left:1in;margin-top:379.95pt;width:334.45pt;height:12pt;z-index:-6016;mso-position-horizontal-relative:page;mso-position-vertical-relative:page" filled="f" stroked="f">
            <v:textbox inset="0,0,0,0">
              <w:txbxContent>
                <w:p w14:paraId="3C48BA34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9F818D2">
          <v:shape id="_x0000_s1048" type="#_x0000_t202" style="position:absolute;margin-left:1in;margin-top:413.45pt;width:364.95pt;height:12pt;z-index:-5992;mso-position-horizontal-relative:page;mso-position-vertical-relative:page" filled="f" stroked="f">
            <v:textbox inset="0,0,0,0">
              <w:txbxContent>
                <w:p w14:paraId="4E751538" w14:textId="77777777" w:rsidR="008314A7" w:rsidRPr="00003558" w:rsidRDefault="008314A7">
                  <w:pPr>
                    <w:pStyle w:val="BodyText"/>
                    <w:rPr>
                      <w:rFonts w:ascii="Lato" w:hAnsi="Lato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72CB9AB" w14:textId="77777777" w:rsidR="008314A7" w:rsidRDefault="008314A7">
      <w:pPr>
        <w:rPr>
          <w:sz w:val="2"/>
          <w:szCs w:val="2"/>
        </w:rPr>
        <w:sectPr w:rsidR="008314A7">
          <w:type w:val="continuous"/>
          <w:pgSz w:w="12240" w:h="15840"/>
          <w:pgMar w:top="1420" w:right="1340" w:bottom="280" w:left="1300" w:header="720" w:footer="720" w:gutter="0"/>
          <w:cols w:space="720"/>
        </w:sectPr>
      </w:pPr>
    </w:p>
    <w:p w14:paraId="39DBBA0D" w14:textId="77777777" w:rsidR="008314A7" w:rsidRDefault="00043740">
      <w:pPr>
        <w:rPr>
          <w:sz w:val="2"/>
          <w:szCs w:val="2"/>
        </w:rPr>
      </w:pPr>
      <w:r>
        <w:lastRenderedPageBreak/>
        <w:pict w14:anchorId="5DDCEE54">
          <v:shape id="_x0000_s1047" type="#_x0000_t202" style="position:absolute;margin-left:71pt;margin-top:101.7pt;width:455.95pt;height:45.95pt;z-index:-5968;mso-position-horizontal-relative:page;mso-position-vertical-relative:page" filled="f" stroked="f">
            <v:textbox inset="0,0,0,0">
              <w:txbxContent>
                <w:p w14:paraId="4C8255DC" w14:textId="77777777" w:rsidR="008314A7" w:rsidRDefault="00043740">
                  <w:pPr>
                    <w:spacing w:before="16" w:line="336" w:lineRule="exact"/>
                    <w:ind w:left="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Analytical </w:t>
                  </w:r>
                  <w:r>
                    <w:rPr>
                      <w:b/>
                      <w:sz w:val="28"/>
                    </w:rPr>
                    <w:t>Thesis Statement for the Text-in Context Essay</w:t>
                  </w:r>
                </w:p>
                <w:p w14:paraId="3F24C08C" w14:textId="77777777" w:rsidR="008314A7" w:rsidRDefault="00043740">
                  <w:pPr>
                    <w:pStyle w:val="BodyText"/>
                    <w:spacing w:before="0"/>
                    <w:ind w:left="20"/>
                  </w:pPr>
                  <w:r>
                    <w:t xml:space="preserve">Text-in-Context, your thesis needs to interweave references to the text and its context to be considered clear and specific. This is the case with </w:t>
                  </w:r>
                  <w:proofErr w:type="spellStart"/>
                  <w:r>
                    <w:t>Siwei</w:t>
                  </w:r>
                  <w:proofErr w:type="spellEnd"/>
                  <w:r>
                    <w:t xml:space="preserve"> Shen’s essay from </w:t>
                  </w:r>
                  <w:r>
                    <w:rPr>
                      <w:i/>
                    </w:rPr>
                    <w:t>A Student’s Guide</w:t>
                  </w:r>
                  <w: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FAFF5A3">
          <v:shape id="_x0000_s1046" type="#_x0000_t202" style="position:absolute;margin-left:73.75pt;margin-top:159.45pt;width:367.4pt;height:35.3pt;z-index:-5944;mso-position-horizontal-relative:page;mso-position-vertical-relative:page" filled="f" stroked="f">
            <v:textbox inset="0,0,0,0">
              <w:txbxContent>
                <w:p w14:paraId="72B7FADC" w14:textId="77777777" w:rsidR="008314A7" w:rsidRDefault="00043740">
                  <w:pPr>
                    <w:spacing w:before="20" w:line="223" w:lineRule="exact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  <w:shd w:val="clear" w:color="auto" w:fill="FFFF00"/>
                    </w:rPr>
                    <w:t>Specific reference to a context</w:t>
                  </w:r>
                </w:p>
                <w:p w14:paraId="171FB6CC" w14:textId="77777777" w:rsidR="008314A7" w:rsidRDefault="00043740">
                  <w:pPr>
                    <w:spacing w:line="216" w:lineRule="exact"/>
                    <w:ind w:left="1136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Specific reference to a pattern in the text</w:t>
                  </w:r>
                </w:p>
                <w:p w14:paraId="36B460BD" w14:textId="77777777" w:rsidR="008314A7" w:rsidRDefault="00043740">
                  <w:pPr>
                    <w:spacing w:before="2"/>
                    <w:ind w:left="4284"/>
                    <w:rPr>
                      <w:sz w:val="18"/>
                    </w:rPr>
                  </w:pPr>
                  <w:r>
                    <w:rPr>
                      <w:sz w:val="18"/>
                      <w:u w:val="single"/>
                    </w:rPr>
                    <w:t>Contextual explanation of its meaning</w:t>
                  </w:r>
                </w:p>
              </w:txbxContent>
            </v:textbox>
            <w10:wrap anchorx="page" anchory="page"/>
          </v:shape>
        </w:pict>
      </w:r>
      <w:r>
        <w:pict w14:anchorId="1C6F685A">
          <v:shape id="_x0000_s1045" type="#_x0000_t202" style="position:absolute;margin-left:71pt;margin-top:203.85pt;width:465.65pt;height:35.55pt;z-index:-5920;mso-position-horizontal-relative:page;mso-position-vertical-relative:page" filled="f" stroked="f">
            <v:textbox inset="0,0,0,0">
              <w:txbxContent>
                <w:p w14:paraId="5372C3CD" w14:textId="77777777" w:rsidR="008314A7" w:rsidRDefault="00043740">
                  <w:pPr>
                    <w:spacing w:before="20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  <w:shd w:val="clear" w:color="auto" w:fill="FFFF00"/>
                    </w:rPr>
                    <w:t>From the Marxist view</w:t>
                  </w:r>
                  <w:r>
                    <w:rPr>
                      <w:sz w:val="18"/>
                    </w:rPr>
                    <w:t xml:space="preserve">, the </w:t>
                  </w:r>
                  <w:r>
                    <w:rPr>
                      <w:b/>
                      <w:sz w:val="18"/>
                    </w:rPr>
                    <w:t xml:space="preserve">process of the metamorphosis </w:t>
                  </w:r>
                  <w:r>
                    <w:rPr>
                      <w:sz w:val="18"/>
                      <w:u w:val="single"/>
                    </w:rPr>
                    <w:t>symbolizes the class struggles of the proletariat to break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  <w:u w:val="single"/>
                    </w:rPr>
                    <w:t>out of a life of being exploited</w:t>
                  </w:r>
                  <w:r>
                    <w:rPr>
                      <w:sz w:val="18"/>
                    </w:rPr>
                    <w:t>. Such representation is</w:t>
                  </w:r>
                  <w:r>
                    <w:rPr>
                      <w:sz w:val="18"/>
                    </w:rPr>
                    <w:t xml:space="preserve"> displayed [in </w:t>
                  </w:r>
                  <w:r>
                    <w:rPr>
                      <w:i/>
                      <w:sz w:val="18"/>
                    </w:rPr>
                    <w:t>The Metamorphosis</w:t>
                  </w:r>
                  <w:r>
                    <w:rPr>
                      <w:sz w:val="18"/>
                    </w:rPr>
                    <w:t xml:space="preserve">] in the </w:t>
                  </w:r>
                  <w:r>
                    <w:rPr>
                      <w:b/>
                      <w:i/>
                      <w:sz w:val="18"/>
                    </w:rPr>
                    <w:t xml:space="preserve">similarity </w:t>
                  </w:r>
                  <w:r>
                    <w:rPr>
                      <w:sz w:val="18"/>
                    </w:rPr>
                    <w:t>between the causes, nature, and ending of Gregor’s transformation and those of proletarian struggles.</w:t>
                  </w:r>
                </w:p>
              </w:txbxContent>
            </v:textbox>
            <w10:wrap anchorx="page" anchory="page"/>
          </v:shape>
        </w:pict>
      </w:r>
      <w:r>
        <w:pict w14:anchorId="7902FB2A">
          <v:shape id="_x0000_s1044" type="#_x0000_t202" style="position:absolute;margin-left:71pt;margin-top:248.6pt;width:138.4pt;height:12.85pt;z-index:-5896;mso-position-horizontal-relative:page;mso-position-vertical-relative:page" filled="f" stroked="f">
            <v:textbox inset="0,0,0,0">
              <w:txbxContent>
                <w:p w14:paraId="2F8AFE23" w14:textId="77777777" w:rsidR="008314A7" w:rsidRDefault="00043740">
                  <w:pPr>
                    <w:spacing w:before="19"/>
                    <w:ind w:left="20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Comparison between text and context</w:t>
                  </w:r>
                </w:p>
              </w:txbxContent>
            </v:textbox>
            <w10:wrap anchorx="page" anchory="page"/>
          </v:shape>
        </w:pict>
      </w:r>
      <w:r>
        <w:pict w14:anchorId="026A7C7D">
          <v:shape id="_x0000_s1043" type="#_x0000_t202" style="position:absolute;margin-left:71pt;margin-top:272.9pt;width:432.85pt;height:29.4pt;z-index:-5872;mso-position-horizontal-relative:page;mso-position-vertical-relative:page" filled="f" stroked="f">
            <v:textbox inset="0,0,0,0">
              <w:txbxContent>
                <w:p w14:paraId="1436FBE6" w14:textId="77777777" w:rsidR="008314A7" w:rsidRDefault="00043740">
                  <w:pPr>
                    <w:pStyle w:val="BodyText"/>
                    <w:spacing w:before="20"/>
                    <w:ind w:left="20" w:right="-2"/>
                  </w:pPr>
                  <w:r>
                    <w:t>In this case the HOW is still defined by a pattern in the te</w:t>
                  </w:r>
                  <w:r>
                    <w:t>xt, but the WHY is defined by a context that is implicit in the novel, but not obvious without research.</w:t>
                  </w:r>
                </w:p>
              </w:txbxContent>
            </v:textbox>
            <w10:wrap anchorx="page" anchory="page"/>
          </v:shape>
        </w:pict>
      </w:r>
      <w:r>
        <w:pict w14:anchorId="4A366F32">
          <v:shape id="_x0000_s1042" type="#_x0000_t202" style="position:absolute;margin-left:71pt;margin-top:313.95pt;width:227.35pt;height:29.4pt;z-index:-5848;mso-position-horizontal-relative:page;mso-position-vertical-relative:page" filled="f" stroked="f">
            <v:textbox inset="0,0,0,0">
              <w:txbxContent>
                <w:p w14:paraId="382C40A6" w14:textId="77777777" w:rsidR="008314A7" w:rsidRDefault="00043740">
                  <w:pPr>
                    <w:pStyle w:val="BodyText"/>
                    <w:spacing w:before="20"/>
                    <w:ind w:left="20"/>
                  </w:pPr>
                  <w:r>
                    <w:t xml:space="preserve">Developed by Amanda </w:t>
                  </w:r>
                  <w:proofErr w:type="spellStart"/>
                  <w:r>
                    <w:t>Brobbel</w:t>
                  </w:r>
                  <w:proofErr w:type="spellEnd"/>
                </w:p>
                <w:p w14:paraId="14B8FA85" w14:textId="77777777" w:rsidR="008314A7" w:rsidRDefault="00043740">
                  <w:pPr>
                    <w:pStyle w:val="BodyText"/>
                    <w:spacing w:before="1"/>
                    <w:ind w:left="20"/>
                  </w:pPr>
                  <w:r>
                    <w:t>University of Arizona Writing Program – 2002</w:t>
                  </w:r>
                </w:p>
              </w:txbxContent>
            </v:textbox>
            <w10:wrap anchorx="page" anchory="page"/>
          </v:shape>
        </w:pict>
      </w:r>
      <w:r>
        <w:pict w14:anchorId="2554BC51">
          <v:shape id="_x0000_s1041" type="#_x0000_t202" style="position:absolute;margin-left:329.35pt;margin-top:180.15pt;width:4.85pt;height:12pt;z-index:-5824;mso-position-horizontal-relative:page;mso-position-vertical-relative:page" filled="f" stroked="f">
            <v:textbox inset="0,0,0,0">
              <w:txbxContent>
                <w:p w14:paraId="2DB95661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EC9302A">
          <v:shape id="_x0000_s1040" type="#_x0000_t202" style="position:absolute;margin-left:376pt;margin-top:180.15pt;width:7.5pt;height:12pt;z-index:-5800;mso-position-horizontal-relative:page;mso-position-vertical-relative:page" filled="f" stroked="f">
            <v:textbox inset="0,0,0,0">
              <w:txbxContent>
                <w:p w14:paraId="68419EBF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4992B3">
          <v:shape id="_x0000_s1039" type="#_x0000_t202" style="position:absolute;margin-left:388.4pt;margin-top:180.15pt;width:5.25pt;height:12pt;z-index:-5776;mso-position-horizontal-relative:page;mso-position-vertical-relative:page" filled="f" stroked="f">
            <v:textbox inset="0,0,0,0">
              <w:txbxContent>
                <w:p w14:paraId="55C246A1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C8DB5E4">
          <v:shape id="_x0000_s1038" type="#_x0000_t202" style="position:absolute;margin-left:399.2pt;margin-top:180.15pt;width:6.05pt;height:12pt;z-index:-5752;mso-position-horizontal-relative:page;mso-position-vertical-relative:page" filled="f" stroked="f">
            <v:textbox inset="0,0,0,0">
              <w:txbxContent>
                <w:p w14:paraId="751CCAAE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387D601">
          <v:shape id="_x0000_s1037" type="#_x0000_t202" style="position:absolute;margin-left:347.25pt;margin-top:202.5pt;width:6.1pt;height:12pt;z-index:-5728;mso-position-horizontal-relative:page;mso-position-vertical-relative:page" filled="f" stroked="f">
            <v:textbox inset="0,0,0,0">
              <w:txbxContent>
                <w:p w14:paraId="2EEBC01F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D29A6AC">
          <v:shape id="_x0000_s1036" type="#_x0000_t202" style="position:absolute;margin-left:361.55pt;margin-top:202.5pt;width:6.6pt;height:12pt;z-index:-5704;mso-position-horizontal-relative:page;mso-position-vertical-relative:page" filled="f" stroked="f">
            <v:textbox inset="0,0,0,0">
              <w:txbxContent>
                <w:p w14:paraId="287F4F67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1EC0B2C">
          <v:shape id="_x0000_s1035" type="#_x0000_t202" style="position:absolute;margin-left:383.05pt;margin-top:202.5pt;width:6.1pt;height:12pt;z-index:-5680;mso-position-horizontal-relative:page;mso-position-vertical-relative:page" filled="f" stroked="f">
            <v:textbox inset="0,0,0,0">
              <w:txbxContent>
                <w:p w14:paraId="5D25B391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756608">
          <v:shape id="_x0000_s1034" type="#_x0000_t202" style="position:absolute;margin-left:421.75pt;margin-top:202.5pt;width:6.1pt;height:12pt;z-index:-5656;mso-position-horizontal-relative:page;mso-position-vertical-relative:page" filled="f" stroked="f">
            <v:textbox inset="0,0,0,0">
              <w:txbxContent>
                <w:p w14:paraId="2003CAA0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D832F2">
          <v:shape id="_x0000_s1033" type="#_x0000_t202" style="position:absolute;margin-left:432.75pt;margin-top:202.5pt;width:5.3pt;height:12pt;z-index:-5632;mso-position-horizontal-relative:page;mso-position-vertical-relative:page" filled="f" stroked="f">
            <v:textbox inset="0,0,0,0">
              <w:txbxContent>
                <w:p w14:paraId="0EA21439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A275970">
          <v:shape id="_x0000_s1032" type="#_x0000_t202" style="position:absolute;margin-left:446.2pt;margin-top:202.5pt;width:6.55pt;height:12pt;z-index:-5608;mso-position-horizontal-relative:page;mso-position-vertical-relative:page" filled="f" stroked="f">
            <v:textbox inset="0,0,0,0">
              <w:txbxContent>
                <w:p w14:paraId="2CF38081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29EEA56">
          <v:shape id="_x0000_s1031" type="#_x0000_t202" style="position:absolute;margin-left:491.6pt;margin-top:202.5pt;width:15.3pt;height:12pt;z-index:-5584;mso-position-horizontal-relative:page;mso-position-vertical-relative:page" filled="f" stroked="f">
            <v:textbox inset="0,0,0,0">
              <w:txbxContent>
                <w:p w14:paraId="4A932123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590DE7A">
          <v:shape id="_x0000_s1030" type="#_x0000_t202" style="position:absolute;margin-left:82.35pt;margin-top:213.65pt;width:5.25pt;height:12pt;z-index:-5560;mso-position-horizontal-relative:page;mso-position-vertical-relative:page" filled="f" stroked="f">
            <v:textbox inset="0,0,0,0">
              <w:txbxContent>
                <w:p w14:paraId="6A0492D4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1B3C444">
          <v:shape id="_x0000_s1029" type="#_x0000_t202" style="position:absolute;margin-left:92.45pt;margin-top:213.65pt;width:5.3pt;height:12pt;z-index:-5536;mso-position-horizontal-relative:page;mso-position-vertical-relative:page" filled="f" stroked="f">
            <v:textbox inset="0,0,0,0">
              <w:txbxContent>
                <w:p w14:paraId="278210DA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87D254A">
          <v:shape id="_x0000_s1028" type="#_x0000_t202" style="position:absolute;margin-left:112.75pt;margin-top:213.65pt;width:6.6pt;height:12pt;z-index:-5512;mso-position-horizontal-relative:page;mso-position-vertical-relative:page" filled="f" stroked="f">
            <v:textbox inset="0,0,0,0">
              <w:txbxContent>
                <w:p w14:paraId="31F1893E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40C77C0">
          <v:shape id="_x0000_s1027" type="#_x0000_t202" style="position:absolute;margin-left:124.25pt;margin-top:213.65pt;width:5.3pt;height:12pt;z-index:-5488;mso-position-horizontal-relative:page;mso-position-vertical-relative:page" filled="f" stroked="f">
            <v:textbox inset="0,0,0,0">
              <w:txbxContent>
                <w:p w14:paraId="7ABD6CA9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5AE1DB">
          <v:shape id="_x0000_s1026" type="#_x0000_t202" style="position:absolute;margin-left:146.65pt;margin-top:213.65pt;width:7.3pt;height:12pt;z-index:-5464;mso-position-horizontal-relative:page;mso-position-vertical-relative:page" filled="f" stroked="f">
            <v:textbox inset="0,0,0,0">
              <w:txbxContent>
                <w:p w14:paraId="74AC68C1" w14:textId="77777777" w:rsidR="008314A7" w:rsidRDefault="008314A7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8314A7">
      <w:pgSz w:w="12240" w:h="15840"/>
      <w:pgMar w:top="1500" w:right="13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AF692" w14:textId="77777777" w:rsidR="00043740" w:rsidRDefault="00043740" w:rsidP="00003558">
      <w:r>
        <w:separator/>
      </w:r>
    </w:p>
  </w:endnote>
  <w:endnote w:type="continuationSeparator" w:id="0">
    <w:p w14:paraId="687F7540" w14:textId="77777777" w:rsidR="00043740" w:rsidRDefault="00043740" w:rsidP="00003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DFF6D" w14:textId="77777777" w:rsidR="00043740" w:rsidRDefault="00043740" w:rsidP="00003558">
      <w:r>
        <w:separator/>
      </w:r>
    </w:p>
  </w:footnote>
  <w:footnote w:type="continuationSeparator" w:id="0">
    <w:p w14:paraId="25E0A523" w14:textId="77777777" w:rsidR="00043740" w:rsidRDefault="00043740" w:rsidP="00003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4A7"/>
    <w:rsid w:val="00003558"/>
    <w:rsid w:val="00043740"/>
    <w:rsid w:val="0083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."/>
  <w:listSeparator w:val=","/>
  <w14:docId w14:val="44A97018"/>
  <w15:docId w15:val="{0DE87836-2FC2-46C4-8395-EE3D0BD6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3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558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003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558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Analytical Thesis Statements.doc</dc:title>
  <dc:creator>Sung</dc:creator>
  <cp:lastModifiedBy>Sunbal</cp:lastModifiedBy>
  <cp:revision>2</cp:revision>
  <dcterms:created xsi:type="dcterms:W3CDTF">2019-06-10T18:33:00Z</dcterms:created>
  <dcterms:modified xsi:type="dcterms:W3CDTF">2022-03-04T10:52:00Z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2004-06-22T00:00:00Z</vt:filetime>
  </property>
  <property fmtid="{D5CDD505-2E9C-101B-9397-08002B2CF9AE}" pid="3" name="Creator">
    <vt:lpwstr>Analytical Thesis Statements.doc - Microsoft Word</vt:lpwstr>
  </property>
  <property fmtid="{D5CDD505-2E9C-101B-9397-08002B2CF9AE}" pid="4" name="LastSaved">
    <vt:filetime>2004-06-22T00:00:00Z</vt:filetime>
  </property>
</Properties>
</file>