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69BF" w14:textId="77777777" w:rsidR="009A6BC3" w:rsidRPr="00C302F0" w:rsidRDefault="009A6BC3">
      <w:pPr>
        <w:pStyle w:val="Heading6"/>
        <w:rPr>
          <w:rFonts w:ascii="Lato" w:hAnsi="Lato"/>
          <w:szCs w:val="24"/>
        </w:rPr>
      </w:pPr>
    </w:p>
    <w:p w14:paraId="56BE9336" w14:textId="77777777" w:rsidR="00983203" w:rsidRPr="00C302F0" w:rsidRDefault="00C302F0" w:rsidP="003952CC">
      <w:pPr>
        <w:pStyle w:val="Heading1"/>
        <w:jc w:val="center"/>
        <w:rPr>
          <w:rFonts w:ascii="Lato" w:hAnsi="Lato" w:cs="Tahoma"/>
          <w:sz w:val="28"/>
          <w:szCs w:val="28"/>
        </w:rPr>
      </w:pPr>
      <w:bookmarkStart w:id="0" w:name="_Toc524750685"/>
      <w:bookmarkStart w:id="1" w:name="_Toc524750769"/>
      <w:bookmarkStart w:id="2" w:name="_Toc526752653"/>
      <w:bookmarkStart w:id="3" w:name="_Toc526752703"/>
      <w:bookmarkStart w:id="4" w:name="_Toc12675699"/>
      <w:bookmarkStart w:id="5" w:name="_Toc12676490"/>
      <w:bookmarkStart w:id="6" w:name="_Toc22436941"/>
      <w:r w:rsidRPr="00C302F0">
        <w:rPr>
          <w:rFonts w:ascii="Lato" w:hAnsi="Lato" w:cs="Tahoma"/>
          <w:sz w:val="28"/>
          <w:szCs w:val="28"/>
        </w:rPr>
        <w:t>STANDARD OPERATING PROCEDURE</w:t>
      </w:r>
    </w:p>
    <w:p w14:paraId="68225BC0" w14:textId="77777777" w:rsidR="003952CC" w:rsidRPr="00C302F0" w:rsidRDefault="003952CC" w:rsidP="003952CC">
      <w:pPr>
        <w:rPr>
          <w:rFonts w:ascii="Lato" w:hAnsi="Lato"/>
        </w:rPr>
      </w:pPr>
    </w:p>
    <w:p w14:paraId="0926CC7D" w14:textId="77777777" w:rsidR="003952CC" w:rsidRPr="00C302F0" w:rsidRDefault="003952CC">
      <w:pPr>
        <w:pStyle w:val="Heading1"/>
        <w:rPr>
          <w:rFonts w:ascii="Lato" w:hAnsi="Lato" w:cs="Tahoma"/>
        </w:rPr>
      </w:pPr>
      <w:bookmarkStart w:id="7" w:name="_Toc524750687"/>
      <w:bookmarkStart w:id="8" w:name="_Toc524750771"/>
      <w:bookmarkStart w:id="9" w:name="_Toc526752655"/>
      <w:bookmarkStart w:id="10" w:name="_Toc526752705"/>
      <w:bookmarkStart w:id="11" w:name="_Toc12675701"/>
      <w:bookmarkStart w:id="12" w:name="_Toc12676492"/>
      <w:bookmarkStart w:id="13" w:name="_Toc22436943"/>
      <w:bookmarkEnd w:id="0"/>
      <w:bookmarkEnd w:id="1"/>
      <w:bookmarkEnd w:id="2"/>
      <w:bookmarkEnd w:id="3"/>
      <w:bookmarkEnd w:id="4"/>
      <w:bookmarkEnd w:id="5"/>
      <w:bookmarkEnd w:id="6"/>
    </w:p>
    <w:p w14:paraId="307F94ED" w14:textId="77777777" w:rsidR="00C302F0" w:rsidRDefault="00C302F0">
      <w:pPr>
        <w:pStyle w:val="Heading1"/>
        <w:rPr>
          <w:rFonts w:ascii="Lato" w:hAnsi="Lato" w:cs="Tahoma"/>
        </w:rPr>
      </w:pPr>
    </w:p>
    <w:p w14:paraId="298126CF" w14:textId="77777777" w:rsidR="00E425E1" w:rsidRPr="00C302F0" w:rsidRDefault="00E425E1">
      <w:pPr>
        <w:pStyle w:val="Heading1"/>
        <w:rPr>
          <w:rFonts w:ascii="Lato" w:hAnsi="Lato" w:cs="Tahoma"/>
        </w:rPr>
      </w:pPr>
      <w:r w:rsidRPr="00C302F0">
        <w:rPr>
          <w:rFonts w:ascii="Lato" w:hAnsi="Lato" w:cs="Tahoma"/>
        </w:rPr>
        <w:t>PURPOSE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ABA9D74" w14:textId="77777777" w:rsidR="00E425E1" w:rsidRPr="00C302F0" w:rsidRDefault="00E425E1">
      <w:pPr>
        <w:pStyle w:val="Header"/>
        <w:tabs>
          <w:tab w:val="clear" w:pos="4320"/>
          <w:tab w:val="clear" w:pos="8640"/>
        </w:tabs>
        <w:rPr>
          <w:rFonts w:ascii="Lato" w:hAnsi="Lato" w:cs="Tahoma"/>
          <w:b/>
        </w:rPr>
      </w:pPr>
    </w:p>
    <w:p w14:paraId="44374534" w14:textId="77777777" w:rsidR="00E425E1" w:rsidRPr="00C302F0" w:rsidRDefault="00E425E1">
      <w:pPr>
        <w:pStyle w:val="Header"/>
        <w:tabs>
          <w:tab w:val="clear" w:pos="4320"/>
          <w:tab w:val="clear" w:pos="8640"/>
        </w:tabs>
        <w:jc w:val="both"/>
        <w:rPr>
          <w:rFonts w:ascii="Lato" w:hAnsi="Lato" w:cs="Tahoma"/>
          <w:b/>
        </w:rPr>
      </w:pPr>
    </w:p>
    <w:p w14:paraId="1766C278" w14:textId="77777777" w:rsidR="00E425E1" w:rsidRPr="00C302F0" w:rsidRDefault="00E425E1">
      <w:pPr>
        <w:pStyle w:val="Heading1"/>
        <w:rPr>
          <w:rFonts w:ascii="Lato" w:hAnsi="Lato" w:cs="Tahoma"/>
        </w:rPr>
      </w:pPr>
      <w:bookmarkStart w:id="14" w:name="_Toc524750688"/>
      <w:bookmarkStart w:id="15" w:name="_Toc524750772"/>
      <w:bookmarkStart w:id="16" w:name="_Toc526752656"/>
      <w:bookmarkStart w:id="17" w:name="_Toc526752706"/>
      <w:bookmarkStart w:id="18" w:name="_Toc12675702"/>
      <w:bookmarkStart w:id="19" w:name="_Toc12676493"/>
      <w:bookmarkStart w:id="20" w:name="_Toc22436944"/>
      <w:r w:rsidRPr="00C302F0">
        <w:rPr>
          <w:rFonts w:ascii="Lato" w:hAnsi="Lato" w:cs="Tahoma"/>
        </w:rPr>
        <w:t>BACKGROUND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5C3F429E" w14:textId="77777777" w:rsidR="00E425E1" w:rsidRPr="00C302F0" w:rsidRDefault="00E425E1">
      <w:pPr>
        <w:rPr>
          <w:rFonts w:ascii="Lato" w:hAnsi="Lato" w:cs="Tahoma"/>
        </w:rPr>
      </w:pPr>
    </w:p>
    <w:p w14:paraId="01EB9D1D" w14:textId="77777777" w:rsidR="00842045" w:rsidRPr="00C302F0" w:rsidRDefault="00842045" w:rsidP="00842045">
      <w:pPr>
        <w:rPr>
          <w:rFonts w:ascii="Lato" w:hAnsi="Lato"/>
        </w:rPr>
      </w:pPr>
      <w:bookmarkStart w:id="21" w:name="_Toc524750689"/>
      <w:bookmarkStart w:id="22" w:name="_Toc524750773"/>
      <w:bookmarkStart w:id="23" w:name="_Toc526752657"/>
      <w:bookmarkStart w:id="24" w:name="_Toc526752707"/>
      <w:bookmarkStart w:id="25" w:name="_Toc12675703"/>
      <w:bookmarkStart w:id="26" w:name="_Toc12676494"/>
      <w:bookmarkStart w:id="27" w:name="_Toc22436945"/>
      <w:r w:rsidRPr="00C302F0">
        <w:rPr>
          <w:rFonts w:ascii="Lato" w:hAnsi="Lato"/>
        </w:rPr>
        <w:t xml:space="preserve">I.  Introduction </w:t>
      </w:r>
    </w:p>
    <w:p w14:paraId="46F722B9" w14:textId="77777777" w:rsidR="00434044" w:rsidRPr="00C302F0" w:rsidRDefault="00842045" w:rsidP="00666FDB">
      <w:pPr>
        <w:rPr>
          <w:rFonts w:ascii="Lato" w:hAnsi="Lato"/>
        </w:rPr>
      </w:pPr>
      <w:r w:rsidRPr="00C302F0">
        <w:rPr>
          <w:rFonts w:ascii="Lato" w:hAnsi="Lato"/>
        </w:rPr>
        <w:tab/>
      </w:r>
    </w:p>
    <w:p w14:paraId="11FBEE1A" w14:textId="77777777" w:rsidR="003023BC" w:rsidRPr="00C302F0" w:rsidRDefault="00842045" w:rsidP="00434044">
      <w:pPr>
        <w:ind w:left="720"/>
        <w:rPr>
          <w:rFonts w:ascii="Lato" w:hAnsi="Lato" w:cs="Tahoma"/>
          <w:b/>
        </w:rPr>
      </w:pPr>
      <w:r w:rsidRPr="00C302F0">
        <w:rPr>
          <w:rFonts w:ascii="Lato" w:hAnsi="Lato"/>
          <w:b/>
        </w:rPr>
        <w:t>A.  Required Training</w:t>
      </w:r>
      <w:r w:rsidR="003023BC" w:rsidRPr="00C302F0">
        <w:rPr>
          <w:rFonts w:ascii="Lato" w:hAnsi="Lato"/>
        </w:rPr>
        <w:tab/>
      </w:r>
      <w:r w:rsidR="003023BC" w:rsidRPr="00C302F0">
        <w:rPr>
          <w:rFonts w:ascii="Lato" w:hAnsi="Lato"/>
        </w:rPr>
        <w:tab/>
      </w:r>
      <w:r w:rsidR="003023BC" w:rsidRPr="00C302F0">
        <w:rPr>
          <w:rFonts w:ascii="Lato" w:hAnsi="Lato" w:cs="Tahoma"/>
        </w:rPr>
        <w:t xml:space="preserve"> </w:t>
      </w:r>
    </w:p>
    <w:p w14:paraId="08EA0C3A" w14:textId="77777777" w:rsidR="003023BC" w:rsidRPr="00C302F0" w:rsidRDefault="003023BC" w:rsidP="003023BC">
      <w:pPr>
        <w:rPr>
          <w:rFonts w:ascii="Lato" w:hAnsi="Lato" w:cs="Tahoma"/>
        </w:rPr>
      </w:pPr>
    </w:p>
    <w:p w14:paraId="15E3CA11" w14:textId="77777777" w:rsidR="00842045" w:rsidRPr="00C302F0" w:rsidRDefault="00842045" w:rsidP="00842045">
      <w:pPr>
        <w:rPr>
          <w:rFonts w:ascii="Lato" w:hAnsi="Lato"/>
          <w:b/>
        </w:rPr>
      </w:pPr>
      <w:r w:rsidRPr="00C302F0">
        <w:rPr>
          <w:rFonts w:ascii="Lato" w:hAnsi="Lato"/>
        </w:rPr>
        <w:tab/>
      </w:r>
      <w:r w:rsidRPr="00C302F0">
        <w:rPr>
          <w:rFonts w:ascii="Lato" w:hAnsi="Lato"/>
          <w:b/>
        </w:rPr>
        <w:t>B.  Administrative Procedures</w:t>
      </w:r>
    </w:p>
    <w:p w14:paraId="5ECB9C1B" w14:textId="77777777" w:rsidR="007E7205" w:rsidRPr="00C302F0" w:rsidRDefault="000363A0" w:rsidP="000363A0">
      <w:pPr>
        <w:ind w:left="720"/>
        <w:rPr>
          <w:rFonts w:ascii="Lato" w:hAnsi="Lato"/>
        </w:rPr>
      </w:pPr>
      <w:r w:rsidRPr="00C302F0">
        <w:rPr>
          <w:rFonts w:ascii="Lato" w:hAnsi="Lato"/>
        </w:rPr>
        <w:tab/>
      </w:r>
    </w:p>
    <w:p w14:paraId="44309EE9" w14:textId="77777777" w:rsidR="00434044" w:rsidRPr="00C302F0" w:rsidRDefault="00434044" w:rsidP="000437C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Lato" w:hAnsi="Lato" w:cs="Tahoma"/>
        </w:rPr>
      </w:pPr>
      <w:r w:rsidRPr="00C302F0">
        <w:rPr>
          <w:rFonts w:ascii="Lato" w:hAnsi="Lato" w:cs="Tahoma"/>
          <w:b/>
        </w:rPr>
        <w:t>C.  Description of Laboratory</w:t>
      </w:r>
    </w:p>
    <w:p w14:paraId="184D2817" w14:textId="77777777" w:rsidR="00434044" w:rsidRPr="00C302F0" w:rsidRDefault="00434044" w:rsidP="00434044">
      <w:pPr>
        <w:pStyle w:val="Header"/>
        <w:tabs>
          <w:tab w:val="clear" w:pos="4320"/>
          <w:tab w:val="clear" w:pos="8640"/>
        </w:tabs>
        <w:ind w:left="720"/>
        <w:rPr>
          <w:rFonts w:ascii="Lato" w:hAnsi="Lato" w:cs="Tahoma"/>
        </w:rPr>
      </w:pPr>
    </w:p>
    <w:p w14:paraId="6307ACDB" w14:textId="77777777" w:rsidR="00434044" w:rsidRPr="00C302F0" w:rsidRDefault="00434044" w:rsidP="003952CC">
      <w:pPr>
        <w:pStyle w:val="Header"/>
        <w:tabs>
          <w:tab w:val="clear" w:pos="4320"/>
          <w:tab w:val="clear" w:pos="8640"/>
        </w:tabs>
        <w:ind w:left="720"/>
        <w:rPr>
          <w:rFonts w:ascii="Lato" w:hAnsi="Lato" w:cs="Tahoma"/>
        </w:rPr>
      </w:pPr>
      <w:r w:rsidRPr="00C302F0">
        <w:rPr>
          <w:rFonts w:ascii="Lato" w:hAnsi="Lato" w:cs="Tahoma"/>
        </w:rPr>
        <w:tab/>
      </w:r>
    </w:p>
    <w:p w14:paraId="387F37BC" w14:textId="77777777" w:rsidR="007E7D47" w:rsidRPr="00C302F0" w:rsidRDefault="0047115E" w:rsidP="00434044">
      <w:pPr>
        <w:pStyle w:val="Heading1"/>
        <w:rPr>
          <w:rFonts w:ascii="Lato" w:hAnsi="Lato" w:cs="Tahoma"/>
          <w:b w:val="0"/>
        </w:rPr>
      </w:pPr>
      <w:r w:rsidRPr="00C302F0">
        <w:rPr>
          <w:rFonts w:ascii="Lato" w:hAnsi="Lato" w:cs="Tahoma"/>
        </w:rPr>
        <w:tab/>
      </w:r>
      <w:r w:rsidR="00434044" w:rsidRPr="00C302F0">
        <w:rPr>
          <w:rFonts w:ascii="Lato" w:hAnsi="Lato" w:cs="Tahoma"/>
        </w:rPr>
        <w:t>D.  General Laboratory Safety</w:t>
      </w:r>
    </w:p>
    <w:p w14:paraId="0389E98A" w14:textId="77777777" w:rsidR="007E7D47" w:rsidRPr="00C302F0" w:rsidRDefault="007E7D47" w:rsidP="007E7D47">
      <w:pPr>
        <w:rPr>
          <w:rFonts w:ascii="Lato" w:hAnsi="Lato"/>
        </w:rPr>
      </w:pPr>
    </w:p>
    <w:p w14:paraId="5CD0F61F" w14:textId="77777777" w:rsidR="00434044" w:rsidRPr="00C302F0" w:rsidRDefault="00434044" w:rsidP="00434044">
      <w:pPr>
        <w:pStyle w:val="Heading1"/>
        <w:rPr>
          <w:rFonts w:ascii="Lato" w:hAnsi="Lato"/>
          <w:b w:val="0"/>
        </w:rPr>
      </w:pPr>
      <w:r w:rsidRPr="00C302F0">
        <w:rPr>
          <w:rFonts w:ascii="Lato" w:hAnsi="Lato"/>
          <w:b w:val="0"/>
        </w:rPr>
        <w:tab/>
      </w:r>
    </w:p>
    <w:p w14:paraId="577EFCCB" w14:textId="77777777" w:rsidR="00434044" w:rsidRPr="00C302F0" w:rsidRDefault="00434044" w:rsidP="00434044">
      <w:pPr>
        <w:pStyle w:val="Heading1"/>
        <w:ind w:left="720"/>
        <w:rPr>
          <w:rFonts w:ascii="Lato" w:hAnsi="Lato" w:cs="Tahoma"/>
        </w:rPr>
      </w:pPr>
      <w:r w:rsidRPr="00C302F0">
        <w:rPr>
          <w:rFonts w:ascii="Lato" w:hAnsi="Lato"/>
        </w:rPr>
        <w:t>E. General Biosafety Cabinet (“Hood”) Safety</w:t>
      </w:r>
    </w:p>
    <w:p w14:paraId="3DB4E96A" w14:textId="77777777" w:rsidR="00434044" w:rsidRPr="00C302F0" w:rsidRDefault="00434044" w:rsidP="00434044">
      <w:pPr>
        <w:rPr>
          <w:rFonts w:ascii="Lato" w:hAnsi="Lato"/>
        </w:rPr>
      </w:pPr>
    </w:p>
    <w:p w14:paraId="606B5009" w14:textId="77777777" w:rsidR="00434044" w:rsidRPr="00C302F0" w:rsidRDefault="00434044" w:rsidP="00434044">
      <w:pPr>
        <w:rPr>
          <w:rFonts w:ascii="Lato" w:hAnsi="Lato"/>
        </w:rPr>
      </w:pPr>
    </w:p>
    <w:p w14:paraId="0FEA62E2" w14:textId="77777777" w:rsidR="00434044" w:rsidRPr="00C302F0" w:rsidRDefault="00434044" w:rsidP="00434044">
      <w:pPr>
        <w:rPr>
          <w:rFonts w:ascii="Lato" w:hAnsi="Lato"/>
          <w:b/>
        </w:rPr>
      </w:pPr>
      <w:r w:rsidRPr="00C302F0">
        <w:rPr>
          <w:rFonts w:ascii="Lato" w:hAnsi="Lato"/>
        </w:rPr>
        <w:tab/>
      </w:r>
      <w:r w:rsidRPr="00C302F0">
        <w:rPr>
          <w:rFonts w:ascii="Lato" w:hAnsi="Lato"/>
          <w:b/>
        </w:rPr>
        <w:t xml:space="preserve">F. General Accident Procedures </w:t>
      </w:r>
    </w:p>
    <w:p w14:paraId="2DE02403" w14:textId="77777777" w:rsidR="00434044" w:rsidRPr="00C302F0" w:rsidRDefault="00434044" w:rsidP="00434044">
      <w:pPr>
        <w:rPr>
          <w:rFonts w:ascii="Lato" w:hAnsi="Lato"/>
        </w:rPr>
      </w:pPr>
    </w:p>
    <w:p w14:paraId="0AD24B81" w14:textId="77777777" w:rsidR="00842045" w:rsidRPr="00C302F0" w:rsidRDefault="00842045" w:rsidP="007C50D8">
      <w:pPr>
        <w:rPr>
          <w:rFonts w:ascii="Lato" w:hAnsi="Lato"/>
        </w:rPr>
      </w:pPr>
      <w:bookmarkStart w:id="28" w:name="_Toc524750691"/>
      <w:bookmarkStart w:id="29" w:name="_Toc524750775"/>
      <w:bookmarkStart w:id="30" w:name="_Toc526752659"/>
      <w:bookmarkStart w:id="31" w:name="_Toc526752709"/>
      <w:bookmarkStart w:id="32" w:name="_Toc22436947"/>
      <w:bookmarkEnd w:id="21"/>
      <w:bookmarkEnd w:id="22"/>
      <w:bookmarkEnd w:id="23"/>
      <w:bookmarkEnd w:id="24"/>
      <w:bookmarkEnd w:id="25"/>
      <w:bookmarkEnd w:id="26"/>
      <w:bookmarkEnd w:id="27"/>
      <w:r w:rsidRPr="00C302F0">
        <w:rPr>
          <w:rFonts w:ascii="Lato" w:hAnsi="Lato"/>
        </w:rPr>
        <w:t>II. Standard Operating Procedures</w:t>
      </w:r>
      <w:r w:rsidRPr="00C302F0">
        <w:rPr>
          <w:rFonts w:ascii="Lato" w:hAnsi="Lato"/>
        </w:rPr>
        <w:tab/>
      </w:r>
    </w:p>
    <w:p w14:paraId="40A7411F" w14:textId="77777777" w:rsidR="00842045" w:rsidRPr="00C302F0" w:rsidRDefault="00842045" w:rsidP="00C35458">
      <w:pPr>
        <w:ind w:left="1800" w:hanging="360"/>
        <w:rPr>
          <w:rFonts w:ascii="Lato" w:hAnsi="Lato"/>
        </w:rPr>
      </w:pPr>
    </w:p>
    <w:p w14:paraId="6B7A1102" w14:textId="77777777" w:rsidR="00E425E1" w:rsidRPr="00C302F0" w:rsidRDefault="00842045" w:rsidP="00842045">
      <w:pPr>
        <w:rPr>
          <w:rFonts w:ascii="Lato" w:hAnsi="Lato"/>
          <w:b/>
        </w:rPr>
      </w:pPr>
      <w:r w:rsidRPr="00C302F0">
        <w:rPr>
          <w:rFonts w:ascii="Lato" w:hAnsi="Lato"/>
          <w:b/>
        </w:rPr>
        <w:t>A.  Requirements</w:t>
      </w:r>
      <w:bookmarkEnd w:id="32"/>
    </w:p>
    <w:p w14:paraId="44EB7642" w14:textId="77777777" w:rsidR="008712A1" w:rsidRPr="00C302F0" w:rsidRDefault="008712A1" w:rsidP="004744F5">
      <w:pPr>
        <w:rPr>
          <w:rFonts w:ascii="Lato" w:hAnsi="Lato"/>
        </w:rPr>
      </w:pPr>
      <w:r w:rsidRPr="00C302F0">
        <w:rPr>
          <w:rFonts w:ascii="Lato" w:hAnsi="Lato"/>
        </w:rPr>
        <w:tab/>
      </w:r>
    </w:p>
    <w:p w14:paraId="1824979F" w14:textId="77777777" w:rsidR="000F703A" w:rsidRPr="00C302F0" w:rsidRDefault="000234F4">
      <w:pPr>
        <w:pStyle w:val="Heading1"/>
        <w:rPr>
          <w:rFonts w:ascii="Lato" w:hAnsi="Lato" w:cs="Tahoma"/>
          <w:color w:val="FF0000"/>
        </w:rPr>
      </w:pPr>
      <w:bookmarkStart w:id="33" w:name="_Toc526752661"/>
      <w:bookmarkStart w:id="34" w:name="_Toc526752711"/>
      <w:bookmarkStart w:id="35" w:name="_Toc12675705"/>
      <w:bookmarkStart w:id="36" w:name="_Toc12676496"/>
      <w:bookmarkStart w:id="37" w:name="_Toc22436948"/>
      <w:r w:rsidRPr="00C302F0">
        <w:rPr>
          <w:rFonts w:ascii="Lato" w:hAnsi="Lato" w:cs="Tahoma"/>
        </w:rPr>
        <w:t>B. P</w:t>
      </w:r>
      <w:r w:rsidR="00DA057C" w:rsidRPr="00C302F0">
        <w:rPr>
          <w:rFonts w:ascii="Lato" w:hAnsi="Lato" w:cs="Tahoma"/>
        </w:rPr>
        <w:t>roper Use of Equipment</w:t>
      </w:r>
      <w:r w:rsidR="00754B14" w:rsidRPr="00C302F0">
        <w:rPr>
          <w:rFonts w:ascii="Lato" w:hAnsi="Lato" w:cs="Tahoma"/>
        </w:rPr>
        <w:t xml:space="preserve"> </w:t>
      </w:r>
    </w:p>
    <w:p w14:paraId="4ED979D7" w14:textId="77777777" w:rsidR="000F703A" w:rsidRPr="00C302F0" w:rsidRDefault="000F703A">
      <w:pPr>
        <w:pStyle w:val="Heading1"/>
        <w:rPr>
          <w:rFonts w:ascii="Lato" w:hAnsi="Lato" w:cs="Tahoma"/>
          <w:b w:val="0"/>
        </w:rPr>
      </w:pPr>
    </w:p>
    <w:bookmarkEnd w:id="33"/>
    <w:bookmarkEnd w:id="34"/>
    <w:bookmarkEnd w:id="35"/>
    <w:bookmarkEnd w:id="36"/>
    <w:bookmarkEnd w:id="37"/>
    <w:p w14:paraId="08240719" w14:textId="77777777" w:rsidR="007F3368" w:rsidRPr="00C302F0" w:rsidRDefault="007F3368">
      <w:pPr>
        <w:ind w:left="360"/>
        <w:rPr>
          <w:rFonts w:ascii="Lato" w:hAnsi="Lato" w:cs="Tahoma"/>
        </w:rPr>
      </w:pPr>
    </w:p>
    <w:p w14:paraId="69310353" w14:textId="77777777" w:rsidR="00461298" w:rsidRPr="00C302F0" w:rsidRDefault="002E7738" w:rsidP="002E7738">
      <w:pPr>
        <w:ind w:left="2160" w:hanging="720"/>
        <w:rPr>
          <w:rFonts w:ascii="Lato" w:hAnsi="Lato" w:cs="Tahoma"/>
        </w:rPr>
      </w:pPr>
      <w:bookmarkStart w:id="38" w:name="_Toc22436949"/>
      <w:bookmarkStart w:id="39" w:name="OLE_LINK1"/>
      <w:r w:rsidRPr="00C302F0">
        <w:rPr>
          <w:rFonts w:ascii="Lato" w:hAnsi="Lato" w:cs="Tahoma"/>
        </w:rPr>
        <w:t xml:space="preserve">A.  </w:t>
      </w:r>
      <w:r w:rsidR="00461298" w:rsidRPr="00C302F0">
        <w:rPr>
          <w:rFonts w:ascii="Lato" w:hAnsi="Lato" w:cs="Tahoma"/>
        </w:rPr>
        <w:t>Operation</w:t>
      </w:r>
    </w:p>
    <w:p w14:paraId="18597EAA" w14:textId="77777777" w:rsidR="00461298" w:rsidRPr="00C302F0" w:rsidRDefault="00461298" w:rsidP="00461298">
      <w:pPr>
        <w:ind w:left="1440" w:hanging="720"/>
        <w:rPr>
          <w:rFonts w:ascii="Lato" w:hAnsi="Lato" w:cs="Tahoma"/>
        </w:rPr>
      </w:pPr>
    </w:p>
    <w:p w14:paraId="3C5D0EBC" w14:textId="77777777" w:rsidR="002E7738" w:rsidRPr="00C302F0" w:rsidRDefault="002E7738" w:rsidP="002E7738">
      <w:pPr>
        <w:ind w:left="2160" w:hanging="720"/>
        <w:rPr>
          <w:rFonts w:ascii="Lato" w:hAnsi="Lato" w:cs="Tahoma"/>
        </w:rPr>
      </w:pPr>
    </w:p>
    <w:p w14:paraId="590B0701" w14:textId="77777777" w:rsidR="002E7738" w:rsidRPr="00C302F0" w:rsidRDefault="002E7738" w:rsidP="002E7738">
      <w:pPr>
        <w:ind w:left="2160" w:hanging="720"/>
        <w:rPr>
          <w:rFonts w:ascii="Lato" w:hAnsi="Lato" w:cs="Tahoma"/>
        </w:rPr>
      </w:pPr>
      <w:r w:rsidRPr="00C302F0">
        <w:rPr>
          <w:rFonts w:ascii="Lato" w:hAnsi="Lato" w:cs="Tahoma"/>
        </w:rPr>
        <w:t>B.  Maintenance</w:t>
      </w:r>
    </w:p>
    <w:p w14:paraId="1718A0DC" w14:textId="77777777" w:rsidR="002E7738" w:rsidRPr="00C302F0" w:rsidRDefault="002E7738" w:rsidP="002E7738">
      <w:pPr>
        <w:ind w:left="2160" w:hanging="720"/>
        <w:rPr>
          <w:rFonts w:ascii="Lato" w:hAnsi="Lato" w:cs="Tahoma"/>
        </w:rPr>
      </w:pPr>
    </w:p>
    <w:bookmarkEnd w:id="39"/>
    <w:p w14:paraId="26DFD630" w14:textId="77777777" w:rsidR="00621239" w:rsidRPr="00C302F0" w:rsidRDefault="00621239" w:rsidP="002E7738">
      <w:pPr>
        <w:ind w:left="2160" w:hanging="720"/>
        <w:rPr>
          <w:rFonts w:ascii="Lato" w:hAnsi="Lato" w:cs="Tahoma"/>
        </w:rPr>
      </w:pPr>
    </w:p>
    <w:p w14:paraId="7428C71A" w14:textId="77777777" w:rsidR="00461298" w:rsidRPr="00C302F0" w:rsidRDefault="003952CC" w:rsidP="00461298">
      <w:pPr>
        <w:rPr>
          <w:rFonts w:ascii="Lato" w:hAnsi="Lato" w:cs="Tahoma"/>
        </w:rPr>
      </w:pPr>
      <w:r w:rsidRPr="00C302F0">
        <w:rPr>
          <w:rFonts w:ascii="Lato" w:hAnsi="Lato" w:cs="Tahoma"/>
        </w:rPr>
        <w:tab/>
      </w:r>
      <w:r w:rsidRPr="00C302F0">
        <w:rPr>
          <w:rFonts w:ascii="Lato" w:hAnsi="Lato" w:cs="Tahoma"/>
        </w:rPr>
        <w:tab/>
        <w:t xml:space="preserve">C. </w:t>
      </w:r>
      <w:r w:rsidR="00621239" w:rsidRPr="00C302F0">
        <w:rPr>
          <w:rFonts w:ascii="Lato" w:hAnsi="Lato" w:cs="Tahoma"/>
        </w:rPr>
        <w:t>Repair and Service</w:t>
      </w:r>
    </w:p>
    <w:p w14:paraId="5B6B1E37" w14:textId="77777777" w:rsidR="00621239" w:rsidRPr="00C302F0" w:rsidRDefault="00621239" w:rsidP="00461298">
      <w:pPr>
        <w:rPr>
          <w:rFonts w:ascii="Lato" w:hAnsi="Lato" w:cs="Tahoma"/>
        </w:rPr>
      </w:pPr>
    </w:p>
    <w:p w14:paraId="377301DE" w14:textId="77777777" w:rsidR="003952CC" w:rsidRPr="00C302F0" w:rsidRDefault="00621239" w:rsidP="003952CC">
      <w:pPr>
        <w:rPr>
          <w:rFonts w:ascii="Lato" w:hAnsi="Lato" w:cs="Tahoma"/>
        </w:rPr>
      </w:pPr>
      <w:r w:rsidRPr="00C302F0">
        <w:rPr>
          <w:rFonts w:ascii="Lato" w:hAnsi="Lato" w:cs="Tahoma"/>
        </w:rPr>
        <w:tab/>
      </w:r>
      <w:bookmarkStart w:id="40" w:name="_Toc22436950"/>
      <w:bookmarkEnd w:id="38"/>
    </w:p>
    <w:p w14:paraId="521B6BFA" w14:textId="77777777" w:rsidR="008041AD" w:rsidRPr="00C302F0" w:rsidRDefault="008041AD">
      <w:pPr>
        <w:pStyle w:val="Heading1"/>
        <w:rPr>
          <w:rFonts w:ascii="Lato" w:hAnsi="Lato" w:cs="Tahoma"/>
        </w:rPr>
      </w:pPr>
      <w:r w:rsidRPr="00C302F0">
        <w:rPr>
          <w:rFonts w:ascii="Lato" w:hAnsi="Lato" w:cs="Tahoma"/>
        </w:rPr>
        <w:lastRenderedPageBreak/>
        <w:t>D. Experimental Procedures</w:t>
      </w:r>
    </w:p>
    <w:p w14:paraId="010A36DB" w14:textId="77777777" w:rsidR="000270A9" w:rsidRPr="00C302F0" w:rsidRDefault="00A77614" w:rsidP="008041AD">
      <w:pPr>
        <w:rPr>
          <w:rFonts w:ascii="Lato" w:hAnsi="Lato"/>
        </w:rPr>
      </w:pPr>
      <w:r w:rsidRPr="00C302F0">
        <w:rPr>
          <w:rFonts w:ascii="Lato" w:hAnsi="Lato"/>
        </w:rPr>
        <w:tab/>
      </w:r>
    </w:p>
    <w:bookmarkEnd w:id="40"/>
    <w:p w14:paraId="7FE72BA6" w14:textId="77777777" w:rsidR="006465B2" w:rsidRPr="00C302F0" w:rsidRDefault="000234F4">
      <w:pPr>
        <w:pStyle w:val="Heading1"/>
        <w:rPr>
          <w:rFonts w:ascii="Lato" w:hAnsi="Lato" w:cs="Tahoma"/>
        </w:rPr>
      </w:pPr>
      <w:r w:rsidRPr="00C302F0">
        <w:rPr>
          <w:rFonts w:ascii="Lato" w:hAnsi="Lato" w:cs="Tahoma"/>
        </w:rPr>
        <w:t>E. Safety Checks and Emergency Procedures</w:t>
      </w:r>
    </w:p>
    <w:p w14:paraId="62827311" w14:textId="77777777" w:rsidR="000270A9" w:rsidRPr="00C302F0" w:rsidRDefault="000270A9" w:rsidP="008E4626">
      <w:pPr>
        <w:pStyle w:val="Heading1"/>
        <w:ind w:left="900" w:hanging="720"/>
        <w:rPr>
          <w:rFonts w:ascii="Lato" w:hAnsi="Lato" w:cs="Tahoma"/>
        </w:rPr>
      </w:pPr>
    </w:p>
    <w:p w14:paraId="418550FB" w14:textId="77777777" w:rsidR="003952CC" w:rsidRPr="00C302F0" w:rsidRDefault="003952CC" w:rsidP="007A6AD2">
      <w:pPr>
        <w:rPr>
          <w:rFonts w:ascii="Lato" w:hAnsi="Lato" w:cs="Tahoma"/>
        </w:rPr>
      </w:pPr>
    </w:p>
    <w:p w14:paraId="3280860D" w14:textId="77777777" w:rsidR="003952CC" w:rsidRPr="00C302F0" w:rsidRDefault="003952CC" w:rsidP="007A6AD2">
      <w:pPr>
        <w:rPr>
          <w:rFonts w:ascii="Lato" w:hAnsi="Lato" w:cs="Tahoma"/>
        </w:rPr>
      </w:pPr>
    </w:p>
    <w:p w14:paraId="07A36489" w14:textId="77777777" w:rsidR="003952CC" w:rsidRPr="00C302F0" w:rsidRDefault="003952CC" w:rsidP="007A6AD2">
      <w:pPr>
        <w:rPr>
          <w:rFonts w:ascii="Lato" w:hAnsi="Lato" w:cs="Tahoma"/>
        </w:rPr>
      </w:pPr>
    </w:p>
    <w:p w14:paraId="22549E02" w14:textId="77777777" w:rsidR="007A6AD2" w:rsidRPr="00C302F0" w:rsidRDefault="003023BC" w:rsidP="00C302F0">
      <w:pPr>
        <w:jc w:val="center"/>
        <w:rPr>
          <w:rFonts w:ascii="Lato" w:hAnsi="Lato" w:cs="Tahoma"/>
          <w:b/>
          <w:bCs/>
        </w:rPr>
      </w:pPr>
      <w:r w:rsidRPr="00C302F0">
        <w:rPr>
          <w:rFonts w:ascii="Lato" w:hAnsi="Lato" w:cs="Tahoma"/>
          <w:b/>
          <w:bCs/>
        </w:rPr>
        <w:t>Emergency Phone Numbers and Procedures</w:t>
      </w:r>
    </w:p>
    <w:p w14:paraId="233E7C15" w14:textId="77777777" w:rsidR="00C302F0" w:rsidRPr="00C302F0" w:rsidRDefault="00C302F0" w:rsidP="00C302F0">
      <w:pPr>
        <w:jc w:val="center"/>
        <w:rPr>
          <w:rFonts w:ascii="Lato" w:hAnsi="Lato" w:cs="Tahoma"/>
          <w:b/>
          <w:bCs/>
        </w:rPr>
      </w:pPr>
    </w:p>
    <w:p w14:paraId="2F2B04CD" w14:textId="77777777" w:rsidR="008041AD" w:rsidRDefault="007A6AD2" w:rsidP="00B823AB">
      <w:pPr>
        <w:pStyle w:val="Heading1"/>
        <w:rPr>
          <w:rFonts w:ascii="Lato" w:hAnsi="Lato" w:cs="Tahoma"/>
          <w:b w:val="0"/>
        </w:rPr>
      </w:pPr>
      <w:r w:rsidRPr="00C302F0">
        <w:rPr>
          <w:rFonts w:ascii="Lato" w:hAnsi="Lato"/>
        </w:rPr>
        <w:tab/>
      </w:r>
      <w:r w:rsidR="008041AD" w:rsidRPr="00C302F0">
        <w:rPr>
          <w:rFonts w:ascii="Lato" w:hAnsi="Lato" w:cs="Tahoma"/>
          <w:b w:val="0"/>
        </w:rPr>
        <w:t>500</w:t>
      </w:r>
      <w:r w:rsidR="007E4273" w:rsidRPr="00C302F0">
        <w:rPr>
          <w:rFonts w:ascii="Lato" w:hAnsi="Lato" w:cs="Tahoma"/>
          <w:b w:val="0"/>
        </w:rPr>
        <w:t>7</w:t>
      </w:r>
      <w:r w:rsidR="008041AD" w:rsidRPr="00C302F0">
        <w:rPr>
          <w:rFonts w:ascii="Lato" w:hAnsi="Lato" w:cs="Tahoma"/>
          <w:b w:val="0"/>
        </w:rPr>
        <w:t>.1  Emergency Phone Numbers</w:t>
      </w:r>
    </w:p>
    <w:p w14:paraId="2063F7C7" w14:textId="77777777" w:rsidR="00C302F0" w:rsidRPr="00C302F0" w:rsidRDefault="00C302F0" w:rsidP="00C302F0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9"/>
        <w:gridCol w:w="2609"/>
      </w:tblGrid>
      <w:tr w:rsidR="008041AD" w:rsidRPr="00C302F0" w14:paraId="112B13D4" w14:textId="77777777" w:rsidTr="00D95D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9" w:type="dxa"/>
          </w:tcPr>
          <w:p w14:paraId="362555D3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515A52E6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</w:tr>
      <w:tr w:rsidR="008041AD" w:rsidRPr="00C302F0" w14:paraId="5C8F0818" w14:textId="77777777" w:rsidTr="00D95D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9" w:type="dxa"/>
          </w:tcPr>
          <w:p w14:paraId="3CA4706D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0B79D939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</w:tr>
      <w:tr w:rsidR="00625475" w:rsidRPr="00C302F0" w14:paraId="0793F596" w14:textId="77777777" w:rsidTr="00D95DB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589" w:type="dxa"/>
          </w:tcPr>
          <w:p w14:paraId="763656E2" w14:textId="77777777" w:rsidR="00DD0B94" w:rsidRPr="00C302F0" w:rsidRDefault="00DD0B94" w:rsidP="008041AD">
            <w:pPr>
              <w:ind w:left="1440"/>
              <w:rPr>
                <w:rFonts w:ascii="Lato" w:hAnsi="Lato" w:cs="Tahoma"/>
                <w:i/>
              </w:rPr>
            </w:pPr>
          </w:p>
        </w:tc>
        <w:tc>
          <w:tcPr>
            <w:tcW w:w="2609" w:type="dxa"/>
          </w:tcPr>
          <w:p w14:paraId="1DB017F6" w14:textId="77777777" w:rsidR="00DD0B94" w:rsidRPr="00C302F0" w:rsidRDefault="00DD0B94" w:rsidP="00A906B0">
            <w:pPr>
              <w:ind w:left="1440"/>
              <w:rPr>
                <w:rFonts w:ascii="Lato" w:hAnsi="Lato" w:cs="Tahoma"/>
              </w:rPr>
            </w:pPr>
          </w:p>
        </w:tc>
      </w:tr>
      <w:tr w:rsidR="008041AD" w:rsidRPr="00C302F0" w14:paraId="3C1A512E" w14:textId="77777777" w:rsidTr="00D95D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9" w:type="dxa"/>
          </w:tcPr>
          <w:p w14:paraId="52413E54" w14:textId="77777777" w:rsidR="00A853CC" w:rsidRPr="00C302F0" w:rsidRDefault="00A853CC" w:rsidP="008041AD">
            <w:pPr>
              <w:ind w:left="1440"/>
              <w:rPr>
                <w:rFonts w:ascii="Lato" w:hAnsi="Lato" w:cs="Tahoma"/>
                <w:i/>
              </w:rPr>
            </w:pPr>
          </w:p>
        </w:tc>
        <w:tc>
          <w:tcPr>
            <w:tcW w:w="2609" w:type="dxa"/>
          </w:tcPr>
          <w:p w14:paraId="2C00F741" w14:textId="77777777" w:rsidR="00A853CC" w:rsidRPr="00C302F0" w:rsidRDefault="00A853CC" w:rsidP="008041AD">
            <w:pPr>
              <w:ind w:left="1440"/>
              <w:rPr>
                <w:rFonts w:ascii="Lato" w:hAnsi="Lato" w:cs="Tahoma"/>
              </w:rPr>
            </w:pPr>
          </w:p>
        </w:tc>
      </w:tr>
      <w:tr w:rsidR="008041AD" w:rsidRPr="00C302F0" w14:paraId="40A6246B" w14:textId="77777777" w:rsidTr="00D95D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9" w:type="dxa"/>
          </w:tcPr>
          <w:p w14:paraId="58A92003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6B3DE5CF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</w:tr>
      <w:tr w:rsidR="008041AD" w:rsidRPr="00C302F0" w14:paraId="758CFCD6" w14:textId="77777777" w:rsidTr="00D95D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9" w:type="dxa"/>
          </w:tcPr>
          <w:p w14:paraId="40CFFE34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0657E8DC" w14:textId="77777777" w:rsidR="008041AD" w:rsidRPr="00C302F0" w:rsidRDefault="008041AD" w:rsidP="00C469D4">
            <w:pPr>
              <w:ind w:left="863"/>
              <w:rPr>
                <w:rFonts w:ascii="Lato" w:hAnsi="Lato" w:cs="Tahoma"/>
              </w:rPr>
            </w:pPr>
          </w:p>
        </w:tc>
      </w:tr>
      <w:tr w:rsidR="008041AD" w:rsidRPr="00C302F0" w14:paraId="44B72624" w14:textId="77777777" w:rsidTr="00D95D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9" w:type="dxa"/>
          </w:tcPr>
          <w:p w14:paraId="3CCC916F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0EF41430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</w:tr>
      <w:tr w:rsidR="008041AD" w:rsidRPr="00C302F0" w14:paraId="7C8E40AA" w14:textId="77777777" w:rsidTr="00D95D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9" w:type="dxa"/>
          </w:tcPr>
          <w:p w14:paraId="413F0F77" w14:textId="77777777" w:rsidR="00A853CC" w:rsidRPr="00C302F0" w:rsidRDefault="00A853CC" w:rsidP="008041AD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2B4120A6" w14:textId="77777777" w:rsidR="008041AD" w:rsidRPr="00C302F0" w:rsidRDefault="008041AD" w:rsidP="008041AD">
            <w:pPr>
              <w:ind w:left="1440"/>
              <w:rPr>
                <w:rFonts w:ascii="Lato" w:hAnsi="Lato" w:cs="Tahoma"/>
              </w:rPr>
            </w:pPr>
          </w:p>
        </w:tc>
      </w:tr>
      <w:tr w:rsidR="00EB6A95" w:rsidRPr="00C302F0" w14:paraId="228C2133" w14:textId="77777777" w:rsidTr="00D95D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9" w:type="dxa"/>
          </w:tcPr>
          <w:p w14:paraId="7853BB15" w14:textId="77777777" w:rsidR="00EB6A95" w:rsidRPr="00C302F0" w:rsidRDefault="00EB6A95" w:rsidP="00D56828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3F3D0240" w14:textId="77777777" w:rsidR="00EB6A95" w:rsidRPr="00C302F0" w:rsidRDefault="00EB6A95" w:rsidP="008041AD">
            <w:pPr>
              <w:ind w:left="1440"/>
              <w:rPr>
                <w:rFonts w:ascii="Lato" w:hAnsi="Lato" w:cs="Tahoma"/>
              </w:rPr>
            </w:pPr>
          </w:p>
        </w:tc>
      </w:tr>
      <w:tr w:rsidR="00EB6A95" w:rsidRPr="00C302F0" w14:paraId="692FB05B" w14:textId="77777777" w:rsidTr="00D95DB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89" w:type="dxa"/>
          </w:tcPr>
          <w:p w14:paraId="74E27418" w14:textId="77777777" w:rsidR="00EB6A95" w:rsidRPr="00C302F0" w:rsidRDefault="00EB6A95" w:rsidP="00A906B0">
            <w:pPr>
              <w:ind w:left="1440"/>
              <w:rPr>
                <w:rFonts w:ascii="Lato" w:hAnsi="Lato" w:cs="Tahoma"/>
              </w:rPr>
            </w:pPr>
          </w:p>
        </w:tc>
        <w:tc>
          <w:tcPr>
            <w:tcW w:w="2609" w:type="dxa"/>
          </w:tcPr>
          <w:p w14:paraId="2E8CC35E" w14:textId="77777777" w:rsidR="00EB6A95" w:rsidRPr="00C302F0" w:rsidRDefault="00EB6A95" w:rsidP="00A906B0">
            <w:pPr>
              <w:ind w:left="1440"/>
              <w:rPr>
                <w:rFonts w:ascii="Lato" w:hAnsi="Lato" w:cs="Tahoma"/>
              </w:rPr>
            </w:pPr>
          </w:p>
        </w:tc>
      </w:tr>
    </w:tbl>
    <w:p w14:paraId="658D90A3" w14:textId="77777777" w:rsidR="007A6AD2" w:rsidRPr="00C302F0" w:rsidRDefault="007A6AD2" w:rsidP="007A6AD2">
      <w:pPr>
        <w:rPr>
          <w:rFonts w:ascii="Lato" w:hAnsi="Lato"/>
        </w:rPr>
      </w:pPr>
    </w:p>
    <w:p w14:paraId="02F2A78B" w14:textId="77777777" w:rsidR="008041AD" w:rsidRPr="00C302F0" w:rsidRDefault="008041AD" w:rsidP="007A6AD2">
      <w:pPr>
        <w:pStyle w:val="Heading1"/>
        <w:ind w:left="1440" w:hanging="720"/>
        <w:rPr>
          <w:rFonts w:ascii="Lato" w:hAnsi="Lato" w:cs="Tahoma"/>
          <w:b w:val="0"/>
        </w:rPr>
      </w:pPr>
      <w:r w:rsidRPr="00C302F0">
        <w:rPr>
          <w:rFonts w:ascii="Lato" w:hAnsi="Lato" w:cs="Tahoma"/>
          <w:b w:val="0"/>
        </w:rPr>
        <w:t>Emergency Procedures</w:t>
      </w:r>
    </w:p>
    <w:p w14:paraId="3212294F" w14:textId="77777777" w:rsidR="003952CC" w:rsidRPr="00C302F0" w:rsidRDefault="003952CC" w:rsidP="003952CC">
      <w:pPr>
        <w:rPr>
          <w:rFonts w:ascii="Lato" w:hAnsi="Lato"/>
        </w:rPr>
      </w:pPr>
    </w:p>
    <w:p w14:paraId="7DC77CD0" w14:textId="77777777" w:rsidR="004B7AEF" w:rsidRPr="00C302F0" w:rsidRDefault="004B7AEF" w:rsidP="004B7AEF">
      <w:pPr>
        <w:pStyle w:val="Heading1"/>
        <w:rPr>
          <w:rFonts w:ascii="Lato" w:hAnsi="Lato" w:cs="Tahoma"/>
        </w:rPr>
      </w:pPr>
      <w:r w:rsidRPr="00C302F0">
        <w:rPr>
          <w:rFonts w:ascii="Lato" w:hAnsi="Lato" w:cs="Tahoma"/>
        </w:rPr>
        <w:t>G.  Security</w:t>
      </w:r>
    </w:p>
    <w:p w14:paraId="690C227C" w14:textId="77777777" w:rsidR="004B7AEF" w:rsidRPr="00C302F0" w:rsidRDefault="004B7AEF" w:rsidP="004B7AEF">
      <w:pPr>
        <w:rPr>
          <w:rFonts w:ascii="Lato" w:hAnsi="Lato"/>
        </w:rPr>
      </w:pPr>
    </w:p>
    <w:p w14:paraId="1193D0AE" w14:textId="77777777" w:rsidR="005E0D5D" w:rsidRPr="00C302F0" w:rsidRDefault="005E0D5D" w:rsidP="005E0D5D">
      <w:pPr>
        <w:rPr>
          <w:rFonts w:ascii="Lato" w:hAnsi="Lato" w:cs="Tahoma"/>
        </w:rPr>
      </w:pPr>
    </w:p>
    <w:p w14:paraId="6EB970AF" w14:textId="77777777" w:rsidR="005E0D5D" w:rsidRPr="00C302F0" w:rsidRDefault="005E0D5D" w:rsidP="005E0D5D">
      <w:pPr>
        <w:rPr>
          <w:rFonts w:ascii="Lato" w:hAnsi="Lato" w:cs="Tahoma"/>
        </w:rPr>
      </w:pPr>
      <w:r w:rsidRPr="00C302F0">
        <w:rPr>
          <w:rFonts w:ascii="Lato" w:hAnsi="Lato" w:cs="Tahoma"/>
        </w:rPr>
        <w:t>Signature _____________________________ Annual Review Date ________</w:t>
      </w:r>
    </w:p>
    <w:p w14:paraId="5B24E2BB" w14:textId="77777777" w:rsidR="005E0D5D" w:rsidRPr="00C302F0" w:rsidRDefault="005E0D5D" w:rsidP="005E0D5D">
      <w:pPr>
        <w:rPr>
          <w:rFonts w:ascii="Lato" w:hAnsi="Lato" w:cs="Tahoma"/>
        </w:rPr>
      </w:pPr>
    </w:p>
    <w:p w14:paraId="311B1533" w14:textId="77777777" w:rsidR="005E0D5D" w:rsidRPr="00C302F0" w:rsidRDefault="005E0D5D" w:rsidP="005E0D5D">
      <w:pPr>
        <w:rPr>
          <w:rFonts w:ascii="Lato" w:hAnsi="Lato" w:cs="Tahoma"/>
          <w:u w:val="single"/>
        </w:rPr>
      </w:pPr>
    </w:p>
    <w:bookmarkEnd w:id="28"/>
    <w:bookmarkEnd w:id="29"/>
    <w:bookmarkEnd w:id="30"/>
    <w:bookmarkEnd w:id="31"/>
    <w:p w14:paraId="77090344" w14:textId="77777777" w:rsidR="005E0D5D" w:rsidRPr="00C302F0" w:rsidRDefault="005E0D5D">
      <w:pPr>
        <w:rPr>
          <w:rFonts w:ascii="Lato" w:hAnsi="Lato" w:cs="Tahoma"/>
          <w:bCs/>
          <w:iCs/>
          <w:caps/>
        </w:rPr>
      </w:pPr>
      <w:r w:rsidRPr="00C302F0">
        <w:rPr>
          <w:rFonts w:ascii="Lato" w:hAnsi="Lato" w:cs="Tahoma"/>
          <w:bCs/>
          <w:iCs/>
          <w:caps/>
        </w:rPr>
        <w:t>Appendices</w:t>
      </w:r>
    </w:p>
    <w:p w14:paraId="2FCF3B52" w14:textId="77777777" w:rsidR="00C302F0" w:rsidRPr="00C302F0" w:rsidRDefault="00C302F0">
      <w:pPr>
        <w:rPr>
          <w:rFonts w:ascii="Lato" w:hAnsi="Lato" w:cs="Tahoma"/>
          <w:bCs/>
          <w:iCs/>
          <w:caps/>
        </w:rPr>
      </w:pPr>
    </w:p>
    <w:sectPr w:rsidR="00C302F0" w:rsidRPr="00C302F0" w:rsidSect="007609EC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141D" w14:textId="77777777" w:rsidR="007A3C5E" w:rsidRDefault="007A3C5E">
      <w:r>
        <w:separator/>
      </w:r>
    </w:p>
  </w:endnote>
  <w:endnote w:type="continuationSeparator" w:id="0">
    <w:p w14:paraId="5EAF7C3F" w14:textId="77777777" w:rsidR="007A3C5E" w:rsidRDefault="007A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09BC" w14:textId="77777777" w:rsidR="007A3C5E" w:rsidRDefault="007A3C5E">
      <w:r>
        <w:separator/>
      </w:r>
    </w:p>
  </w:footnote>
  <w:footnote w:type="continuationSeparator" w:id="0">
    <w:p w14:paraId="05EA5CC9" w14:textId="77777777" w:rsidR="007A3C5E" w:rsidRDefault="007A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C6C1" w14:textId="77777777" w:rsidR="0089067A" w:rsidRPr="00983203" w:rsidRDefault="0089067A" w:rsidP="0098320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3BC9" w14:textId="77777777" w:rsidR="0089067A" w:rsidRDefault="0089067A" w:rsidP="00ED0632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Center for Infectious Diseases and Vaccinology</w:t>
    </w:r>
  </w:p>
  <w:p w14:paraId="49F294F7" w14:textId="77777777" w:rsidR="0089067A" w:rsidRDefault="0089067A" w:rsidP="00ED0632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The Biodesign Institute</w:t>
    </w:r>
  </w:p>
  <w:p w14:paraId="7A49A6D0" w14:textId="77777777" w:rsidR="0089067A" w:rsidRDefault="0089067A" w:rsidP="00ED0632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Biosafety Level III Suite</w:t>
    </w:r>
  </w:p>
  <w:p w14:paraId="769166A8" w14:textId="77777777" w:rsidR="0089067A" w:rsidRDefault="0089067A" w:rsidP="00ED0632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Standard Operating Procedures Manual</w:t>
    </w:r>
  </w:p>
  <w:p w14:paraId="431C26DA" w14:textId="77777777" w:rsidR="0089067A" w:rsidRPr="00ED0632" w:rsidRDefault="0089067A" w:rsidP="00ED0632">
    <w:pPr>
      <w:pStyle w:val="Header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8BE"/>
    <w:multiLevelType w:val="hybridMultilevel"/>
    <w:tmpl w:val="F8EC05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23815"/>
    <w:multiLevelType w:val="hybridMultilevel"/>
    <w:tmpl w:val="91562C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B3DAB"/>
    <w:multiLevelType w:val="hybridMultilevel"/>
    <w:tmpl w:val="FB76A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299D"/>
    <w:multiLevelType w:val="hybridMultilevel"/>
    <w:tmpl w:val="5F1AD1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E240E"/>
    <w:multiLevelType w:val="hybridMultilevel"/>
    <w:tmpl w:val="3A5C64F6"/>
    <w:lvl w:ilvl="0" w:tplc="F9D27F3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3C02460"/>
    <w:multiLevelType w:val="hybridMultilevel"/>
    <w:tmpl w:val="248C591E"/>
    <w:lvl w:ilvl="0" w:tplc="468E2E8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80D9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015A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6127DA"/>
    <w:multiLevelType w:val="hybridMultilevel"/>
    <w:tmpl w:val="35CC2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C419D"/>
    <w:multiLevelType w:val="hybridMultilevel"/>
    <w:tmpl w:val="527E2A94"/>
    <w:lvl w:ilvl="0" w:tplc="A900FD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5C1DC5"/>
    <w:multiLevelType w:val="hybridMultilevel"/>
    <w:tmpl w:val="68F27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76521C"/>
    <w:multiLevelType w:val="singleLevel"/>
    <w:tmpl w:val="FDE25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69E83AAA"/>
    <w:multiLevelType w:val="hybridMultilevel"/>
    <w:tmpl w:val="E9422ADC"/>
    <w:lvl w:ilvl="0" w:tplc="4F7260B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1C90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1267DE"/>
    <w:multiLevelType w:val="hybridMultilevel"/>
    <w:tmpl w:val="042668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C091A"/>
    <w:multiLevelType w:val="hybridMultilevel"/>
    <w:tmpl w:val="AE465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14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36"/>
    <w:rsid w:val="00011530"/>
    <w:rsid w:val="00012A83"/>
    <w:rsid w:val="00016600"/>
    <w:rsid w:val="0001791C"/>
    <w:rsid w:val="000229E0"/>
    <w:rsid w:val="00022A54"/>
    <w:rsid w:val="000234F4"/>
    <w:rsid w:val="000270A9"/>
    <w:rsid w:val="000306A8"/>
    <w:rsid w:val="000363A0"/>
    <w:rsid w:val="000437CF"/>
    <w:rsid w:val="00043DF8"/>
    <w:rsid w:val="000447CD"/>
    <w:rsid w:val="00046F7D"/>
    <w:rsid w:val="00047AFA"/>
    <w:rsid w:val="000535D2"/>
    <w:rsid w:val="000542B5"/>
    <w:rsid w:val="00057CE1"/>
    <w:rsid w:val="00061204"/>
    <w:rsid w:val="000663ED"/>
    <w:rsid w:val="00080000"/>
    <w:rsid w:val="0008625C"/>
    <w:rsid w:val="000A3422"/>
    <w:rsid w:val="000A39C2"/>
    <w:rsid w:val="000B5744"/>
    <w:rsid w:val="000B6CBF"/>
    <w:rsid w:val="000B7338"/>
    <w:rsid w:val="000C4AF5"/>
    <w:rsid w:val="000C75F9"/>
    <w:rsid w:val="000D0C04"/>
    <w:rsid w:val="000D13E4"/>
    <w:rsid w:val="000D390C"/>
    <w:rsid w:val="000D573E"/>
    <w:rsid w:val="000E07EC"/>
    <w:rsid w:val="000E17FF"/>
    <w:rsid w:val="000E389E"/>
    <w:rsid w:val="000F0F00"/>
    <w:rsid w:val="000F1BF2"/>
    <w:rsid w:val="000F2358"/>
    <w:rsid w:val="000F703A"/>
    <w:rsid w:val="00112662"/>
    <w:rsid w:val="001126EF"/>
    <w:rsid w:val="0011443B"/>
    <w:rsid w:val="00116E2C"/>
    <w:rsid w:val="001230D4"/>
    <w:rsid w:val="00124191"/>
    <w:rsid w:val="001373DC"/>
    <w:rsid w:val="00140B1B"/>
    <w:rsid w:val="00141634"/>
    <w:rsid w:val="00142380"/>
    <w:rsid w:val="00145CD4"/>
    <w:rsid w:val="001471DC"/>
    <w:rsid w:val="0015280D"/>
    <w:rsid w:val="00154403"/>
    <w:rsid w:val="00157E4A"/>
    <w:rsid w:val="001657EE"/>
    <w:rsid w:val="0016587B"/>
    <w:rsid w:val="0018177E"/>
    <w:rsid w:val="001823A1"/>
    <w:rsid w:val="00186C5F"/>
    <w:rsid w:val="001871BD"/>
    <w:rsid w:val="001926B1"/>
    <w:rsid w:val="0019279D"/>
    <w:rsid w:val="00193423"/>
    <w:rsid w:val="00193FD9"/>
    <w:rsid w:val="00197FF6"/>
    <w:rsid w:val="001A24EF"/>
    <w:rsid w:val="001A7D4E"/>
    <w:rsid w:val="001B0495"/>
    <w:rsid w:val="001B2368"/>
    <w:rsid w:val="001B59BB"/>
    <w:rsid w:val="001B7D75"/>
    <w:rsid w:val="001C1403"/>
    <w:rsid w:val="001C2D1A"/>
    <w:rsid w:val="001C4B77"/>
    <w:rsid w:val="001C687F"/>
    <w:rsid w:val="001C738D"/>
    <w:rsid w:val="001D251D"/>
    <w:rsid w:val="001E2305"/>
    <w:rsid w:val="001E2729"/>
    <w:rsid w:val="001E51CF"/>
    <w:rsid w:val="001F7B57"/>
    <w:rsid w:val="002028CD"/>
    <w:rsid w:val="002038DB"/>
    <w:rsid w:val="00205CC7"/>
    <w:rsid w:val="00214240"/>
    <w:rsid w:val="00214ED5"/>
    <w:rsid w:val="002226B1"/>
    <w:rsid w:val="00224839"/>
    <w:rsid w:val="00226E28"/>
    <w:rsid w:val="00242138"/>
    <w:rsid w:val="002441F3"/>
    <w:rsid w:val="00244F13"/>
    <w:rsid w:val="00246A7A"/>
    <w:rsid w:val="00253666"/>
    <w:rsid w:val="00260E6B"/>
    <w:rsid w:val="002719B7"/>
    <w:rsid w:val="00283E23"/>
    <w:rsid w:val="00287D0E"/>
    <w:rsid w:val="00297F42"/>
    <w:rsid w:val="002A0DDC"/>
    <w:rsid w:val="002B600D"/>
    <w:rsid w:val="002C02E3"/>
    <w:rsid w:val="002C16C8"/>
    <w:rsid w:val="002C27E3"/>
    <w:rsid w:val="002C346F"/>
    <w:rsid w:val="002C4241"/>
    <w:rsid w:val="002E0EDE"/>
    <w:rsid w:val="002E6918"/>
    <w:rsid w:val="002E7738"/>
    <w:rsid w:val="002F27F5"/>
    <w:rsid w:val="002F57C3"/>
    <w:rsid w:val="002F7B56"/>
    <w:rsid w:val="003023BC"/>
    <w:rsid w:val="00306A44"/>
    <w:rsid w:val="003148D8"/>
    <w:rsid w:val="00315B6A"/>
    <w:rsid w:val="003236BB"/>
    <w:rsid w:val="00332326"/>
    <w:rsid w:val="00336633"/>
    <w:rsid w:val="00342D6E"/>
    <w:rsid w:val="00344D55"/>
    <w:rsid w:val="0035039B"/>
    <w:rsid w:val="00351CBA"/>
    <w:rsid w:val="00354283"/>
    <w:rsid w:val="00356A9E"/>
    <w:rsid w:val="0036378F"/>
    <w:rsid w:val="00364A66"/>
    <w:rsid w:val="0037216C"/>
    <w:rsid w:val="00377EC3"/>
    <w:rsid w:val="00380A40"/>
    <w:rsid w:val="003909A8"/>
    <w:rsid w:val="00390AEA"/>
    <w:rsid w:val="003952CC"/>
    <w:rsid w:val="00395CFA"/>
    <w:rsid w:val="00397550"/>
    <w:rsid w:val="003A159F"/>
    <w:rsid w:val="003A76D6"/>
    <w:rsid w:val="003C00A1"/>
    <w:rsid w:val="003C2B2F"/>
    <w:rsid w:val="003D5667"/>
    <w:rsid w:val="003E189A"/>
    <w:rsid w:val="003E660B"/>
    <w:rsid w:val="003F19BE"/>
    <w:rsid w:val="003F2D13"/>
    <w:rsid w:val="003F63AA"/>
    <w:rsid w:val="003F6477"/>
    <w:rsid w:val="00400149"/>
    <w:rsid w:val="004017E5"/>
    <w:rsid w:val="00404552"/>
    <w:rsid w:val="0041317D"/>
    <w:rsid w:val="00414B3D"/>
    <w:rsid w:val="004175E3"/>
    <w:rsid w:val="004205C5"/>
    <w:rsid w:val="004257DA"/>
    <w:rsid w:val="004322BE"/>
    <w:rsid w:val="00434044"/>
    <w:rsid w:val="004454B9"/>
    <w:rsid w:val="00447203"/>
    <w:rsid w:val="004473EA"/>
    <w:rsid w:val="0045581B"/>
    <w:rsid w:val="00457547"/>
    <w:rsid w:val="00461298"/>
    <w:rsid w:val="00461E49"/>
    <w:rsid w:val="00466F68"/>
    <w:rsid w:val="0047115E"/>
    <w:rsid w:val="004744F5"/>
    <w:rsid w:val="00491949"/>
    <w:rsid w:val="004922E1"/>
    <w:rsid w:val="004933E4"/>
    <w:rsid w:val="004A56C0"/>
    <w:rsid w:val="004B4A31"/>
    <w:rsid w:val="004B7AEF"/>
    <w:rsid w:val="004C2D20"/>
    <w:rsid w:val="004D4BD0"/>
    <w:rsid w:val="004D67A6"/>
    <w:rsid w:val="004E13FC"/>
    <w:rsid w:val="004E1ECD"/>
    <w:rsid w:val="004E2B47"/>
    <w:rsid w:val="004F39C9"/>
    <w:rsid w:val="00500507"/>
    <w:rsid w:val="005118C1"/>
    <w:rsid w:val="00512B27"/>
    <w:rsid w:val="00514EB9"/>
    <w:rsid w:val="00514F4A"/>
    <w:rsid w:val="005152E4"/>
    <w:rsid w:val="00527EA4"/>
    <w:rsid w:val="0053346A"/>
    <w:rsid w:val="00542996"/>
    <w:rsid w:val="00550CAA"/>
    <w:rsid w:val="00562730"/>
    <w:rsid w:val="005636F8"/>
    <w:rsid w:val="00566965"/>
    <w:rsid w:val="00577236"/>
    <w:rsid w:val="005850F4"/>
    <w:rsid w:val="00585205"/>
    <w:rsid w:val="00595991"/>
    <w:rsid w:val="00597831"/>
    <w:rsid w:val="005A3F44"/>
    <w:rsid w:val="005A7CA1"/>
    <w:rsid w:val="005B0C67"/>
    <w:rsid w:val="005B5BF9"/>
    <w:rsid w:val="005B7FD2"/>
    <w:rsid w:val="005C101B"/>
    <w:rsid w:val="005C37E2"/>
    <w:rsid w:val="005C3E0E"/>
    <w:rsid w:val="005C66E1"/>
    <w:rsid w:val="005C71AF"/>
    <w:rsid w:val="005D3DC2"/>
    <w:rsid w:val="005E08BB"/>
    <w:rsid w:val="005E0D5D"/>
    <w:rsid w:val="005F1744"/>
    <w:rsid w:val="005F308D"/>
    <w:rsid w:val="005F3C02"/>
    <w:rsid w:val="005F7C55"/>
    <w:rsid w:val="00602C0D"/>
    <w:rsid w:val="00603D05"/>
    <w:rsid w:val="00605261"/>
    <w:rsid w:val="00607D5F"/>
    <w:rsid w:val="006103E5"/>
    <w:rsid w:val="00612E39"/>
    <w:rsid w:val="006201F0"/>
    <w:rsid w:val="00621239"/>
    <w:rsid w:val="006217DD"/>
    <w:rsid w:val="006237EE"/>
    <w:rsid w:val="00623929"/>
    <w:rsid w:val="00625475"/>
    <w:rsid w:val="00625622"/>
    <w:rsid w:val="00635D23"/>
    <w:rsid w:val="006375B6"/>
    <w:rsid w:val="00645937"/>
    <w:rsid w:val="006465B2"/>
    <w:rsid w:val="006567F4"/>
    <w:rsid w:val="00657ADD"/>
    <w:rsid w:val="00661DE6"/>
    <w:rsid w:val="00662E48"/>
    <w:rsid w:val="00663F92"/>
    <w:rsid w:val="00666FDB"/>
    <w:rsid w:val="0067128F"/>
    <w:rsid w:val="00680F9C"/>
    <w:rsid w:val="00683232"/>
    <w:rsid w:val="00692A9A"/>
    <w:rsid w:val="00693A68"/>
    <w:rsid w:val="006954B1"/>
    <w:rsid w:val="006A5AB3"/>
    <w:rsid w:val="006B36CA"/>
    <w:rsid w:val="006C1EBD"/>
    <w:rsid w:val="006D055B"/>
    <w:rsid w:val="006D14B0"/>
    <w:rsid w:val="006D1EF1"/>
    <w:rsid w:val="006E1B74"/>
    <w:rsid w:val="006E2390"/>
    <w:rsid w:val="006E6A87"/>
    <w:rsid w:val="006F15DF"/>
    <w:rsid w:val="006F4FE7"/>
    <w:rsid w:val="006F717F"/>
    <w:rsid w:val="00702C8C"/>
    <w:rsid w:val="00710CD4"/>
    <w:rsid w:val="0071229E"/>
    <w:rsid w:val="007138D6"/>
    <w:rsid w:val="00725712"/>
    <w:rsid w:val="0072618A"/>
    <w:rsid w:val="007379B4"/>
    <w:rsid w:val="00743891"/>
    <w:rsid w:val="00754B14"/>
    <w:rsid w:val="0075725B"/>
    <w:rsid w:val="007609EC"/>
    <w:rsid w:val="00760A61"/>
    <w:rsid w:val="00761759"/>
    <w:rsid w:val="00763647"/>
    <w:rsid w:val="00767116"/>
    <w:rsid w:val="00777237"/>
    <w:rsid w:val="007860C0"/>
    <w:rsid w:val="0078721C"/>
    <w:rsid w:val="00791C0D"/>
    <w:rsid w:val="007924E1"/>
    <w:rsid w:val="00794D69"/>
    <w:rsid w:val="007A3C5E"/>
    <w:rsid w:val="007A4AD6"/>
    <w:rsid w:val="007A6AD2"/>
    <w:rsid w:val="007B2A26"/>
    <w:rsid w:val="007B68A4"/>
    <w:rsid w:val="007C4D8A"/>
    <w:rsid w:val="007C50D8"/>
    <w:rsid w:val="007C54E4"/>
    <w:rsid w:val="007C59E2"/>
    <w:rsid w:val="007C7DF4"/>
    <w:rsid w:val="007D0A87"/>
    <w:rsid w:val="007D313A"/>
    <w:rsid w:val="007D4D94"/>
    <w:rsid w:val="007E18C9"/>
    <w:rsid w:val="007E3BDE"/>
    <w:rsid w:val="007E4273"/>
    <w:rsid w:val="007E4D33"/>
    <w:rsid w:val="007E7205"/>
    <w:rsid w:val="007E7D47"/>
    <w:rsid w:val="007F11BB"/>
    <w:rsid w:val="007F3368"/>
    <w:rsid w:val="007F3584"/>
    <w:rsid w:val="00801417"/>
    <w:rsid w:val="00801EFA"/>
    <w:rsid w:val="008036F6"/>
    <w:rsid w:val="008041AD"/>
    <w:rsid w:val="00806125"/>
    <w:rsid w:val="00814EA2"/>
    <w:rsid w:val="00816E53"/>
    <w:rsid w:val="00840FC7"/>
    <w:rsid w:val="00842045"/>
    <w:rsid w:val="00851FF4"/>
    <w:rsid w:val="00853E0A"/>
    <w:rsid w:val="0085609F"/>
    <w:rsid w:val="00856F18"/>
    <w:rsid w:val="00856F6B"/>
    <w:rsid w:val="00861122"/>
    <w:rsid w:val="00864673"/>
    <w:rsid w:val="00866407"/>
    <w:rsid w:val="0087044C"/>
    <w:rsid w:val="008712A1"/>
    <w:rsid w:val="00871B97"/>
    <w:rsid w:val="00875DFF"/>
    <w:rsid w:val="00877748"/>
    <w:rsid w:val="008836FD"/>
    <w:rsid w:val="00883F69"/>
    <w:rsid w:val="0089067A"/>
    <w:rsid w:val="008949E7"/>
    <w:rsid w:val="008A33FD"/>
    <w:rsid w:val="008B075D"/>
    <w:rsid w:val="008C1CD2"/>
    <w:rsid w:val="008C582F"/>
    <w:rsid w:val="008D1883"/>
    <w:rsid w:val="008D3AC6"/>
    <w:rsid w:val="008D3CCD"/>
    <w:rsid w:val="008D7A5D"/>
    <w:rsid w:val="008E02E2"/>
    <w:rsid w:val="008E1B41"/>
    <w:rsid w:val="008E1D5C"/>
    <w:rsid w:val="008E3D5B"/>
    <w:rsid w:val="008E4626"/>
    <w:rsid w:val="008E5201"/>
    <w:rsid w:val="008E7736"/>
    <w:rsid w:val="008F3B98"/>
    <w:rsid w:val="008F5D09"/>
    <w:rsid w:val="0090185C"/>
    <w:rsid w:val="00902228"/>
    <w:rsid w:val="009112C0"/>
    <w:rsid w:val="00912B4E"/>
    <w:rsid w:val="009138B3"/>
    <w:rsid w:val="009162BC"/>
    <w:rsid w:val="009211D9"/>
    <w:rsid w:val="009223F4"/>
    <w:rsid w:val="00943AA4"/>
    <w:rsid w:val="00945513"/>
    <w:rsid w:val="00947CE5"/>
    <w:rsid w:val="00952771"/>
    <w:rsid w:val="0096643B"/>
    <w:rsid w:val="00966F5E"/>
    <w:rsid w:val="00971912"/>
    <w:rsid w:val="00983203"/>
    <w:rsid w:val="009A16BC"/>
    <w:rsid w:val="009A6BC3"/>
    <w:rsid w:val="009C36E2"/>
    <w:rsid w:val="009C6FE0"/>
    <w:rsid w:val="009C719B"/>
    <w:rsid w:val="009C7BB3"/>
    <w:rsid w:val="009D6B20"/>
    <w:rsid w:val="009D6D25"/>
    <w:rsid w:val="009E25DB"/>
    <w:rsid w:val="009E3E4E"/>
    <w:rsid w:val="009E5F89"/>
    <w:rsid w:val="00A006EE"/>
    <w:rsid w:val="00A16E9D"/>
    <w:rsid w:val="00A20E69"/>
    <w:rsid w:val="00A232E5"/>
    <w:rsid w:val="00A36729"/>
    <w:rsid w:val="00A441C5"/>
    <w:rsid w:val="00A46C48"/>
    <w:rsid w:val="00A47F3B"/>
    <w:rsid w:val="00A548CA"/>
    <w:rsid w:val="00A6105E"/>
    <w:rsid w:val="00A61F5D"/>
    <w:rsid w:val="00A64DF6"/>
    <w:rsid w:val="00A66058"/>
    <w:rsid w:val="00A71485"/>
    <w:rsid w:val="00A7490E"/>
    <w:rsid w:val="00A758EA"/>
    <w:rsid w:val="00A77614"/>
    <w:rsid w:val="00A82B5A"/>
    <w:rsid w:val="00A853CC"/>
    <w:rsid w:val="00A87482"/>
    <w:rsid w:val="00A906B0"/>
    <w:rsid w:val="00A92DB5"/>
    <w:rsid w:val="00AA6E79"/>
    <w:rsid w:val="00AA7EE6"/>
    <w:rsid w:val="00AB7FF4"/>
    <w:rsid w:val="00AC3DD6"/>
    <w:rsid w:val="00AC6841"/>
    <w:rsid w:val="00AC7FB8"/>
    <w:rsid w:val="00AD1923"/>
    <w:rsid w:val="00AD3B70"/>
    <w:rsid w:val="00AE5F3C"/>
    <w:rsid w:val="00AF622C"/>
    <w:rsid w:val="00B056EA"/>
    <w:rsid w:val="00B11419"/>
    <w:rsid w:val="00B127A8"/>
    <w:rsid w:val="00B12E3D"/>
    <w:rsid w:val="00B143C5"/>
    <w:rsid w:val="00B21D7E"/>
    <w:rsid w:val="00B25A3C"/>
    <w:rsid w:val="00B25B41"/>
    <w:rsid w:val="00B27889"/>
    <w:rsid w:val="00B30B68"/>
    <w:rsid w:val="00B3285B"/>
    <w:rsid w:val="00B35774"/>
    <w:rsid w:val="00B358D2"/>
    <w:rsid w:val="00B42151"/>
    <w:rsid w:val="00B46640"/>
    <w:rsid w:val="00B51515"/>
    <w:rsid w:val="00B57BF7"/>
    <w:rsid w:val="00B720B4"/>
    <w:rsid w:val="00B823AB"/>
    <w:rsid w:val="00B9489F"/>
    <w:rsid w:val="00B95183"/>
    <w:rsid w:val="00B9630A"/>
    <w:rsid w:val="00BA3B31"/>
    <w:rsid w:val="00BB4805"/>
    <w:rsid w:val="00BB6387"/>
    <w:rsid w:val="00BC1E57"/>
    <w:rsid w:val="00BC2F9B"/>
    <w:rsid w:val="00BC32A7"/>
    <w:rsid w:val="00BC5498"/>
    <w:rsid w:val="00BC7A27"/>
    <w:rsid w:val="00BD042C"/>
    <w:rsid w:val="00BD30C6"/>
    <w:rsid w:val="00BE0AF8"/>
    <w:rsid w:val="00BE3B42"/>
    <w:rsid w:val="00BE3F41"/>
    <w:rsid w:val="00BE6285"/>
    <w:rsid w:val="00BE66AC"/>
    <w:rsid w:val="00BF2E21"/>
    <w:rsid w:val="00C10E2D"/>
    <w:rsid w:val="00C1241B"/>
    <w:rsid w:val="00C14A65"/>
    <w:rsid w:val="00C251BC"/>
    <w:rsid w:val="00C27900"/>
    <w:rsid w:val="00C302F0"/>
    <w:rsid w:val="00C35458"/>
    <w:rsid w:val="00C3596C"/>
    <w:rsid w:val="00C413BF"/>
    <w:rsid w:val="00C469D4"/>
    <w:rsid w:val="00C543EA"/>
    <w:rsid w:val="00C61840"/>
    <w:rsid w:val="00C6372D"/>
    <w:rsid w:val="00C76635"/>
    <w:rsid w:val="00C770E5"/>
    <w:rsid w:val="00C9048F"/>
    <w:rsid w:val="00C93CD1"/>
    <w:rsid w:val="00C973A8"/>
    <w:rsid w:val="00CA7B0D"/>
    <w:rsid w:val="00CB21E5"/>
    <w:rsid w:val="00CB38AF"/>
    <w:rsid w:val="00CC366D"/>
    <w:rsid w:val="00CD3319"/>
    <w:rsid w:val="00CD7563"/>
    <w:rsid w:val="00CD7BFF"/>
    <w:rsid w:val="00CE47BB"/>
    <w:rsid w:val="00CE7984"/>
    <w:rsid w:val="00CF1011"/>
    <w:rsid w:val="00CF166C"/>
    <w:rsid w:val="00CF211C"/>
    <w:rsid w:val="00CF3D8E"/>
    <w:rsid w:val="00CF43E5"/>
    <w:rsid w:val="00D047B5"/>
    <w:rsid w:val="00D127F0"/>
    <w:rsid w:val="00D15ACF"/>
    <w:rsid w:val="00D16A13"/>
    <w:rsid w:val="00D20C64"/>
    <w:rsid w:val="00D23AAA"/>
    <w:rsid w:val="00D263D8"/>
    <w:rsid w:val="00D31F50"/>
    <w:rsid w:val="00D3205C"/>
    <w:rsid w:val="00D406F1"/>
    <w:rsid w:val="00D41CD9"/>
    <w:rsid w:val="00D42A46"/>
    <w:rsid w:val="00D4399B"/>
    <w:rsid w:val="00D50805"/>
    <w:rsid w:val="00D51C16"/>
    <w:rsid w:val="00D56008"/>
    <w:rsid w:val="00D56828"/>
    <w:rsid w:val="00D61AC5"/>
    <w:rsid w:val="00D646D4"/>
    <w:rsid w:val="00D64C9A"/>
    <w:rsid w:val="00D6562A"/>
    <w:rsid w:val="00D67C71"/>
    <w:rsid w:val="00D90CCA"/>
    <w:rsid w:val="00D928F6"/>
    <w:rsid w:val="00D93A33"/>
    <w:rsid w:val="00D95DB5"/>
    <w:rsid w:val="00D9780A"/>
    <w:rsid w:val="00DA057C"/>
    <w:rsid w:val="00DB2C2D"/>
    <w:rsid w:val="00DB72C4"/>
    <w:rsid w:val="00DB7D67"/>
    <w:rsid w:val="00DC2C58"/>
    <w:rsid w:val="00DC4787"/>
    <w:rsid w:val="00DC4C5F"/>
    <w:rsid w:val="00DC6AF6"/>
    <w:rsid w:val="00DD0B94"/>
    <w:rsid w:val="00DE7C9D"/>
    <w:rsid w:val="00DF2185"/>
    <w:rsid w:val="00DF3223"/>
    <w:rsid w:val="00DF45EF"/>
    <w:rsid w:val="00E020CC"/>
    <w:rsid w:val="00E03A2C"/>
    <w:rsid w:val="00E0401F"/>
    <w:rsid w:val="00E051F9"/>
    <w:rsid w:val="00E10CB8"/>
    <w:rsid w:val="00E11EB6"/>
    <w:rsid w:val="00E15597"/>
    <w:rsid w:val="00E224DA"/>
    <w:rsid w:val="00E320B7"/>
    <w:rsid w:val="00E32B86"/>
    <w:rsid w:val="00E37408"/>
    <w:rsid w:val="00E41D5D"/>
    <w:rsid w:val="00E425E1"/>
    <w:rsid w:val="00E426D7"/>
    <w:rsid w:val="00E43DB2"/>
    <w:rsid w:val="00E46027"/>
    <w:rsid w:val="00E5265A"/>
    <w:rsid w:val="00E54A02"/>
    <w:rsid w:val="00E54E53"/>
    <w:rsid w:val="00E5631B"/>
    <w:rsid w:val="00E56914"/>
    <w:rsid w:val="00E57DF8"/>
    <w:rsid w:val="00E6391A"/>
    <w:rsid w:val="00E64A70"/>
    <w:rsid w:val="00E66A0C"/>
    <w:rsid w:val="00E66E24"/>
    <w:rsid w:val="00E769CB"/>
    <w:rsid w:val="00E76D2C"/>
    <w:rsid w:val="00E809A8"/>
    <w:rsid w:val="00E81C4B"/>
    <w:rsid w:val="00E843AC"/>
    <w:rsid w:val="00E843F1"/>
    <w:rsid w:val="00E86D6B"/>
    <w:rsid w:val="00EA29A7"/>
    <w:rsid w:val="00EB08C8"/>
    <w:rsid w:val="00EB1468"/>
    <w:rsid w:val="00EB60DA"/>
    <w:rsid w:val="00EB61C0"/>
    <w:rsid w:val="00EB6A95"/>
    <w:rsid w:val="00EC1063"/>
    <w:rsid w:val="00EC594A"/>
    <w:rsid w:val="00ED0632"/>
    <w:rsid w:val="00ED21B4"/>
    <w:rsid w:val="00ED2EDE"/>
    <w:rsid w:val="00ED5061"/>
    <w:rsid w:val="00EF05B4"/>
    <w:rsid w:val="00EF1A9D"/>
    <w:rsid w:val="00EF1C84"/>
    <w:rsid w:val="00EF2AA5"/>
    <w:rsid w:val="00EF2BC8"/>
    <w:rsid w:val="00EF65BC"/>
    <w:rsid w:val="00F0332A"/>
    <w:rsid w:val="00F03957"/>
    <w:rsid w:val="00F0729C"/>
    <w:rsid w:val="00F14D56"/>
    <w:rsid w:val="00F20315"/>
    <w:rsid w:val="00F24589"/>
    <w:rsid w:val="00F27B5C"/>
    <w:rsid w:val="00F400B0"/>
    <w:rsid w:val="00F51F04"/>
    <w:rsid w:val="00F51F45"/>
    <w:rsid w:val="00F53906"/>
    <w:rsid w:val="00F56CDA"/>
    <w:rsid w:val="00F63368"/>
    <w:rsid w:val="00F6358D"/>
    <w:rsid w:val="00F64A67"/>
    <w:rsid w:val="00F65615"/>
    <w:rsid w:val="00F707EB"/>
    <w:rsid w:val="00F74A60"/>
    <w:rsid w:val="00F91CDD"/>
    <w:rsid w:val="00F937E7"/>
    <w:rsid w:val="00F94512"/>
    <w:rsid w:val="00F95947"/>
    <w:rsid w:val="00F96A4A"/>
    <w:rsid w:val="00FB020E"/>
    <w:rsid w:val="00FB1E70"/>
    <w:rsid w:val="00FC0DDF"/>
    <w:rsid w:val="00FC137E"/>
    <w:rsid w:val="00FC490E"/>
    <w:rsid w:val="00FC5C2F"/>
    <w:rsid w:val="00FC72FF"/>
    <w:rsid w:val="00FE08A7"/>
    <w:rsid w:val="00FE42A7"/>
    <w:rsid w:val="00FE4C06"/>
    <w:rsid w:val="00FE4F01"/>
    <w:rsid w:val="00FE572B"/>
    <w:rsid w:val="00FE7F58"/>
    <w:rsid w:val="00FF1FA5"/>
    <w:rsid w:val="00FF2778"/>
    <w:rsid w:val="00FF3C05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D4A84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8855"/>
      </w:tabs>
      <w:ind w:left="-120"/>
      <w:jc w:val="center"/>
      <w:outlineLvl w:val="1"/>
    </w:pPr>
    <w:rPr>
      <w:rFonts w:ascii="Tahoma" w:hAnsi="Tahoma" w:cs="Tahoma"/>
      <w:b/>
      <w:smallCap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Cs/>
      <w:i/>
      <w:iCs/>
      <w:smallCaps/>
      <w:sz w:val="2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line="360" w:lineRule="atLeast"/>
      <w:jc w:val="center"/>
      <w:outlineLvl w:val="5"/>
    </w:pPr>
    <w:rPr>
      <w:rFonts w:ascii="Tahoma" w:hAnsi="Tahoma" w:cs="Tahoma"/>
      <w:b/>
      <w:szCs w:val="35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441F3"/>
    <w:pPr>
      <w:ind w:left="1440" w:hanging="720"/>
    </w:pPr>
    <w:rPr>
      <w:rFonts w:ascii="Tahoma" w:hAnsi="Tahoma" w:cs="Tahoma"/>
      <w:noProof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pPr>
      <w:ind w:left="360"/>
    </w:pPr>
    <w:rPr>
      <w:rFonts w:ascii="Tahoma" w:hAnsi="Tahoma" w:cs="Tahom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Tahoma" w:hAnsi="Tahoma" w:cs="Tahoma"/>
      <w:sz w:val="20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pPr>
      <w:ind w:left="72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366D"/>
    <w:pPr>
      <w:spacing w:after="120" w:line="480" w:lineRule="auto"/>
    </w:pPr>
  </w:style>
  <w:style w:type="character" w:customStyle="1" w:styleId="goohl0">
    <w:name w:val="goohl0"/>
    <w:basedOn w:val="DefaultParagraphFont"/>
    <w:rsid w:val="00CC366D"/>
  </w:style>
  <w:style w:type="character" w:customStyle="1" w:styleId="goohl2">
    <w:name w:val="goohl2"/>
    <w:basedOn w:val="DefaultParagraphFont"/>
    <w:rsid w:val="00CC366D"/>
  </w:style>
  <w:style w:type="character" w:customStyle="1" w:styleId="goohl1">
    <w:name w:val="goohl1"/>
    <w:basedOn w:val="DefaultParagraphFont"/>
    <w:rsid w:val="00CC366D"/>
  </w:style>
  <w:style w:type="character" w:customStyle="1" w:styleId="style41">
    <w:name w:val="style41"/>
    <w:rsid w:val="006F4FE7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STANDARD OPERATING PROCEDURES</vt:lpstr>
    </vt:vector>
  </TitlesOfParts>
  <Company>WSU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STANDARD OPERATING PROCEDURES</dc:title>
  <dc:subject/>
  <dc:creator>Tom Perez</dc:creator>
  <cp:keywords/>
  <cp:lastModifiedBy>1811</cp:lastModifiedBy>
  <cp:revision>2</cp:revision>
  <cp:lastPrinted>2022-03-18T08:52:00Z</cp:lastPrinted>
  <dcterms:created xsi:type="dcterms:W3CDTF">2022-03-18T08:53:00Z</dcterms:created>
  <dcterms:modified xsi:type="dcterms:W3CDTF">2022-03-18T08:53:00Z</dcterms:modified>
</cp:coreProperties>
</file>