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CB3A" w14:textId="18B97C6C" w:rsidR="00131B9E" w:rsidRPr="00131B9E" w:rsidRDefault="00131B9E" w:rsidP="00131B9E">
      <w:pPr>
        <w:spacing w:line="276" w:lineRule="auto"/>
        <w:ind w:right="-179"/>
        <w:jc w:val="center"/>
        <w:rPr>
          <w:rFonts w:ascii="Lato" w:eastAsia="Verdana" w:hAnsi="Lato"/>
          <w:b/>
          <w:color w:val="4472C4" w:themeColor="accent1"/>
          <w:sz w:val="32"/>
        </w:rPr>
      </w:pPr>
      <w:r w:rsidRPr="00131B9E">
        <w:rPr>
          <w:rFonts w:ascii="Lato" w:eastAsia="Verdana" w:hAnsi="Lato"/>
          <w:b/>
          <w:color w:val="4472C4" w:themeColor="accent1"/>
          <w:sz w:val="32"/>
        </w:rPr>
        <w:t>YOUR NAME</w:t>
      </w:r>
    </w:p>
    <w:p w14:paraId="43362D83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050AF84E" w14:textId="7391545F" w:rsidR="00131B9E" w:rsidRPr="00131B9E" w:rsidRDefault="00131B9E" w:rsidP="00131B9E">
      <w:pPr>
        <w:spacing w:line="276" w:lineRule="auto"/>
        <w:ind w:right="-99"/>
        <w:jc w:val="center"/>
        <w:rPr>
          <w:rFonts w:ascii="Lato" w:eastAsia="Times New Roman" w:hAnsi="Lato"/>
          <w:sz w:val="24"/>
        </w:rPr>
      </w:pPr>
      <w:r w:rsidRPr="00131B9E">
        <w:rPr>
          <w:rFonts w:ascii="Lato" w:eastAsia="Times New Roman" w:hAnsi="Lato"/>
          <w:sz w:val="24"/>
        </w:rPr>
        <w:t xml:space="preserve">0000 Any street, Fresno, Texas 77545 </w:t>
      </w:r>
      <w:hyperlink r:id="rId5" w:history="1">
        <w:r w:rsidRPr="00131B9E">
          <w:rPr>
            <w:rFonts w:ascii="Lato" w:eastAsia="Times New Roman" w:hAnsi="Lato"/>
            <w:sz w:val="24"/>
          </w:rPr>
          <w:t xml:space="preserve">713.000.0000  aaaaaaoo@yahoo.com </w:t>
        </w:r>
      </w:hyperlink>
      <w:r w:rsidRPr="00131B9E">
        <w:rPr>
          <w:rFonts w:ascii="Lato" w:eastAsia="Times New Roman" w:hAnsi="Lato"/>
          <w:sz w:val="24"/>
        </w:rPr>
        <w:t>LinkedIn:</w:t>
      </w:r>
    </w:p>
    <w:p w14:paraId="10E48C13" w14:textId="36A3850C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2ADE702C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32821576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437E22AA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b/>
          <w:color w:val="4472C4" w:themeColor="accent1"/>
          <w:sz w:val="24"/>
        </w:rPr>
      </w:pPr>
      <w:r w:rsidRPr="00131B9E">
        <w:rPr>
          <w:rFonts w:ascii="Lato" w:eastAsia="Times New Roman" w:hAnsi="Lato"/>
          <w:b/>
          <w:color w:val="4472C4" w:themeColor="accent1"/>
          <w:sz w:val="24"/>
        </w:rPr>
        <w:t>QUALITY ASSURANCE</w:t>
      </w:r>
    </w:p>
    <w:p w14:paraId="5904A295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21DE0B44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right="200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Facilitated daily quality control reviews to verify the precision of the established service entry sheets (SES)</w:t>
      </w:r>
    </w:p>
    <w:p w14:paraId="5E630113" w14:textId="77777777" w:rsidR="00131B9E" w:rsidRPr="00131B9E" w:rsidRDefault="00131B9E" w:rsidP="00131B9E">
      <w:pPr>
        <w:spacing w:line="276" w:lineRule="auto"/>
        <w:rPr>
          <w:rFonts w:ascii="Lato" w:eastAsia="Symbol" w:hAnsi="Lato"/>
          <w:sz w:val="24"/>
        </w:rPr>
      </w:pPr>
    </w:p>
    <w:p w14:paraId="172D19C9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right="900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Coordinated issues noted and provided consultative support to SES processors to expedite error correction and optimize future performance.</w:t>
      </w:r>
    </w:p>
    <w:p w14:paraId="3842EC5E" w14:textId="77777777" w:rsidR="00131B9E" w:rsidRPr="00131B9E" w:rsidRDefault="00131B9E" w:rsidP="00131B9E">
      <w:pPr>
        <w:spacing w:line="276" w:lineRule="auto"/>
        <w:rPr>
          <w:rFonts w:ascii="Lato" w:eastAsia="Symbol" w:hAnsi="Lato"/>
          <w:sz w:val="24"/>
        </w:rPr>
      </w:pPr>
    </w:p>
    <w:p w14:paraId="7A729C66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right="580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Developed SESs and surpasses daily productivity and quality requirements based on client criteria.</w:t>
      </w:r>
    </w:p>
    <w:p w14:paraId="19E6F57C" w14:textId="77777777" w:rsidR="00131B9E" w:rsidRPr="00131B9E" w:rsidRDefault="00131B9E" w:rsidP="00131B9E">
      <w:pPr>
        <w:spacing w:line="276" w:lineRule="auto"/>
        <w:rPr>
          <w:rFonts w:ascii="Lato" w:eastAsia="Symbol" w:hAnsi="Lato"/>
          <w:sz w:val="24"/>
        </w:rPr>
      </w:pPr>
    </w:p>
    <w:p w14:paraId="4C645669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Executed intricate and various set of processing rules to identify appropriate disposition</w:t>
      </w:r>
    </w:p>
    <w:p w14:paraId="4053D51C" w14:textId="77777777" w:rsidR="00131B9E" w:rsidRPr="00131B9E" w:rsidRDefault="00131B9E" w:rsidP="00131B9E">
      <w:pPr>
        <w:pStyle w:val="ListParagraph"/>
        <w:numPr>
          <w:ilvl w:val="1"/>
          <w:numId w:val="3"/>
        </w:numPr>
        <w:spacing w:line="276" w:lineRule="auto"/>
        <w:rPr>
          <w:rFonts w:ascii="Lato" w:eastAsia="Times New Roman" w:hAnsi="Lato"/>
          <w:sz w:val="24"/>
        </w:rPr>
      </w:pPr>
      <w:r w:rsidRPr="00131B9E">
        <w:rPr>
          <w:rFonts w:ascii="Lato" w:eastAsia="Times New Roman" w:hAnsi="Lato"/>
          <w:sz w:val="24"/>
        </w:rPr>
        <w:t>and usage of invoices.</w:t>
      </w:r>
    </w:p>
    <w:p w14:paraId="6B235A47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464B3E18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right="100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Closely interfaced with various Horn Solutions and BHP staff regarding the settlement of issues.</w:t>
      </w:r>
    </w:p>
    <w:p w14:paraId="4F99F290" w14:textId="77777777" w:rsidR="00131B9E" w:rsidRPr="00131B9E" w:rsidRDefault="00131B9E" w:rsidP="00131B9E">
      <w:pPr>
        <w:spacing w:line="276" w:lineRule="auto"/>
        <w:rPr>
          <w:rFonts w:ascii="Lato" w:eastAsia="Symbol" w:hAnsi="Lato"/>
          <w:sz w:val="24"/>
        </w:rPr>
      </w:pPr>
    </w:p>
    <w:p w14:paraId="5FFB61F7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right="660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Facilitated trainings to staff and responded to their concerns regarding SES creation process.</w:t>
      </w:r>
    </w:p>
    <w:p w14:paraId="49EA30E6" w14:textId="77777777" w:rsidR="00131B9E" w:rsidRPr="00131B9E" w:rsidRDefault="00131B9E" w:rsidP="00131B9E">
      <w:pPr>
        <w:spacing w:line="276" w:lineRule="auto"/>
        <w:rPr>
          <w:rFonts w:ascii="Lato" w:eastAsia="Symbol" w:hAnsi="Lato"/>
          <w:sz w:val="24"/>
        </w:rPr>
      </w:pPr>
    </w:p>
    <w:p w14:paraId="3862BE2C" w14:textId="77777777" w:rsidR="00131B9E" w:rsidRPr="00131B9E" w:rsidRDefault="00131B9E" w:rsidP="00131B9E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right="520"/>
        <w:rPr>
          <w:rFonts w:ascii="Lato" w:eastAsia="Symbol" w:hAnsi="Lato"/>
          <w:sz w:val="24"/>
        </w:rPr>
      </w:pPr>
      <w:r w:rsidRPr="00131B9E">
        <w:rPr>
          <w:rFonts w:ascii="Lato" w:eastAsia="Times New Roman" w:hAnsi="Lato"/>
          <w:sz w:val="24"/>
        </w:rPr>
        <w:t>Delegated tasks to personnel and organized schedules while prioritizing and tracking progress, fixing issues, and reporting results.</w:t>
      </w:r>
    </w:p>
    <w:p w14:paraId="3F2676ED" w14:textId="77777777" w:rsidR="00131B9E" w:rsidRPr="00131B9E" w:rsidRDefault="00131B9E" w:rsidP="00131B9E">
      <w:pPr>
        <w:tabs>
          <w:tab w:val="left" w:pos="720"/>
        </w:tabs>
        <w:spacing w:line="276" w:lineRule="auto"/>
        <w:ind w:left="360" w:right="520"/>
        <w:rPr>
          <w:rFonts w:ascii="Lato" w:eastAsia="Symbol" w:hAnsi="Lato"/>
          <w:sz w:val="24"/>
        </w:rPr>
        <w:sectPr w:rsidR="00131B9E" w:rsidRPr="00131B9E">
          <w:pgSz w:w="12240" w:h="15840"/>
          <w:pgMar w:top="1424" w:right="1440" w:bottom="430" w:left="1440" w:header="0" w:footer="0" w:gutter="0"/>
          <w:cols w:space="0" w:equalWidth="0">
            <w:col w:w="9360"/>
          </w:cols>
          <w:docGrid w:linePitch="360"/>
        </w:sectPr>
      </w:pPr>
    </w:p>
    <w:p w14:paraId="41AD2CE0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53B23A73" w14:textId="77777777" w:rsidR="00AB5561" w:rsidRDefault="00AB5561" w:rsidP="00131B9E">
      <w:pPr>
        <w:spacing w:line="276" w:lineRule="auto"/>
        <w:rPr>
          <w:rFonts w:ascii="Lato" w:eastAsia="Times New Roman" w:hAnsi="Lato"/>
          <w:b/>
          <w:color w:val="4472C4" w:themeColor="accent1"/>
          <w:sz w:val="24"/>
        </w:rPr>
      </w:pPr>
    </w:p>
    <w:p w14:paraId="2B9F71DB" w14:textId="2A09C408" w:rsidR="00131B9E" w:rsidRPr="00131B9E" w:rsidRDefault="00131B9E" w:rsidP="00131B9E">
      <w:pPr>
        <w:spacing w:line="276" w:lineRule="auto"/>
        <w:rPr>
          <w:rFonts w:ascii="Lato" w:eastAsia="Times New Roman" w:hAnsi="Lato"/>
          <w:b/>
          <w:color w:val="4472C4" w:themeColor="accent1"/>
          <w:sz w:val="24"/>
        </w:rPr>
      </w:pPr>
      <w:r w:rsidRPr="00131B9E">
        <w:rPr>
          <w:rFonts w:ascii="Lato" w:eastAsia="Times New Roman" w:hAnsi="Lato"/>
          <w:b/>
          <w:color w:val="4472C4" w:themeColor="accent1"/>
          <w:sz w:val="24"/>
        </w:rPr>
        <w:t>WORK HISTORY</w:t>
      </w:r>
    </w:p>
    <w:p w14:paraId="1EDFA84A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0547EE89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b/>
          <w:i/>
          <w:sz w:val="22"/>
        </w:rPr>
      </w:pPr>
      <w:r w:rsidRPr="00131B9E">
        <w:rPr>
          <w:rFonts w:ascii="Lato" w:eastAsia="Times New Roman" w:hAnsi="Lato"/>
          <w:b/>
          <w:sz w:val="22"/>
        </w:rPr>
        <w:t>Horn Solutions, Inc.–BHP Billiton Petroleum</w:t>
      </w:r>
      <w:r w:rsidRPr="00131B9E">
        <w:rPr>
          <w:rFonts w:ascii="Lato" w:eastAsia="Times New Roman" w:hAnsi="Lato"/>
          <w:b/>
          <w:i/>
          <w:sz w:val="22"/>
        </w:rPr>
        <w:t>| Houston, TX</w:t>
      </w:r>
    </w:p>
    <w:p w14:paraId="3396B478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  <w:r w:rsidRPr="00131B9E">
        <w:rPr>
          <w:rFonts w:ascii="Lato" w:eastAsia="Times New Roman" w:hAnsi="Lato"/>
          <w:b/>
          <w:sz w:val="24"/>
        </w:rPr>
        <w:t>Service Entry Sheet Team Lead</w:t>
      </w:r>
    </w:p>
    <w:p w14:paraId="37962A00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  <w:r w:rsidRPr="00131B9E">
        <w:rPr>
          <w:rFonts w:ascii="Lato" w:eastAsia="Times New Roman" w:hAnsi="Lato"/>
          <w:b/>
          <w:sz w:val="24"/>
        </w:rPr>
        <w:br w:type="column"/>
      </w:r>
    </w:p>
    <w:p w14:paraId="16D603A4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2B56628D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2C0F8900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6B078D4E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sz w:val="22"/>
        </w:rPr>
      </w:pPr>
      <w:r w:rsidRPr="00131B9E">
        <w:rPr>
          <w:rFonts w:ascii="Lato" w:eastAsia="Times New Roman" w:hAnsi="Lato"/>
          <w:sz w:val="22"/>
        </w:rPr>
        <w:t>Sep 2013–Jul 2015</w:t>
      </w:r>
    </w:p>
    <w:p w14:paraId="1BC4CE0B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sz w:val="22"/>
        </w:rPr>
        <w:sectPr w:rsidR="00131B9E" w:rsidRPr="00131B9E">
          <w:type w:val="continuous"/>
          <w:pgSz w:w="12240" w:h="15840"/>
          <w:pgMar w:top="1424" w:right="1440" w:bottom="430" w:left="1440" w:header="0" w:footer="0" w:gutter="0"/>
          <w:cols w:num="2" w:space="0" w:equalWidth="0">
            <w:col w:w="6480" w:space="720"/>
            <w:col w:w="2160"/>
          </w:cols>
          <w:docGrid w:linePitch="360"/>
        </w:sectPr>
      </w:pPr>
    </w:p>
    <w:p w14:paraId="68213444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5CDEFE5A" w14:textId="77777777" w:rsidR="00131B9E" w:rsidRPr="00131B9E" w:rsidRDefault="00131B9E" w:rsidP="00131B9E">
      <w:pPr>
        <w:spacing w:line="276" w:lineRule="auto"/>
        <w:ind w:right="1380"/>
        <w:rPr>
          <w:rFonts w:ascii="Lato" w:eastAsia="Times New Roman" w:hAnsi="Lato"/>
          <w:b/>
          <w:sz w:val="24"/>
        </w:rPr>
      </w:pPr>
      <w:r w:rsidRPr="00131B9E">
        <w:rPr>
          <w:rFonts w:ascii="Lato" w:eastAsia="Times New Roman" w:hAnsi="Lato"/>
          <w:b/>
          <w:sz w:val="24"/>
        </w:rPr>
        <w:t xml:space="preserve">Houston Chronicle/American Color </w:t>
      </w:r>
      <w:r w:rsidRPr="00131B9E">
        <w:rPr>
          <w:rFonts w:ascii="Lato" w:eastAsia="Times New Roman" w:hAnsi="Lato"/>
          <w:b/>
          <w:i/>
          <w:sz w:val="24"/>
        </w:rPr>
        <w:t>| Houston, TX</w:t>
      </w:r>
      <w:r w:rsidRPr="00131B9E">
        <w:rPr>
          <w:rFonts w:ascii="Lato" w:eastAsia="Times New Roman" w:hAnsi="Lato"/>
          <w:b/>
          <w:sz w:val="24"/>
        </w:rPr>
        <w:t xml:space="preserve"> Traffic Coordinator</w:t>
      </w:r>
    </w:p>
    <w:p w14:paraId="71D0A0E1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  <w:r w:rsidRPr="00131B9E">
        <w:rPr>
          <w:rFonts w:ascii="Lato" w:eastAsia="Times New Roman" w:hAnsi="Lato"/>
          <w:b/>
          <w:sz w:val="24"/>
        </w:rPr>
        <w:br w:type="column"/>
      </w:r>
    </w:p>
    <w:p w14:paraId="6BB8BDF0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295B971A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sz w:val="22"/>
        </w:rPr>
      </w:pPr>
      <w:r w:rsidRPr="00131B9E">
        <w:rPr>
          <w:rFonts w:ascii="Lato" w:eastAsia="Times New Roman" w:hAnsi="Lato"/>
          <w:sz w:val="22"/>
        </w:rPr>
        <w:t>Feb 2000–Aug 2013</w:t>
      </w:r>
    </w:p>
    <w:p w14:paraId="39C07E1D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sz w:val="22"/>
        </w:rPr>
        <w:sectPr w:rsidR="00131B9E" w:rsidRPr="00131B9E">
          <w:type w:val="continuous"/>
          <w:pgSz w:w="12240" w:h="15840"/>
          <w:pgMar w:top="1424" w:right="1440" w:bottom="430" w:left="1440" w:header="0" w:footer="0" w:gutter="0"/>
          <w:cols w:num="2" w:space="0" w:equalWidth="0">
            <w:col w:w="6480" w:space="720"/>
            <w:col w:w="2160"/>
          </w:cols>
          <w:docGrid w:linePitch="360"/>
        </w:sectPr>
      </w:pPr>
    </w:p>
    <w:p w14:paraId="28B2E4D2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159599EF" w14:textId="77777777" w:rsid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</w:p>
    <w:p w14:paraId="3BF6A26B" w14:textId="77777777" w:rsid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</w:p>
    <w:p w14:paraId="476E5869" w14:textId="77777777" w:rsid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</w:p>
    <w:p w14:paraId="64A76CBD" w14:textId="77777777" w:rsid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</w:p>
    <w:p w14:paraId="03D969CB" w14:textId="77777777" w:rsid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</w:p>
    <w:p w14:paraId="3C8FB30A" w14:textId="77777777" w:rsidR="00131B9E" w:rsidRDefault="00131B9E" w:rsidP="00131B9E">
      <w:pPr>
        <w:spacing w:line="276" w:lineRule="auto"/>
        <w:rPr>
          <w:rFonts w:ascii="Lato" w:eastAsia="Times New Roman" w:hAnsi="Lato"/>
          <w:b/>
          <w:sz w:val="24"/>
        </w:rPr>
      </w:pPr>
    </w:p>
    <w:p w14:paraId="72010E4C" w14:textId="77793BEB" w:rsidR="00131B9E" w:rsidRDefault="00131B9E" w:rsidP="00131B9E">
      <w:pPr>
        <w:spacing w:line="276" w:lineRule="auto"/>
        <w:rPr>
          <w:rFonts w:ascii="Lato" w:eastAsia="Times New Roman" w:hAnsi="Lato"/>
          <w:b/>
          <w:color w:val="4472C4" w:themeColor="accent1"/>
          <w:sz w:val="24"/>
        </w:rPr>
      </w:pPr>
      <w:r w:rsidRPr="00131B9E">
        <w:rPr>
          <w:rFonts w:ascii="Lato" w:eastAsia="Times New Roman" w:hAnsi="Lato"/>
          <w:b/>
          <w:color w:val="4472C4" w:themeColor="accent1"/>
          <w:sz w:val="24"/>
        </w:rPr>
        <w:t>EDUCATION</w:t>
      </w:r>
    </w:p>
    <w:p w14:paraId="00FCA707" w14:textId="77777777" w:rsidR="00AB5561" w:rsidRPr="00131B9E" w:rsidRDefault="00AB5561" w:rsidP="00131B9E">
      <w:pPr>
        <w:spacing w:line="276" w:lineRule="auto"/>
        <w:rPr>
          <w:rFonts w:ascii="Lato" w:eastAsia="Times New Roman" w:hAnsi="Lato"/>
          <w:b/>
          <w:color w:val="4472C4" w:themeColor="accent1"/>
          <w:sz w:val="24"/>
        </w:rPr>
      </w:pPr>
    </w:p>
    <w:p w14:paraId="2D8E7ACA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sz w:val="24"/>
        </w:rPr>
      </w:pPr>
      <w:r w:rsidRPr="00131B9E">
        <w:rPr>
          <w:rFonts w:ascii="Lato" w:eastAsia="Times New Roman" w:hAnsi="Lato"/>
          <w:sz w:val="24"/>
        </w:rPr>
        <w:t>University of Houston, Houston, TX</w:t>
      </w:r>
    </w:p>
    <w:p w14:paraId="4E09508D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566421C4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b/>
          <w:sz w:val="22"/>
        </w:rPr>
      </w:pPr>
      <w:r w:rsidRPr="00131B9E">
        <w:rPr>
          <w:rFonts w:ascii="Lato" w:eastAsia="Times New Roman" w:hAnsi="Lato"/>
          <w:b/>
          <w:sz w:val="22"/>
        </w:rPr>
        <w:t>Major: Supply Chain and Logistics Technology</w:t>
      </w:r>
    </w:p>
    <w:p w14:paraId="5A702F4C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  <w:r w:rsidRPr="00131B9E">
        <w:rPr>
          <w:rFonts w:ascii="Lato" w:eastAsia="Times New Roman" w:hAnsi="Lato"/>
          <w:b/>
          <w:sz w:val="22"/>
        </w:rPr>
        <w:br w:type="column"/>
      </w:r>
    </w:p>
    <w:p w14:paraId="1CD3614F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7448E059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2AD3AF91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117A4B5A" w14:textId="77A0665F" w:rsidR="00131B9E" w:rsidRPr="00131B9E" w:rsidRDefault="00131B9E" w:rsidP="00131B9E">
      <w:pPr>
        <w:spacing w:line="276" w:lineRule="auto"/>
        <w:rPr>
          <w:rFonts w:ascii="Lato" w:eastAsia="Times New Roman" w:hAnsi="Lato"/>
          <w:sz w:val="22"/>
        </w:rPr>
        <w:sectPr w:rsidR="00131B9E" w:rsidRPr="00131B9E">
          <w:type w:val="continuous"/>
          <w:pgSz w:w="12240" w:h="15840"/>
          <w:pgMar w:top="1424" w:right="1440" w:bottom="430" w:left="1440" w:header="0" w:footer="0" w:gutter="0"/>
          <w:cols w:num="2" w:space="0" w:equalWidth="0">
            <w:col w:w="6480" w:space="720"/>
            <w:col w:w="2160"/>
          </w:cols>
          <w:docGrid w:linePitch="360"/>
        </w:sectPr>
      </w:pPr>
      <w:r w:rsidRPr="00131B9E">
        <w:rPr>
          <w:rFonts w:ascii="Lato" w:eastAsia="Times New Roman" w:hAnsi="Lato"/>
          <w:sz w:val="22"/>
        </w:rPr>
        <w:t>Dec 2016</w:t>
      </w:r>
    </w:p>
    <w:p w14:paraId="5167D6A2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  <w:b/>
          <w:sz w:val="22"/>
        </w:rPr>
      </w:pPr>
      <w:r w:rsidRPr="00131B9E">
        <w:rPr>
          <w:rFonts w:ascii="Lato" w:eastAsia="Times New Roman" w:hAnsi="Lato"/>
          <w:b/>
          <w:sz w:val="22"/>
        </w:rPr>
        <w:t>Certified Logistics Technician</w:t>
      </w:r>
    </w:p>
    <w:p w14:paraId="17A1EE47" w14:textId="2568BD05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  <w:r w:rsidRPr="00131B9E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22957" wp14:editId="454E0EB7">
                <wp:simplePos x="0" y="0"/>
                <wp:positionH relativeFrom="margin">
                  <wp:posOffset>-118745</wp:posOffset>
                </wp:positionH>
                <wp:positionV relativeFrom="paragraph">
                  <wp:posOffset>522672</wp:posOffset>
                </wp:positionV>
                <wp:extent cx="651573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3853" w14:textId="2FC37EB7" w:rsidR="00131B9E" w:rsidRPr="00131B9E" w:rsidRDefault="00131B9E" w:rsidP="00131B9E">
                            <w:pPr>
                              <w:spacing w:line="276" w:lineRule="auto"/>
                              <w:rPr>
                                <w:rFonts w:ascii="Lato" w:eastAsia="Times New Roman" w:hAnsi="Lato"/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131B9E">
                              <w:rPr>
                                <w:rFonts w:ascii="Lato" w:eastAsia="Times New Roman" w:hAnsi="Lato"/>
                                <w:b/>
                                <w:color w:val="4472C4" w:themeColor="accent1"/>
                                <w:sz w:val="24"/>
                              </w:rPr>
                              <w:t>PROFESSIONAL AFFILIATIONS</w:t>
                            </w:r>
                          </w:p>
                          <w:p w14:paraId="75A8A6D2" w14:textId="77777777" w:rsidR="00131B9E" w:rsidRPr="00131B9E" w:rsidRDefault="00131B9E" w:rsidP="00131B9E">
                            <w:pPr>
                              <w:spacing w:line="276" w:lineRule="auto"/>
                              <w:rPr>
                                <w:rFonts w:ascii="Lato" w:eastAsia="Times New Roman" w:hAnsi="Lato"/>
                              </w:rPr>
                            </w:pPr>
                          </w:p>
                          <w:p w14:paraId="6214C691" w14:textId="77777777" w:rsidR="00131B9E" w:rsidRPr="00131B9E" w:rsidRDefault="00131B9E" w:rsidP="00131B9E">
                            <w:pPr>
                              <w:spacing w:line="276" w:lineRule="auto"/>
                              <w:ind w:right="1100"/>
                              <w:rPr>
                                <w:rFonts w:ascii="Lato" w:eastAsia="Times New Roman" w:hAnsi="Lato"/>
                                <w:sz w:val="24"/>
                              </w:rPr>
                            </w:pPr>
                            <w:r w:rsidRPr="00131B9E">
                              <w:rPr>
                                <w:rFonts w:ascii="Lato" w:eastAsia="Times New Roman" w:hAnsi="Lato"/>
                                <w:sz w:val="24"/>
                              </w:rPr>
                              <w:t>National Society of Collegiate Scholars (NSCS) | Supply Chain Industrial Distribution Organization (SIDO</w:t>
                            </w:r>
                          </w:p>
                          <w:p w14:paraId="269460E0" w14:textId="33932A1E" w:rsidR="00131B9E" w:rsidRDefault="00131B9E" w:rsidP="00131B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22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41.15pt;width:51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LvDgIAAPcDAAAOAAAAZHJzL2Uyb0RvYy54bWysU21v2yAQ/j5p/wHxfbGdxW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" stroked="f">
                <v:textbox style="mso-fit-shape-to-text:t">
                  <w:txbxContent>
                    <w:p w14:paraId="42273853" w14:textId="2FC37EB7" w:rsidR="00131B9E" w:rsidRPr="00131B9E" w:rsidRDefault="00131B9E" w:rsidP="00131B9E">
                      <w:pPr>
                        <w:spacing w:line="276" w:lineRule="auto"/>
                        <w:rPr>
                          <w:rFonts w:ascii="Lato" w:eastAsia="Times New Roman" w:hAnsi="Lato"/>
                          <w:b/>
                          <w:color w:val="4472C4" w:themeColor="accent1"/>
                          <w:sz w:val="24"/>
                        </w:rPr>
                      </w:pPr>
                      <w:r w:rsidRPr="00131B9E">
                        <w:rPr>
                          <w:rFonts w:ascii="Lato" w:eastAsia="Times New Roman" w:hAnsi="Lato"/>
                          <w:b/>
                          <w:color w:val="4472C4" w:themeColor="accent1"/>
                          <w:sz w:val="24"/>
                        </w:rPr>
                        <w:t>PROFESSIONAL AFFILIATIONS</w:t>
                      </w:r>
                    </w:p>
                    <w:p w14:paraId="75A8A6D2" w14:textId="77777777" w:rsidR="00131B9E" w:rsidRPr="00131B9E" w:rsidRDefault="00131B9E" w:rsidP="00131B9E">
                      <w:pPr>
                        <w:spacing w:line="276" w:lineRule="auto"/>
                        <w:rPr>
                          <w:rFonts w:ascii="Lato" w:eastAsia="Times New Roman" w:hAnsi="Lato"/>
                        </w:rPr>
                      </w:pPr>
                    </w:p>
                    <w:p w14:paraId="6214C691" w14:textId="77777777" w:rsidR="00131B9E" w:rsidRPr="00131B9E" w:rsidRDefault="00131B9E" w:rsidP="00131B9E">
                      <w:pPr>
                        <w:spacing w:line="276" w:lineRule="auto"/>
                        <w:ind w:right="1100"/>
                        <w:rPr>
                          <w:rFonts w:ascii="Lato" w:eastAsia="Times New Roman" w:hAnsi="Lato"/>
                          <w:sz w:val="24"/>
                        </w:rPr>
                      </w:pPr>
                      <w:r w:rsidRPr="00131B9E">
                        <w:rPr>
                          <w:rFonts w:ascii="Lato" w:eastAsia="Times New Roman" w:hAnsi="Lato"/>
                          <w:sz w:val="24"/>
                        </w:rPr>
                        <w:t>National Society of Collegiate Scholars (NSCS) | Supply Chain Industrial Distribution Organization (SIDO</w:t>
                      </w:r>
                    </w:p>
                    <w:p w14:paraId="269460E0" w14:textId="33932A1E" w:rsidR="00131B9E" w:rsidRDefault="00131B9E" w:rsidP="00131B9E"/>
                  </w:txbxContent>
                </v:textbox>
                <w10:wrap type="square" anchorx="margin"/>
              </v:shape>
            </w:pict>
          </mc:Fallback>
        </mc:AlternateContent>
      </w:r>
      <w:r w:rsidRPr="00131B9E">
        <w:rPr>
          <w:rFonts w:ascii="Lato" w:eastAsia="Times New Roman" w:hAnsi="Lato"/>
          <w:b/>
          <w:sz w:val="22"/>
        </w:rPr>
        <w:br w:type="column"/>
      </w:r>
    </w:p>
    <w:p w14:paraId="5B093C6E" w14:textId="77777777" w:rsidR="00131B9E" w:rsidRDefault="00131B9E" w:rsidP="00131B9E">
      <w:pPr>
        <w:spacing w:line="276" w:lineRule="auto"/>
        <w:rPr>
          <w:rFonts w:ascii="Lato" w:eastAsia="Times New Roman" w:hAnsi="Lato"/>
          <w:sz w:val="22"/>
        </w:rPr>
      </w:pPr>
      <w:r w:rsidRPr="00131B9E">
        <w:rPr>
          <w:rFonts w:ascii="Lato" w:eastAsia="Times New Roman" w:hAnsi="Lato"/>
          <w:sz w:val="22"/>
        </w:rPr>
        <w:t>Spring 20</w:t>
      </w:r>
    </w:p>
    <w:p w14:paraId="6078F612" w14:textId="77777777" w:rsidR="00131B9E" w:rsidRDefault="00131B9E" w:rsidP="00131B9E">
      <w:pPr>
        <w:spacing w:line="276" w:lineRule="auto"/>
        <w:rPr>
          <w:rFonts w:ascii="Lato" w:eastAsia="Times New Roman" w:hAnsi="Lato"/>
          <w:sz w:val="22"/>
        </w:rPr>
      </w:pPr>
    </w:p>
    <w:p w14:paraId="199A1C1B" w14:textId="2CE34206" w:rsidR="00131B9E" w:rsidRPr="00131B9E" w:rsidRDefault="00131B9E" w:rsidP="00131B9E">
      <w:pPr>
        <w:spacing w:line="276" w:lineRule="auto"/>
        <w:rPr>
          <w:rFonts w:ascii="Lato" w:eastAsia="Times New Roman" w:hAnsi="Lato"/>
          <w:sz w:val="22"/>
        </w:rPr>
        <w:sectPr w:rsidR="00131B9E" w:rsidRPr="00131B9E">
          <w:type w:val="continuous"/>
          <w:pgSz w:w="12240" w:h="15840"/>
          <w:pgMar w:top="1424" w:right="1440" w:bottom="430" w:left="1440" w:header="0" w:footer="0" w:gutter="0"/>
          <w:cols w:num="2" w:space="0" w:equalWidth="0">
            <w:col w:w="6480" w:space="720"/>
            <w:col w:w="2160"/>
          </w:cols>
          <w:docGrid w:linePitch="360"/>
        </w:sectPr>
      </w:pPr>
    </w:p>
    <w:p w14:paraId="6C2C90EE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04C0DFB1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76524C0F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4E3CD595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0EDA91F8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721E8C97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19047139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5A784EA1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546D55CC" w14:textId="77777777" w:rsidR="00131B9E" w:rsidRPr="00131B9E" w:rsidRDefault="00131B9E" w:rsidP="00131B9E">
      <w:pPr>
        <w:spacing w:line="276" w:lineRule="auto"/>
        <w:rPr>
          <w:rFonts w:ascii="Lato" w:eastAsia="Times New Roman" w:hAnsi="Lato"/>
        </w:rPr>
      </w:pPr>
    </w:p>
    <w:p w14:paraId="34C001E2" w14:textId="77777777" w:rsidR="000F1DD9" w:rsidRPr="00131B9E" w:rsidRDefault="000F1DD9" w:rsidP="00131B9E">
      <w:pPr>
        <w:spacing w:line="276" w:lineRule="auto"/>
        <w:rPr>
          <w:rFonts w:ascii="Lato" w:hAnsi="Lato"/>
        </w:rPr>
      </w:pPr>
    </w:p>
    <w:sectPr w:rsidR="000F1DD9" w:rsidRPr="0013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1"/>
    <w:multiLevelType w:val="hybridMultilevel"/>
    <w:tmpl w:val="42C296B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2"/>
    <w:multiLevelType w:val="hybridMultilevel"/>
    <w:tmpl w:val="168E12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F97F74"/>
    <w:multiLevelType w:val="hybridMultilevel"/>
    <w:tmpl w:val="957A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9E"/>
    <w:rsid w:val="000F1DD9"/>
    <w:rsid w:val="00131B9E"/>
    <w:rsid w:val="00AB5561"/>
    <w:rsid w:val="00A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4B13"/>
  <w15:chartTrackingRefBased/>
  <w15:docId w15:val="{97843755-2E27-4421-BB4E-C35FC58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9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aaaao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2022-02-22T10:02:00Z</dcterms:created>
  <dcterms:modified xsi:type="dcterms:W3CDTF">2022-02-22T10:47:00Z</dcterms:modified>
</cp:coreProperties>
</file>