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0FF97E6" w14:textId="77777777" w:rsidR="00000000" w:rsidRPr="00F65D53" w:rsidRDefault="00E9670D">
      <w:pPr>
        <w:spacing w:line="0" w:lineRule="atLeast"/>
        <w:jc w:val="center"/>
        <w:rPr>
          <w:rFonts w:ascii="Lato" w:hAnsi="Lato"/>
          <w:b/>
          <w:sz w:val="32"/>
        </w:rPr>
      </w:pPr>
      <w:bookmarkStart w:id="0" w:name="page1"/>
      <w:bookmarkEnd w:id="0"/>
      <w:r w:rsidRPr="00F65D53">
        <w:rPr>
          <w:rFonts w:ascii="Lato" w:hAnsi="Lato"/>
          <w:b/>
          <w:sz w:val="32"/>
        </w:rPr>
        <w:t>Minnesota House of Representatives</w:t>
      </w:r>
    </w:p>
    <w:p w14:paraId="687307D4" w14:textId="5B486705" w:rsidR="00000000" w:rsidRPr="00F65D53" w:rsidRDefault="00E9670D">
      <w:pPr>
        <w:spacing w:line="0" w:lineRule="atLeast"/>
        <w:jc w:val="center"/>
        <w:rPr>
          <w:rFonts w:ascii="Lato" w:hAnsi="Lato"/>
          <w:b/>
          <w:sz w:val="32"/>
        </w:rPr>
      </w:pPr>
      <w:r w:rsidRPr="00F65D53">
        <w:rPr>
          <w:rFonts w:ascii="Lato" w:hAnsi="Lato"/>
          <w:b/>
          <w:sz w:val="32"/>
        </w:rPr>
        <w:t>FY 20</w:t>
      </w:r>
      <w:r w:rsidR="00B55B22">
        <w:rPr>
          <w:rFonts w:ascii="Lato" w:hAnsi="Lato"/>
          <w:b/>
          <w:sz w:val="32"/>
        </w:rPr>
        <w:t>XX</w:t>
      </w:r>
      <w:r w:rsidRPr="00F65D53">
        <w:rPr>
          <w:rFonts w:ascii="Lato" w:hAnsi="Lato"/>
          <w:b/>
          <w:sz w:val="32"/>
        </w:rPr>
        <w:t>-</w:t>
      </w:r>
      <w:r w:rsidR="00B55B22">
        <w:rPr>
          <w:rFonts w:ascii="Lato" w:hAnsi="Lato"/>
          <w:b/>
          <w:sz w:val="32"/>
        </w:rPr>
        <w:t>XX</w:t>
      </w:r>
      <w:r w:rsidRPr="00F65D53">
        <w:rPr>
          <w:rFonts w:ascii="Lato" w:hAnsi="Lato"/>
          <w:b/>
          <w:sz w:val="32"/>
        </w:rPr>
        <w:t xml:space="preserve"> Budget Proposal</w:t>
      </w:r>
    </w:p>
    <w:p w14:paraId="20002F7A" w14:textId="77777777" w:rsidR="00000000" w:rsidRPr="00F65D53" w:rsidRDefault="00E9670D">
      <w:pPr>
        <w:spacing w:line="200" w:lineRule="exact"/>
        <w:rPr>
          <w:rFonts w:ascii="Lato" w:eastAsia="Times New Roman" w:hAnsi="Lato"/>
          <w:sz w:val="24"/>
        </w:rPr>
      </w:pPr>
    </w:p>
    <w:p w14:paraId="422A29FF" w14:textId="77777777" w:rsidR="00000000" w:rsidRPr="00F65D53" w:rsidRDefault="00E9670D">
      <w:pPr>
        <w:spacing w:line="200" w:lineRule="exact"/>
        <w:rPr>
          <w:rFonts w:ascii="Lato" w:eastAsia="Times New Roman" w:hAnsi="Lato"/>
          <w:sz w:val="24"/>
        </w:rPr>
      </w:pPr>
    </w:p>
    <w:p w14:paraId="6699EAD5" w14:textId="77777777" w:rsidR="00000000" w:rsidRPr="00F65D53" w:rsidRDefault="00E9670D">
      <w:pPr>
        <w:spacing w:line="206" w:lineRule="exact"/>
        <w:rPr>
          <w:rFonts w:ascii="Lato" w:eastAsia="Times New Roman" w:hAnsi="Lato"/>
          <w:sz w:val="24"/>
        </w:rPr>
      </w:pPr>
    </w:p>
    <w:p w14:paraId="39D2ED5B" w14:textId="77777777" w:rsidR="00000000" w:rsidRPr="00F65D53" w:rsidRDefault="00E9670D">
      <w:pPr>
        <w:spacing w:line="0" w:lineRule="atLeast"/>
        <w:rPr>
          <w:rFonts w:ascii="Lato" w:hAnsi="Lato"/>
          <w:b/>
          <w:sz w:val="24"/>
          <w:u w:val="single"/>
        </w:rPr>
      </w:pPr>
      <w:r w:rsidRPr="00F65D53">
        <w:rPr>
          <w:rFonts w:ascii="Lato" w:hAnsi="Lato"/>
          <w:b/>
          <w:sz w:val="24"/>
          <w:u w:val="single"/>
        </w:rPr>
        <w:t>SPENDING</w:t>
      </w:r>
    </w:p>
    <w:p w14:paraId="6BE89F30" w14:textId="77777777" w:rsidR="00000000" w:rsidRPr="00F65D53" w:rsidRDefault="00E9670D">
      <w:pPr>
        <w:spacing w:line="51" w:lineRule="exact"/>
        <w:rPr>
          <w:rFonts w:ascii="Lato" w:eastAsia="Times New Roman" w:hAnsi="Lato"/>
          <w:sz w:val="24"/>
        </w:rPr>
      </w:pPr>
    </w:p>
    <w:p w14:paraId="562FDA30" w14:textId="4984E4A8" w:rsidR="00000000" w:rsidRPr="00F65D53" w:rsidRDefault="00E9670D">
      <w:pPr>
        <w:spacing w:line="281" w:lineRule="auto"/>
        <w:ind w:right="40"/>
        <w:rPr>
          <w:rFonts w:ascii="Lato" w:hAnsi="Lato"/>
          <w:sz w:val="24"/>
        </w:rPr>
      </w:pPr>
      <w:r w:rsidRPr="00F65D53">
        <w:rPr>
          <w:rFonts w:ascii="Lato" w:hAnsi="Lato"/>
          <w:sz w:val="24"/>
        </w:rPr>
        <w:t>The proposed budget is recommending total spending of $79,781,463 for the FY 2020-21 biennium. This represents a $10,169,484 or 14.61% increase over the FY 20</w:t>
      </w:r>
      <w:r w:rsidR="00AF2B5E">
        <w:rPr>
          <w:rFonts w:ascii="Lato" w:hAnsi="Lato"/>
          <w:sz w:val="24"/>
        </w:rPr>
        <w:t>XX</w:t>
      </w:r>
      <w:r w:rsidRPr="00F65D53">
        <w:rPr>
          <w:rFonts w:ascii="Lato" w:hAnsi="Lato"/>
          <w:sz w:val="24"/>
        </w:rPr>
        <w:t>-</w:t>
      </w:r>
      <w:r w:rsidR="00AF2B5E">
        <w:rPr>
          <w:rFonts w:ascii="Lato" w:hAnsi="Lato"/>
          <w:sz w:val="24"/>
        </w:rPr>
        <w:t>XX</w:t>
      </w:r>
      <w:r w:rsidRPr="00F65D53">
        <w:rPr>
          <w:rFonts w:ascii="Lato" w:hAnsi="Lato"/>
          <w:sz w:val="24"/>
        </w:rPr>
        <w:t xml:space="preserve"> budget. Over one-</w:t>
      </w:r>
      <w:r w:rsidRPr="00F65D53">
        <w:rPr>
          <w:rFonts w:ascii="Lato" w:hAnsi="Lato"/>
          <w:sz w:val="24"/>
        </w:rPr>
        <w:t>quarter of the budget increase is related to one-time investments, with the balance of the increase tied to the day to day operating costs of the House of Representatives.</w:t>
      </w:r>
    </w:p>
    <w:p w14:paraId="04D2570E" w14:textId="77777777" w:rsidR="00000000" w:rsidRPr="00F65D53" w:rsidRDefault="00E9670D">
      <w:pPr>
        <w:spacing w:line="170" w:lineRule="exact"/>
        <w:rPr>
          <w:rFonts w:ascii="Lato" w:eastAsia="Times New Roman" w:hAnsi="Lato"/>
          <w:sz w:val="24"/>
        </w:rPr>
      </w:pPr>
    </w:p>
    <w:p w14:paraId="146271FB" w14:textId="77777777" w:rsidR="00000000" w:rsidRPr="00F65D53" w:rsidRDefault="00E9670D">
      <w:pPr>
        <w:spacing w:line="0" w:lineRule="atLeast"/>
        <w:rPr>
          <w:rFonts w:ascii="Lato" w:hAnsi="Lato"/>
          <w:b/>
          <w:sz w:val="24"/>
          <w:u w:val="single"/>
        </w:rPr>
      </w:pPr>
      <w:r w:rsidRPr="00F65D53">
        <w:rPr>
          <w:rFonts w:ascii="Lato" w:hAnsi="Lato"/>
          <w:b/>
          <w:sz w:val="24"/>
          <w:u w:val="single"/>
        </w:rPr>
        <w:t>RESOURCES</w:t>
      </w:r>
    </w:p>
    <w:p w14:paraId="1FBB5F03" w14:textId="77777777" w:rsidR="00000000" w:rsidRPr="00F65D53" w:rsidRDefault="00E9670D">
      <w:pPr>
        <w:spacing w:line="41" w:lineRule="exact"/>
        <w:rPr>
          <w:rFonts w:ascii="Lato" w:eastAsia="Times New Roman" w:hAnsi="Lato"/>
          <w:sz w:val="24"/>
        </w:rPr>
      </w:pPr>
    </w:p>
    <w:p w14:paraId="7238ABBC" w14:textId="77777777" w:rsidR="00000000" w:rsidRPr="00F65D53" w:rsidRDefault="00E9670D">
      <w:pPr>
        <w:spacing w:line="0" w:lineRule="atLeast"/>
        <w:rPr>
          <w:rFonts w:ascii="Lato" w:hAnsi="Lato"/>
          <w:sz w:val="24"/>
        </w:rPr>
      </w:pPr>
      <w:r w:rsidRPr="00F65D53">
        <w:rPr>
          <w:rFonts w:ascii="Lato" w:hAnsi="Lato"/>
          <w:sz w:val="24"/>
        </w:rPr>
        <w:t>The proposed budget is recommended to be funded from the following sourc</w:t>
      </w:r>
      <w:r w:rsidRPr="00F65D53">
        <w:rPr>
          <w:rFonts w:ascii="Lato" w:hAnsi="Lato"/>
          <w:sz w:val="24"/>
        </w:rPr>
        <w:t>es:</w:t>
      </w:r>
    </w:p>
    <w:p w14:paraId="03214D9A" w14:textId="77777777" w:rsidR="00000000" w:rsidRPr="00F65D53" w:rsidRDefault="00E9670D">
      <w:pPr>
        <w:spacing w:line="259" w:lineRule="exact"/>
        <w:rPr>
          <w:rFonts w:ascii="Lato" w:eastAsia="Times New Roman" w:hAnsi="Lato"/>
          <w:sz w:val="24"/>
        </w:rPr>
      </w:pPr>
    </w:p>
    <w:p w14:paraId="2FAABBA1" w14:textId="77777777" w:rsidR="00000000" w:rsidRPr="00F65D53" w:rsidRDefault="00E9670D">
      <w:pPr>
        <w:numPr>
          <w:ilvl w:val="0"/>
          <w:numId w:val="1"/>
        </w:numPr>
        <w:tabs>
          <w:tab w:val="left" w:pos="720"/>
        </w:tabs>
        <w:spacing w:line="0" w:lineRule="atLeast"/>
        <w:ind w:left="720" w:hanging="360"/>
        <w:rPr>
          <w:rFonts w:ascii="Lato" w:eastAsia="Arial" w:hAnsi="Lato"/>
          <w:sz w:val="24"/>
        </w:rPr>
      </w:pPr>
      <w:r w:rsidRPr="00F65D53">
        <w:rPr>
          <w:rFonts w:ascii="Lato" w:hAnsi="Lato"/>
          <w:sz w:val="24"/>
        </w:rPr>
        <w:t>76,277,000 from the General Fund appropriation</w:t>
      </w:r>
    </w:p>
    <w:p w14:paraId="43ECC92F" w14:textId="77777777" w:rsidR="00000000" w:rsidRPr="00F65D53" w:rsidRDefault="00E9670D">
      <w:pPr>
        <w:spacing w:line="57" w:lineRule="exact"/>
        <w:rPr>
          <w:rFonts w:ascii="Lato" w:eastAsia="Arial" w:hAnsi="Lato"/>
          <w:sz w:val="24"/>
        </w:rPr>
      </w:pPr>
    </w:p>
    <w:p w14:paraId="6DEEFBAB" w14:textId="77777777" w:rsidR="00000000" w:rsidRPr="00F65D53" w:rsidRDefault="00E9670D">
      <w:pPr>
        <w:numPr>
          <w:ilvl w:val="0"/>
          <w:numId w:val="1"/>
        </w:numPr>
        <w:tabs>
          <w:tab w:val="left" w:pos="720"/>
        </w:tabs>
        <w:spacing w:line="0" w:lineRule="atLeast"/>
        <w:ind w:left="720" w:hanging="360"/>
        <w:rPr>
          <w:rFonts w:ascii="Lato" w:eastAsia="Arial" w:hAnsi="Lato"/>
          <w:sz w:val="24"/>
        </w:rPr>
      </w:pPr>
      <w:r w:rsidRPr="00F65D53">
        <w:rPr>
          <w:rFonts w:ascii="Lato" w:hAnsi="Lato"/>
          <w:sz w:val="24"/>
        </w:rPr>
        <w:t>$128,000 from the Health Care Access Fund Transfers</w:t>
      </w:r>
    </w:p>
    <w:p w14:paraId="0439C909" w14:textId="77777777" w:rsidR="00000000" w:rsidRPr="00F65D53" w:rsidRDefault="00E9670D">
      <w:pPr>
        <w:spacing w:line="57" w:lineRule="exact"/>
        <w:rPr>
          <w:rFonts w:ascii="Lato" w:eastAsia="Arial" w:hAnsi="Lato"/>
          <w:sz w:val="24"/>
        </w:rPr>
      </w:pPr>
    </w:p>
    <w:p w14:paraId="37E1FFC3" w14:textId="77777777" w:rsidR="00000000" w:rsidRPr="00F65D53" w:rsidRDefault="00E9670D">
      <w:pPr>
        <w:numPr>
          <w:ilvl w:val="0"/>
          <w:numId w:val="1"/>
        </w:numPr>
        <w:tabs>
          <w:tab w:val="left" w:pos="720"/>
        </w:tabs>
        <w:spacing w:line="0" w:lineRule="atLeast"/>
        <w:ind w:left="720" w:hanging="360"/>
        <w:rPr>
          <w:rFonts w:ascii="Lato" w:eastAsia="Arial" w:hAnsi="Lato"/>
          <w:sz w:val="24"/>
        </w:rPr>
      </w:pPr>
      <w:r w:rsidRPr="00F65D53">
        <w:rPr>
          <w:rFonts w:ascii="Lato" w:hAnsi="Lato"/>
          <w:sz w:val="24"/>
        </w:rPr>
        <w:t>$3,376,463 from the Carryforward account.</w:t>
      </w:r>
    </w:p>
    <w:p w14:paraId="741DBD18" w14:textId="77777777" w:rsidR="00000000" w:rsidRPr="00F65D53" w:rsidRDefault="00E9670D">
      <w:pPr>
        <w:spacing w:line="245" w:lineRule="exact"/>
        <w:rPr>
          <w:rFonts w:ascii="Lato" w:eastAsia="Times New Roman" w:hAnsi="Lato"/>
          <w:sz w:val="24"/>
        </w:rPr>
      </w:pPr>
    </w:p>
    <w:p w14:paraId="33EC3915" w14:textId="77777777" w:rsidR="00000000" w:rsidRPr="00F65D53" w:rsidRDefault="00E9670D">
      <w:pPr>
        <w:spacing w:line="282" w:lineRule="auto"/>
        <w:ind w:right="260"/>
        <w:rPr>
          <w:rFonts w:ascii="Lato" w:hAnsi="Lato"/>
          <w:sz w:val="24"/>
        </w:rPr>
      </w:pPr>
      <w:r w:rsidRPr="00F65D53">
        <w:rPr>
          <w:rFonts w:ascii="Lato" w:hAnsi="Lato"/>
          <w:sz w:val="24"/>
        </w:rPr>
        <w:t xml:space="preserve">This budget request a General Fund appropriation of $11,511,000 higher than the FY 2020-21 forecasted base </w:t>
      </w:r>
      <w:r w:rsidRPr="00F65D53">
        <w:rPr>
          <w:rFonts w:ascii="Lato" w:hAnsi="Lato"/>
          <w:sz w:val="24"/>
        </w:rPr>
        <w:t>budget amount for the House of Representatives. Of this amount, 41% is related to providing increased appropriation for Members</w:t>
      </w:r>
      <w:r w:rsidRPr="00F65D53">
        <w:rPr>
          <w:rFonts w:ascii="Lato" w:hAnsi="Lato"/>
          <w:sz w:val="24"/>
        </w:rPr>
        <w:t>’ salary and associated payroll cost increases.</w:t>
      </w:r>
    </w:p>
    <w:p w14:paraId="08569BBF" w14:textId="77777777" w:rsidR="00000000" w:rsidRPr="00F65D53" w:rsidRDefault="00E9670D">
      <w:pPr>
        <w:spacing w:line="170" w:lineRule="exact"/>
        <w:rPr>
          <w:rFonts w:ascii="Lato" w:eastAsia="Times New Roman" w:hAnsi="Lato"/>
          <w:sz w:val="24"/>
        </w:rPr>
      </w:pPr>
    </w:p>
    <w:p w14:paraId="7DA19BF1" w14:textId="77777777" w:rsidR="00000000" w:rsidRPr="00F65D53" w:rsidRDefault="00E9670D">
      <w:pPr>
        <w:spacing w:line="0" w:lineRule="atLeast"/>
        <w:jc w:val="center"/>
        <w:rPr>
          <w:rFonts w:ascii="Lato" w:hAnsi="Lato"/>
          <w:b/>
          <w:sz w:val="24"/>
        </w:rPr>
      </w:pPr>
      <w:r w:rsidRPr="00F65D53">
        <w:rPr>
          <w:rFonts w:ascii="Lato" w:hAnsi="Lato"/>
          <w:b/>
          <w:sz w:val="24"/>
        </w:rPr>
        <w:t>House of Representatives Biennial Budget Recommendation Summary</w:t>
      </w:r>
    </w:p>
    <w:p w14:paraId="3BE8572D" w14:textId="77777777" w:rsidR="00000000" w:rsidRPr="00F65D53" w:rsidRDefault="00E9670D">
      <w:pPr>
        <w:spacing w:line="43" w:lineRule="exact"/>
        <w:rPr>
          <w:rFonts w:ascii="Lato" w:eastAsia="Times New Roman" w:hAnsi="Lato"/>
          <w:sz w:val="24"/>
        </w:rPr>
      </w:pPr>
    </w:p>
    <w:p w14:paraId="5B651F1B" w14:textId="77777777" w:rsidR="00000000" w:rsidRPr="00F65D53" w:rsidRDefault="00E9670D">
      <w:pPr>
        <w:spacing w:line="0" w:lineRule="atLeast"/>
        <w:jc w:val="center"/>
        <w:rPr>
          <w:rFonts w:ascii="Lato" w:hAnsi="Lato"/>
          <w:b/>
          <w:sz w:val="24"/>
        </w:rPr>
      </w:pPr>
      <w:r w:rsidRPr="00F65D53">
        <w:rPr>
          <w:rFonts w:ascii="Lato" w:hAnsi="Lato"/>
          <w:b/>
          <w:sz w:val="24"/>
        </w:rPr>
        <w:t>(in 000s)</w:t>
      </w:r>
    </w:p>
    <w:p w14:paraId="51672CC5" w14:textId="77777777" w:rsidR="00000000" w:rsidRPr="00F65D53" w:rsidRDefault="00E9670D">
      <w:pPr>
        <w:spacing w:line="42" w:lineRule="exact"/>
        <w:rPr>
          <w:rFonts w:ascii="Lato" w:eastAsia="Times New Roman" w:hAnsi="Lato"/>
          <w:sz w:val="24"/>
        </w:rPr>
      </w:pPr>
    </w:p>
    <w:tbl>
      <w:tblPr>
        <w:tblStyle w:val="PlainTable3"/>
        <w:tblW w:w="0" w:type="auto"/>
        <w:tblInd w:w="4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3080"/>
        <w:gridCol w:w="1360"/>
        <w:gridCol w:w="1260"/>
        <w:gridCol w:w="1260"/>
        <w:gridCol w:w="1260"/>
      </w:tblGrid>
      <w:tr w:rsidR="00000000" w:rsidRPr="00F65D53" w14:paraId="47A03FF4" w14:textId="77777777" w:rsidTr="00DE3F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80" w:type="dxa"/>
          </w:tcPr>
          <w:p w14:paraId="7E2D52DC" w14:textId="77777777" w:rsidR="00000000" w:rsidRPr="00F65D53" w:rsidRDefault="00E9670D">
            <w:pPr>
              <w:spacing w:line="0" w:lineRule="atLeast"/>
              <w:ind w:left="120"/>
              <w:rPr>
                <w:rFonts w:ascii="Lato" w:hAnsi="Lato"/>
                <w:b/>
                <w:sz w:val="24"/>
              </w:rPr>
            </w:pPr>
            <w:r w:rsidRPr="00F65D53">
              <w:rPr>
                <w:rFonts w:ascii="Lato" w:hAnsi="Lato"/>
                <w:b/>
                <w:sz w:val="24"/>
              </w:rPr>
              <w:t>Cate</w:t>
            </w:r>
            <w:r w:rsidRPr="00F65D53">
              <w:rPr>
                <w:rFonts w:ascii="Lato" w:hAnsi="Lato"/>
                <w:b/>
                <w:sz w:val="24"/>
              </w:rPr>
              <w:t>gory</w:t>
            </w:r>
          </w:p>
        </w:tc>
        <w:tc>
          <w:tcPr>
            <w:tcW w:w="1360" w:type="dxa"/>
          </w:tcPr>
          <w:p w14:paraId="2BD0C533" w14:textId="77777777" w:rsidR="00000000" w:rsidRPr="00F65D53" w:rsidRDefault="00E9670D">
            <w:pPr>
              <w:spacing w:line="0" w:lineRule="atLeast"/>
              <w:ind w:right="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b/>
                <w:sz w:val="24"/>
              </w:rPr>
            </w:pPr>
            <w:r w:rsidRPr="00F65D53">
              <w:rPr>
                <w:rFonts w:ascii="Lato" w:hAnsi="Lato"/>
                <w:b/>
                <w:sz w:val="24"/>
              </w:rPr>
              <w:t>FY 18-19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0" w:type="dxa"/>
          </w:tcPr>
          <w:p w14:paraId="0329F200" w14:textId="77777777" w:rsidR="00000000" w:rsidRPr="00F65D53" w:rsidRDefault="00E9670D">
            <w:pPr>
              <w:spacing w:line="0" w:lineRule="atLeast"/>
              <w:ind w:right="20"/>
              <w:jc w:val="right"/>
              <w:rPr>
                <w:rFonts w:ascii="Lato" w:hAnsi="Lato"/>
                <w:b/>
                <w:sz w:val="24"/>
              </w:rPr>
            </w:pPr>
            <w:r w:rsidRPr="00F65D53">
              <w:rPr>
                <w:rFonts w:ascii="Lato" w:hAnsi="Lato"/>
                <w:b/>
                <w:sz w:val="24"/>
              </w:rPr>
              <w:t>FY 20-21</w:t>
            </w:r>
          </w:p>
        </w:tc>
        <w:tc>
          <w:tcPr>
            <w:tcW w:w="1260" w:type="dxa"/>
          </w:tcPr>
          <w:p w14:paraId="7B358D83" w14:textId="77777777" w:rsidR="00000000" w:rsidRPr="00F65D53" w:rsidRDefault="00E9670D">
            <w:pPr>
              <w:spacing w:line="0" w:lineRule="atLeas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b/>
                <w:sz w:val="24"/>
                <w:highlight w:val="lightGray"/>
              </w:rPr>
            </w:pPr>
            <w:r w:rsidRPr="00F65D53">
              <w:rPr>
                <w:rFonts w:ascii="Lato" w:hAnsi="Lato"/>
                <w:b/>
                <w:sz w:val="24"/>
                <w:highlight w:val="lightGray"/>
              </w:rPr>
              <w:t>Difference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0" w:type="dxa"/>
          </w:tcPr>
          <w:p w14:paraId="5082DE8A" w14:textId="77777777" w:rsidR="00000000" w:rsidRPr="00F65D53" w:rsidRDefault="00E9670D">
            <w:pPr>
              <w:spacing w:line="0" w:lineRule="atLeast"/>
              <w:ind w:right="20"/>
              <w:jc w:val="right"/>
              <w:rPr>
                <w:rFonts w:ascii="Lato" w:hAnsi="Lato"/>
                <w:b/>
                <w:sz w:val="24"/>
              </w:rPr>
            </w:pPr>
            <w:r w:rsidRPr="00F65D53">
              <w:rPr>
                <w:rFonts w:ascii="Lato" w:hAnsi="Lato"/>
                <w:b/>
                <w:sz w:val="24"/>
              </w:rPr>
              <w:t>% Change</w:t>
            </w:r>
          </w:p>
        </w:tc>
      </w:tr>
      <w:tr w:rsidR="00000000" w:rsidRPr="00F65D53" w14:paraId="01A2FAA3" w14:textId="77777777" w:rsidTr="00DE3F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80" w:type="dxa"/>
          </w:tcPr>
          <w:p w14:paraId="69C25C17" w14:textId="77777777" w:rsidR="00000000" w:rsidRPr="00F65D53" w:rsidRDefault="00E9670D">
            <w:pPr>
              <w:spacing w:line="290" w:lineRule="exact"/>
              <w:ind w:left="120"/>
              <w:rPr>
                <w:rFonts w:ascii="Lato" w:hAnsi="Lato"/>
                <w:b/>
                <w:sz w:val="24"/>
              </w:rPr>
            </w:pPr>
            <w:r w:rsidRPr="00F65D53">
              <w:rPr>
                <w:rFonts w:ascii="Lato" w:hAnsi="Lato"/>
                <w:b/>
                <w:sz w:val="24"/>
              </w:rPr>
              <w:t>Budget Recommendation</w:t>
            </w:r>
          </w:p>
        </w:tc>
        <w:tc>
          <w:tcPr>
            <w:tcW w:w="1360" w:type="dxa"/>
          </w:tcPr>
          <w:p w14:paraId="6053C023" w14:textId="77777777" w:rsidR="00000000" w:rsidRPr="00F65D53" w:rsidRDefault="00E9670D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0" w:type="dxa"/>
          </w:tcPr>
          <w:p w14:paraId="07FEDA22" w14:textId="77777777" w:rsidR="00000000" w:rsidRPr="00F65D53" w:rsidRDefault="00E9670D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260" w:type="dxa"/>
          </w:tcPr>
          <w:p w14:paraId="5702EE8A" w14:textId="77777777" w:rsidR="00000000" w:rsidRPr="00F65D53" w:rsidRDefault="00E9670D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0" w:type="dxa"/>
          </w:tcPr>
          <w:p w14:paraId="26861A12" w14:textId="77777777" w:rsidR="00000000" w:rsidRPr="00F65D53" w:rsidRDefault="00E9670D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</w:tr>
      <w:tr w:rsidR="00000000" w:rsidRPr="00F65D53" w14:paraId="26601705" w14:textId="77777777" w:rsidTr="00DE3F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80" w:type="dxa"/>
          </w:tcPr>
          <w:p w14:paraId="6475E760" w14:textId="77777777" w:rsidR="00000000" w:rsidRPr="00F65D53" w:rsidRDefault="00E9670D">
            <w:pPr>
              <w:spacing w:line="282" w:lineRule="exact"/>
              <w:ind w:left="120"/>
              <w:rPr>
                <w:rFonts w:ascii="Lato" w:hAnsi="Lato"/>
                <w:sz w:val="24"/>
              </w:rPr>
            </w:pPr>
            <w:r w:rsidRPr="00F65D53">
              <w:rPr>
                <w:rFonts w:ascii="Lato" w:hAnsi="Lato"/>
                <w:sz w:val="24"/>
              </w:rPr>
              <w:t>Operating Budget</w:t>
            </w:r>
          </w:p>
        </w:tc>
        <w:tc>
          <w:tcPr>
            <w:tcW w:w="1360" w:type="dxa"/>
          </w:tcPr>
          <w:p w14:paraId="1A3A3581" w14:textId="77777777" w:rsidR="00000000" w:rsidRPr="00F65D53" w:rsidRDefault="00E9670D">
            <w:pPr>
              <w:spacing w:line="282" w:lineRule="exact"/>
              <w:ind w:right="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24"/>
              </w:rPr>
            </w:pPr>
            <w:r w:rsidRPr="00F65D53">
              <w:rPr>
                <w:rFonts w:ascii="Lato" w:hAnsi="Lato"/>
                <w:sz w:val="24"/>
              </w:rPr>
              <w:t>$69,110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0" w:type="dxa"/>
          </w:tcPr>
          <w:p w14:paraId="46235CD2" w14:textId="77777777" w:rsidR="00000000" w:rsidRPr="00F65D53" w:rsidRDefault="00E9670D">
            <w:pPr>
              <w:spacing w:line="282" w:lineRule="exact"/>
              <w:ind w:right="20"/>
              <w:jc w:val="right"/>
              <w:rPr>
                <w:rFonts w:ascii="Lato" w:hAnsi="Lato"/>
                <w:sz w:val="24"/>
              </w:rPr>
            </w:pPr>
            <w:r w:rsidRPr="00F65D53">
              <w:rPr>
                <w:rFonts w:ascii="Lato" w:hAnsi="Lato"/>
                <w:sz w:val="24"/>
              </w:rPr>
              <w:t>$76,405</w:t>
            </w:r>
          </w:p>
        </w:tc>
        <w:tc>
          <w:tcPr>
            <w:tcW w:w="1260" w:type="dxa"/>
          </w:tcPr>
          <w:p w14:paraId="55ACBEA7" w14:textId="77777777" w:rsidR="00000000" w:rsidRPr="00F65D53" w:rsidRDefault="00E9670D">
            <w:pPr>
              <w:spacing w:line="282" w:lineRule="exact"/>
              <w:ind w:right="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24"/>
              </w:rPr>
            </w:pPr>
            <w:r w:rsidRPr="00F65D53">
              <w:rPr>
                <w:rFonts w:ascii="Lato" w:hAnsi="Lato"/>
                <w:sz w:val="24"/>
              </w:rPr>
              <w:t>$7,294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0" w:type="dxa"/>
          </w:tcPr>
          <w:p w14:paraId="5F1AE8C1" w14:textId="77777777" w:rsidR="00000000" w:rsidRPr="00F65D53" w:rsidRDefault="00E9670D">
            <w:pPr>
              <w:spacing w:line="282" w:lineRule="exact"/>
              <w:ind w:right="20"/>
              <w:jc w:val="right"/>
              <w:rPr>
                <w:rFonts w:ascii="Lato" w:hAnsi="Lato"/>
                <w:sz w:val="24"/>
              </w:rPr>
            </w:pPr>
            <w:r w:rsidRPr="00F65D53">
              <w:rPr>
                <w:rFonts w:ascii="Lato" w:hAnsi="Lato"/>
                <w:sz w:val="24"/>
              </w:rPr>
              <w:t>10.55%</w:t>
            </w:r>
          </w:p>
        </w:tc>
      </w:tr>
      <w:tr w:rsidR="00000000" w:rsidRPr="00F65D53" w14:paraId="531D77C3" w14:textId="77777777" w:rsidTr="00DE3F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80" w:type="dxa"/>
          </w:tcPr>
          <w:p w14:paraId="4F5FEBAA" w14:textId="77777777" w:rsidR="00000000" w:rsidRPr="00F65D53" w:rsidRDefault="00E9670D">
            <w:pPr>
              <w:spacing w:line="283" w:lineRule="exact"/>
              <w:ind w:left="120"/>
              <w:rPr>
                <w:rFonts w:ascii="Lato" w:hAnsi="Lato"/>
                <w:sz w:val="30"/>
                <w:vertAlign w:val="superscript"/>
              </w:rPr>
            </w:pPr>
            <w:r w:rsidRPr="00F65D53">
              <w:rPr>
                <w:rFonts w:ascii="Lato" w:hAnsi="Lato"/>
                <w:sz w:val="23"/>
              </w:rPr>
              <w:t>One-time Investments</w:t>
            </w:r>
            <w:hyperlink w:anchor="page1" w:history="1">
              <w:r w:rsidRPr="00F65D53">
                <w:rPr>
                  <w:rFonts w:ascii="Lato" w:hAnsi="Lato"/>
                  <w:sz w:val="30"/>
                  <w:vertAlign w:val="superscript"/>
                </w:rPr>
                <w:t>1</w:t>
              </w:r>
            </w:hyperlink>
          </w:p>
        </w:tc>
        <w:tc>
          <w:tcPr>
            <w:tcW w:w="1360" w:type="dxa"/>
          </w:tcPr>
          <w:p w14:paraId="2DE0B239" w14:textId="77777777" w:rsidR="00000000" w:rsidRPr="00F65D53" w:rsidRDefault="00E9670D">
            <w:pPr>
              <w:spacing w:line="282" w:lineRule="exact"/>
              <w:ind w:right="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4"/>
              </w:rPr>
            </w:pPr>
            <w:r w:rsidRPr="00F65D53">
              <w:rPr>
                <w:rFonts w:ascii="Lato" w:hAnsi="Lato"/>
                <w:sz w:val="24"/>
              </w:rPr>
              <w:t>$502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0" w:type="dxa"/>
          </w:tcPr>
          <w:p w14:paraId="202209E7" w14:textId="77777777" w:rsidR="00000000" w:rsidRPr="00F65D53" w:rsidRDefault="00E9670D">
            <w:pPr>
              <w:spacing w:line="282" w:lineRule="exact"/>
              <w:ind w:right="20"/>
              <w:jc w:val="right"/>
              <w:rPr>
                <w:rFonts w:ascii="Lato" w:hAnsi="Lato"/>
                <w:sz w:val="24"/>
              </w:rPr>
            </w:pPr>
            <w:r w:rsidRPr="00F65D53">
              <w:rPr>
                <w:rFonts w:ascii="Lato" w:hAnsi="Lato"/>
                <w:sz w:val="24"/>
              </w:rPr>
              <w:t>$3,376</w:t>
            </w:r>
          </w:p>
        </w:tc>
        <w:tc>
          <w:tcPr>
            <w:tcW w:w="1260" w:type="dxa"/>
          </w:tcPr>
          <w:p w14:paraId="54E2AA8C" w14:textId="77777777" w:rsidR="00000000" w:rsidRPr="00F65D53" w:rsidRDefault="00E9670D">
            <w:pPr>
              <w:spacing w:line="282" w:lineRule="exact"/>
              <w:ind w:right="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4"/>
              </w:rPr>
            </w:pPr>
            <w:r w:rsidRPr="00F65D53">
              <w:rPr>
                <w:rFonts w:ascii="Lato" w:hAnsi="Lato"/>
                <w:sz w:val="24"/>
              </w:rPr>
              <w:t>$2,875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0" w:type="dxa"/>
          </w:tcPr>
          <w:p w14:paraId="16B5AF94" w14:textId="77777777" w:rsidR="00000000" w:rsidRPr="00F65D53" w:rsidRDefault="00E9670D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</w:tr>
      <w:tr w:rsidR="00000000" w:rsidRPr="00F65D53" w14:paraId="1D2B0990" w14:textId="77777777" w:rsidTr="00DE3F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80" w:type="dxa"/>
          </w:tcPr>
          <w:p w14:paraId="2C885A1E" w14:textId="77777777" w:rsidR="00000000" w:rsidRPr="00F65D53" w:rsidRDefault="00E9670D">
            <w:pPr>
              <w:spacing w:line="282" w:lineRule="exact"/>
              <w:ind w:left="120"/>
              <w:rPr>
                <w:rFonts w:ascii="Lato" w:hAnsi="Lato"/>
                <w:b/>
                <w:sz w:val="24"/>
              </w:rPr>
            </w:pPr>
            <w:r w:rsidRPr="00F65D53">
              <w:rPr>
                <w:rFonts w:ascii="Lato" w:hAnsi="Lato"/>
                <w:b/>
                <w:sz w:val="24"/>
              </w:rPr>
              <w:t>Total</w:t>
            </w:r>
          </w:p>
        </w:tc>
        <w:tc>
          <w:tcPr>
            <w:tcW w:w="1360" w:type="dxa"/>
          </w:tcPr>
          <w:p w14:paraId="05F6086B" w14:textId="77777777" w:rsidR="00000000" w:rsidRPr="00F65D53" w:rsidRDefault="00E9670D">
            <w:pPr>
              <w:spacing w:line="282" w:lineRule="exact"/>
              <w:ind w:right="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b/>
                <w:sz w:val="24"/>
              </w:rPr>
            </w:pPr>
            <w:r w:rsidRPr="00F65D53">
              <w:rPr>
                <w:rFonts w:ascii="Lato" w:hAnsi="Lato"/>
                <w:b/>
                <w:sz w:val="24"/>
              </w:rPr>
              <w:t>$69,612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0" w:type="dxa"/>
          </w:tcPr>
          <w:p w14:paraId="4AADAA57" w14:textId="77777777" w:rsidR="00000000" w:rsidRPr="00F65D53" w:rsidRDefault="00E9670D">
            <w:pPr>
              <w:spacing w:line="282" w:lineRule="exact"/>
              <w:ind w:right="20"/>
              <w:jc w:val="right"/>
              <w:rPr>
                <w:rFonts w:ascii="Lato" w:hAnsi="Lato"/>
                <w:b/>
                <w:sz w:val="24"/>
              </w:rPr>
            </w:pPr>
            <w:r w:rsidRPr="00F65D53">
              <w:rPr>
                <w:rFonts w:ascii="Lato" w:hAnsi="Lato"/>
                <w:b/>
                <w:sz w:val="24"/>
              </w:rPr>
              <w:t>$79,781</w:t>
            </w:r>
          </w:p>
        </w:tc>
        <w:tc>
          <w:tcPr>
            <w:tcW w:w="1260" w:type="dxa"/>
          </w:tcPr>
          <w:p w14:paraId="036CB1A9" w14:textId="77777777" w:rsidR="00000000" w:rsidRPr="00F65D53" w:rsidRDefault="00E9670D">
            <w:pPr>
              <w:spacing w:line="282" w:lineRule="exact"/>
              <w:ind w:right="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b/>
                <w:sz w:val="24"/>
              </w:rPr>
            </w:pPr>
            <w:r w:rsidRPr="00F65D53">
              <w:rPr>
                <w:rFonts w:ascii="Lato" w:hAnsi="Lato"/>
                <w:b/>
                <w:sz w:val="24"/>
              </w:rPr>
              <w:t>$10,169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0" w:type="dxa"/>
          </w:tcPr>
          <w:p w14:paraId="7BE86301" w14:textId="77777777" w:rsidR="00000000" w:rsidRPr="00F65D53" w:rsidRDefault="00E9670D">
            <w:pPr>
              <w:spacing w:line="282" w:lineRule="exact"/>
              <w:ind w:right="20"/>
              <w:jc w:val="right"/>
              <w:rPr>
                <w:rFonts w:ascii="Lato" w:hAnsi="Lato"/>
                <w:b/>
                <w:sz w:val="24"/>
              </w:rPr>
            </w:pPr>
            <w:r w:rsidRPr="00F65D53">
              <w:rPr>
                <w:rFonts w:ascii="Lato" w:hAnsi="Lato"/>
                <w:b/>
                <w:sz w:val="24"/>
              </w:rPr>
              <w:t>14.61%</w:t>
            </w:r>
          </w:p>
        </w:tc>
      </w:tr>
      <w:tr w:rsidR="00000000" w:rsidRPr="00F65D53" w14:paraId="0505BC0F" w14:textId="77777777" w:rsidTr="00DE3F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80" w:type="dxa"/>
          </w:tcPr>
          <w:p w14:paraId="171A97E1" w14:textId="77777777" w:rsidR="00000000" w:rsidRPr="00F65D53" w:rsidRDefault="00E9670D">
            <w:pPr>
              <w:spacing w:line="282" w:lineRule="exact"/>
              <w:ind w:left="120"/>
              <w:rPr>
                <w:rFonts w:ascii="Lato" w:hAnsi="Lato"/>
                <w:b/>
                <w:sz w:val="24"/>
              </w:rPr>
            </w:pPr>
            <w:r w:rsidRPr="00F65D53">
              <w:rPr>
                <w:rFonts w:ascii="Lato" w:hAnsi="Lato"/>
                <w:b/>
                <w:sz w:val="24"/>
              </w:rPr>
              <w:t>Resource Recommendation</w:t>
            </w:r>
          </w:p>
        </w:tc>
        <w:tc>
          <w:tcPr>
            <w:tcW w:w="1360" w:type="dxa"/>
          </w:tcPr>
          <w:p w14:paraId="72415FE9" w14:textId="77777777" w:rsidR="00000000" w:rsidRPr="00F65D53" w:rsidRDefault="00E9670D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0" w:type="dxa"/>
          </w:tcPr>
          <w:p w14:paraId="5109714B" w14:textId="77777777" w:rsidR="00000000" w:rsidRPr="00F65D53" w:rsidRDefault="00E9670D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260" w:type="dxa"/>
          </w:tcPr>
          <w:p w14:paraId="724C29A1" w14:textId="77777777" w:rsidR="00000000" w:rsidRPr="00F65D53" w:rsidRDefault="00E9670D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0" w:type="dxa"/>
          </w:tcPr>
          <w:p w14:paraId="6EE5E817" w14:textId="77777777" w:rsidR="00000000" w:rsidRPr="00F65D53" w:rsidRDefault="00E9670D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</w:tr>
      <w:tr w:rsidR="00000000" w:rsidRPr="00F65D53" w14:paraId="1746B635" w14:textId="77777777" w:rsidTr="00DE3F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80" w:type="dxa"/>
          </w:tcPr>
          <w:p w14:paraId="480C4F1C" w14:textId="77777777" w:rsidR="00000000" w:rsidRPr="00F65D53" w:rsidRDefault="00E9670D">
            <w:pPr>
              <w:spacing w:line="282" w:lineRule="exact"/>
              <w:ind w:left="120"/>
              <w:rPr>
                <w:rFonts w:ascii="Lato" w:hAnsi="Lato"/>
                <w:sz w:val="24"/>
              </w:rPr>
            </w:pPr>
            <w:r w:rsidRPr="00F65D53">
              <w:rPr>
                <w:rFonts w:ascii="Lato" w:hAnsi="Lato"/>
                <w:sz w:val="24"/>
              </w:rPr>
              <w:t>GF</w:t>
            </w:r>
          </w:p>
        </w:tc>
        <w:tc>
          <w:tcPr>
            <w:tcW w:w="1360" w:type="dxa"/>
          </w:tcPr>
          <w:p w14:paraId="1B43BFD6" w14:textId="77777777" w:rsidR="00000000" w:rsidRPr="00F65D53" w:rsidRDefault="00E9670D">
            <w:pPr>
              <w:spacing w:line="282" w:lineRule="exact"/>
              <w:ind w:right="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24"/>
              </w:rPr>
            </w:pPr>
            <w:r w:rsidRPr="00F65D53">
              <w:rPr>
                <w:rFonts w:ascii="Lato" w:hAnsi="Lato"/>
                <w:sz w:val="24"/>
              </w:rPr>
              <w:t>$64,766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0" w:type="dxa"/>
          </w:tcPr>
          <w:p w14:paraId="11234658" w14:textId="77777777" w:rsidR="00000000" w:rsidRPr="00F65D53" w:rsidRDefault="00E9670D">
            <w:pPr>
              <w:spacing w:line="282" w:lineRule="exact"/>
              <w:ind w:right="20"/>
              <w:jc w:val="right"/>
              <w:rPr>
                <w:rFonts w:ascii="Lato" w:hAnsi="Lato"/>
                <w:sz w:val="24"/>
              </w:rPr>
            </w:pPr>
            <w:r w:rsidRPr="00F65D53">
              <w:rPr>
                <w:rFonts w:ascii="Lato" w:hAnsi="Lato"/>
                <w:sz w:val="24"/>
              </w:rPr>
              <w:t>$76,277</w:t>
            </w:r>
          </w:p>
        </w:tc>
        <w:tc>
          <w:tcPr>
            <w:tcW w:w="1260" w:type="dxa"/>
          </w:tcPr>
          <w:p w14:paraId="114E4A08" w14:textId="77777777" w:rsidR="00000000" w:rsidRPr="00F65D53" w:rsidRDefault="00E9670D">
            <w:pPr>
              <w:spacing w:line="282" w:lineRule="exact"/>
              <w:ind w:right="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24"/>
              </w:rPr>
            </w:pPr>
            <w:r w:rsidRPr="00F65D53">
              <w:rPr>
                <w:rFonts w:ascii="Lato" w:hAnsi="Lato"/>
                <w:sz w:val="24"/>
              </w:rPr>
              <w:t>$11,511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0" w:type="dxa"/>
          </w:tcPr>
          <w:p w14:paraId="037AC0E5" w14:textId="77777777" w:rsidR="00000000" w:rsidRPr="00F65D53" w:rsidRDefault="00E9670D">
            <w:pPr>
              <w:spacing w:line="282" w:lineRule="exact"/>
              <w:ind w:right="20"/>
              <w:jc w:val="right"/>
              <w:rPr>
                <w:rFonts w:ascii="Lato" w:hAnsi="Lato"/>
                <w:sz w:val="24"/>
              </w:rPr>
            </w:pPr>
            <w:r w:rsidRPr="00F65D53">
              <w:rPr>
                <w:rFonts w:ascii="Lato" w:hAnsi="Lato"/>
                <w:sz w:val="24"/>
              </w:rPr>
              <w:t>17.77%</w:t>
            </w:r>
          </w:p>
        </w:tc>
      </w:tr>
      <w:tr w:rsidR="00000000" w:rsidRPr="00F65D53" w14:paraId="17B94F23" w14:textId="77777777" w:rsidTr="00DE3F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80" w:type="dxa"/>
          </w:tcPr>
          <w:p w14:paraId="0EC8DEC2" w14:textId="77777777" w:rsidR="00000000" w:rsidRPr="00F65D53" w:rsidRDefault="00E9670D">
            <w:pPr>
              <w:spacing w:line="282" w:lineRule="exact"/>
              <w:ind w:left="120"/>
              <w:rPr>
                <w:rFonts w:ascii="Lato" w:hAnsi="Lato"/>
                <w:sz w:val="24"/>
              </w:rPr>
            </w:pPr>
            <w:r w:rsidRPr="00F65D53">
              <w:rPr>
                <w:rFonts w:ascii="Lato" w:hAnsi="Lato"/>
                <w:sz w:val="24"/>
              </w:rPr>
              <w:t>HCAF</w:t>
            </w:r>
          </w:p>
        </w:tc>
        <w:tc>
          <w:tcPr>
            <w:tcW w:w="1360" w:type="dxa"/>
          </w:tcPr>
          <w:p w14:paraId="4B16613D" w14:textId="77777777" w:rsidR="00000000" w:rsidRPr="00F65D53" w:rsidRDefault="00E9670D">
            <w:pPr>
              <w:spacing w:line="282" w:lineRule="exact"/>
              <w:ind w:right="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4"/>
              </w:rPr>
            </w:pPr>
            <w:r w:rsidRPr="00F65D53">
              <w:rPr>
                <w:rFonts w:ascii="Lato" w:hAnsi="Lato"/>
                <w:sz w:val="24"/>
              </w:rPr>
              <w:t>$128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0" w:type="dxa"/>
          </w:tcPr>
          <w:p w14:paraId="349D33CF" w14:textId="77777777" w:rsidR="00000000" w:rsidRPr="00F65D53" w:rsidRDefault="00E9670D">
            <w:pPr>
              <w:spacing w:line="282" w:lineRule="exact"/>
              <w:ind w:right="20"/>
              <w:jc w:val="right"/>
              <w:rPr>
                <w:rFonts w:ascii="Lato" w:hAnsi="Lato"/>
                <w:sz w:val="24"/>
              </w:rPr>
            </w:pPr>
            <w:r w:rsidRPr="00F65D53">
              <w:rPr>
                <w:rFonts w:ascii="Lato" w:hAnsi="Lato"/>
                <w:sz w:val="24"/>
              </w:rPr>
              <w:t>$128</w:t>
            </w:r>
          </w:p>
        </w:tc>
        <w:tc>
          <w:tcPr>
            <w:tcW w:w="1260" w:type="dxa"/>
          </w:tcPr>
          <w:p w14:paraId="0DD94D17" w14:textId="77777777" w:rsidR="00000000" w:rsidRPr="00F65D53" w:rsidRDefault="00E9670D">
            <w:pPr>
              <w:spacing w:line="282" w:lineRule="exact"/>
              <w:ind w:right="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4"/>
              </w:rPr>
            </w:pPr>
            <w:r w:rsidRPr="00F65D53">
              <w:rPr>
                <w:rFonts w:ascii="Lato" w:hAnsi="Lato"/>
                <w:sz w:val="24"/>
              </w:rPr>
              <w:t>$0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0" w:type="dxa"/>
          </w:tcPr>
          <w:p w14:paraId="646F2A5E" w14:textId="77777777" w:rsidR="00000000" w:rsidRPr="00F65D53" w:rsidRDefault="00E9670D">
            <w:pPr>
              <w:spacing w:line="282" w:lineRule="exact"/>
              <w:ind w:right="20"/>
              <w:jc w:val="right"/>
              <w:rPr>
                <w:rFonts w:ascii="Lato" w:hAnsi="Lato"/>
                <w:sz w:val="24"/>
              </w:rPr>
            </w:pPr>
            <w:r w:rsidRPr="00F65D53">
              <w:rPr>
                <w:rFonts w:ascii="Lato" w:hAnsi="Lato"/>
                <w:sz w:val="24"/>
              </w:rPr>
              <w:t>$0</w:t>
            </w:r>
          </w:p>
        </w:tc>
      </w:tr>
      <w:tr w:rsidR="00000000" w:rsidRPr="00F65D53" w14:paraId="7EC5DFEC" w14:textId="77777777" w:rsidTr="00DE3F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80" w:type="dxa"/>
          </w:tcPr>
          <w:p w14:paraId="3B1DB646" w14:textId="77777777" w:rsidR="00000000" w:rsidRPr="00F65D53" w:rsidRDefault="00E9670D">
            <w:pPr>
              <w:spacing w:line="287" w:lineRule="exact"/>
              <w:ind w:left="120"/>
              <w:rPr>
                <w:rFonts w:ascii="Lato" w:hAnsi="Lato"/>
                <w:sz w:val="24"/>
              </w:rPr>
            </w:pPr>
            <w:r w:rsidRPr="00F65D53">
              <w:rPr>
                <w:rFonts w:ascii="Lato" w:hAnsi="Lato"/>
                <w:sz w:val="24"/>
              </w:rPr>
              <w:t>CF</w:t>
            </w:r>
          </w:p>
        </w:tc>
        <w:tc>
          <w:tcPr>
            <w:tcW w:w="1360" w:type="dxa"/>
          </w:tcPr>
          <w:p w14:paraId="7DE67CFC" w14:textId="77777777" w:rsidR="00000000" w:rsidRPr="00F65D53" w:rsidRDefault="00E9670D">
            <w:pPr>
              <w:spacing w:line="287" w:lineRule="exac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31"/>
                <w:vertAlign w:val="superscript"/>
              </w:rPr>
            </w:pPr>
            <w:r w:rsidRPr="00F65D53">
              <w:rPr>
                <w:rFonts w:ascii="Lato" w:hAnsi="Lato"/>
                <w:sz w:val="24"/>
              </w:rPr>
              <w:t>$4,718</w:t>
            </w:r>
            <w:hyperlink w:anchor="page1" w:history="1">
              <w:r w:rsidRPr="00F65D53">
                <w:rPr>
                  <w:rFonts w:ascii="Lato" w:hAnsi="Lato"/>
                  <w:sz w:val="31"/>
                  <w:vertAlign w:val="superscript"/>
                </w:rPr>
                <w:t>2</w:t>
              </w:r>
            </w:hyperlink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0" w:type="dxa"/>
          </w:tcPr>
          <w:p w14:paraId="0E55BC6C" w14:textId="77777777" w:rsidR="00000000" w:rsidRPr="00F65D53" w:rsidRDefault="00E9670D">
            <w:pPr>
              <w:spacing w:line="287" w:lineRule="exact"/>
              <w:ind w:right="20"/>
              <w:jc w:val="right"/>
              <w:rPr>
                <w:rFonts w:ascii="Lato" w:hAnsi="Lato"/>
                <w:sz w:val="24"/>
              </w:rPr>
            </w:pPr>
            <w:r w:rsidRPr="00F65D53">
              <w:rPr>
                <w:rFonts w:ascii="Lato" w:hAnsi="Lato"/>
                <w:sz w:val="24"/>
              </w:rPr>
              <w:t>$3,376</w:t>
            </w:r>
          </w:p>
        </w:tc>
        <w:tc>
          <w:tcPr>
            <w:tcW w:w="1260" w:type="dxa"/>
          </w:tcPr>
          <w:p w14:paraId="0A2A2BDE" w14:textId="77777777" w:rsidR="00000000" w:rsidRPr="00F65D53" w:rsidRDefault="00E9670D">
            <w:pPr>
              <w:spacing w:line="287" w:lineRule="exact"/>
              <w:ind w:right="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24"/>
              </w:rPr>
            </w:pPr>
            <w:r w:rsidRPr="00F65D53">
              <w:rPr>
                <w:rFonts w:ascii="Lato" w:hAnsi="Lato"/>
                <w:sz w:val="24"/>
              </w:rPr>
              <w:t>($1,342)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0" w:type="dxa"/>
          </w:tcPr>
          <w:p w14:paraId="0EE192B5" w14:textId="77777777" w:rsidR="00000000" w:rsidRPr="00F65D53" w:rsidRDefault="00E9670D">
            <w:pPr>
              <w:spacing w:line="287" w:lineRule="exact"/>
              <w:ind w:right="20"/>
              <w:jc w:val="right"/>
              <w:rPr>
                <w:rFonts w:ascii="Lato" w:hAnsi="Lato"/>
                <w:sz w:val="24"/>
              </w:rPr>
            </w:pPr>
            <w:r w:rsidRPr="00F65D53">
              <w:rPr>
                <w:rFonts w:ascii="Lato" w:hAnsi="Lato"/>
                <w:sz w:val="24"/>
              </w:rPr>
              <w:t>(28.44%)</w:t>
            </w:r>
          </w:p>
        </w:tc>
      </w:tr>
      <w:tr w:rsidR="00000000" w:rsidRPr="00F65D53" w14:paraId="20BC272E" w14:textId="77777777" w:rsidTr="00DE3F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80" w:type="dxa"/>
          </w:tcPr>
          <w:p w14:paraId="082C6D74" w14:textId="77777777" w:rsidR="00000000" w:rsidRPr="00F65D53" w:rsidRDefault="00E9670D">
            <w:pPr>
              <w:spacing w:line="282" w:lineRule="exact"/>
              <w:ind w:left="120"/>
              <w:rPr>
                <w:rFonts w:ascii="Lato" w:hAnsi="Lato"/>
                <w:b/>
                <w:sz w:val="24"/>
              </w:rPr>
            </w:pPr>
            <w:r w:rsidRPr="00F65D53">
              <w:rPr>
                <w:rFonts w:ascii="Lato" w:hAnsi="Lato"/>
                <w:b/>
                <w:sz w:val="24"/>
              </w:rPr>
              <w:t>Total</w:t>
            </w:r>
          </w:p>
        </w:tc>
        <w:tc>
          <w:tcPr>
            <w:tcW w:w="1360" w:type="dxa"/>
          </w:tcPr>
          <w:p w14:paraId="2B6FB36A" w14:textId="77777777" w:rsidR="00000000" w:rsidRPr="00F65D53" w:rsidRDefault="00E9670D">
            <w:pPr>
              <w:spacing w:line="282" w:lineRule="exact"/>
              <w:ind w:right="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b/>
                <w:sz w:val="24"/>
              </w:rPr>
            </w:pPr>
            <w:r w:rsidRPr="00F65D53">
              <w:rPr>
                <w:rFonts w:ascii="Lato" w:hAnsi="Lato"/>
                <w:b/>
                <w:sz w:val="24"/>
              </w:rPr>
              <w:t>$69,612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0" w:type="dxa"/>
          </w:tcPr>
          <w:p w14:paraId="7742ACCA" w14:textId="77777777" w:rsidR="00000000" w:rsidRPr="00F65D53" w:rsidRDefault="00E9670D">
            <w:pPr>
              <w:spacing w:line="282" w:lineRule="exact"/>
              <w:ind w:right="20"/>
              <w:jc w:val="right"/>
              <w:rPr>
                <w:rFonts w:ascii="Lato" w:hAnsi="Lato"/>
                <w:b/>
                <w:sz w:val="24"/>
              </w:rPr>
            </w:pPr>
            <w:r w:rsidRPr="00F65D53">
              <w:rPr>
                <w:rFonts w:ascii="Lato" w:hAnsi="Lato"/>
                <w:b/>
                <w:sz w:val="24"/>
              </w:rPr>
              <w:t>$79,781</w:t>
            </w:r>
          </w:p>
        </w:tc>
        <w:tc>
          <w:tcPr>
            <w:tcW w:w="1260" w:type="dxa"/>
          </w:tcPr>
          <w:p w14:paraId="53EBC5EE" w14:textId="77777777" w:rsidR="00000000" w:rsidRPr="00F65D53" w:rsidRDefault="00E9670D">
            <w:pPr>
              <w:spacing w:line="282" w:lineRule="exact"/>
              <w:ind w:right="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b/>
                <w:sz w:val="24"/>
              </w:rPr>
            </w:pPr>
            <w:r w:rsidRPr="00F65D53">
              <w:rPr>
                <w:rFonts w:ascii="Lato" w:hAnsi="Lato"/>
                <w:b/>
                <w:sz w:val="24"/>
              </w:rPr>
              <w:t>$10,169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0" w:type="dxa"/>
          </w:tcPr>
          <w:p w14:paraId="171521BE" w14:textId="77777777" w:rsidR="00000000" w:rsidRPr="00F65D53" w:rsidRDefault="00E9670D">
            <w:pPr>
              <w:spacing w:line="282" w:lineRule="exact"/>
              <w:ind w:right="20"/>
              <w:jc w:val="right"/>
              <w:rPr>
                <w:rFonts w:ascii="Lato" w:hAnsi="Lato"/>
                <w:b/>
                <w:sz w:val="24"/>
              </w:rPr>
            </w:pPr>
            <w:r w:rsidRPr="00F65D53">
              <w:rPr>
                <w:rFonts w:ascii="Lato" w:hAnsi="Lato"/>
                <w:b/>
                <w:sz w:val="24"/>
              </w:rPr>
              <w:t>14.61%</w:t>
            </w:r>
          </w:p>
        </w:tc>
      </w:tr>
    </w:tbl>
    <w:p w14:paraId="6D37C92E" w14:textId="77777777" w:rsidR="00000000" w:rsidRPr="00F65D53" w:rsidRDefault="00E9670D">
      <w:pPr>
        <w:spacing w:line="200" w:lineRule="exact"/>
        <w:rPr>
          <w:rFonts w:ascii="Lato" w:eastAsia="Times New Roman" w:hAnsi="Lato"/>
        </w:rPr>
      </w:pPr>
    </w:p>
    <w:p w14:paraId="102DCFC4" w14:textId="77777777" w:rsidR="00000000" w:rsidRPr="00F65D53" w:rsidRDefault="00E9670D">
      <w:pPr>
        <w:spacing w:line="319" w:lineRule="exact"/>
        <w:rPr>
          <w:rFonts w:ascii="Lato" w:eastAsia="Times New Roman" w:hAnsi="Lato"/>
        </w:rPr>
      </w:pPr>
    </w:p>
    <w:p w14:paraId="488854F7" w14:textId="77777777" w:rsidR="00000000" w:rsidRPr="00F65D53" w:rsidRDefault="00E9670D">
      <w:pPr>
        <w:spacing w:line="0" w:lineRule="atLeast"/>
        <w:rPr>
          <w:rFonts w:ascii="Lato" w:hAnsi="Lato"/>
          <w:b/>
          <w:sz w:val="24"/>
          <w:u w:val="single"/>
        </w:rPr>
      </w:pPr>
      <w:r w:rsidRPr="00F65D53">
        <w:rPr>
          <w:rFonts w:ascii="Lato" w:hAnsi="Lato"/>
          <w:b/>
          <w:sz w:val="24"/>
          <w:u w:val="single"/>
        </w:rPr>
        <w:t>CARRYFORWARD ACCOUNT</w:t>
      </w:r>
    </w:p>
    <w:p w14:paraId="31305B80" w14:textId="77777777" w:rsidR="00000000" w:rsidRPr="00F65D53" w:rsidRDefault="00E9670D">
      <w:pPr>
        <w:spacing w:line="46" w:lineRule="exact"/>
        <w:rPr>
          <w:rFonts w:ascii="Lato" w:eastAsia="Times New Roman" w:hAnsi="Lato"/>
        </w:rPr>
      </w:pPr>
    </w:p>
    <w:p w14:paraId="27331A30" w14:textId="77777777" w:rsidR="00000000" w:rsidRPr="00F65D53" w:rsidRDefault="00E9670D">
      <w:pPr>
        <w:spacing w:line="293" w:lineRule="auto"/>
        <w:ind w:right="740"/>
        <w:jc w:val="both"/>
        <w:rPr>
          <w:rFonts w:ascii="Lato" w:hAnsi="Lato"/>
          <w:sz w:val="24"/>
        </w:rPr>
      </w:pPr>
      <w:r w:rsidRPr="00F65D53">
        <w:rPr>
          <w:rFonts w:ascii="Lato" w:hAnsi="Lato"/>
          <w:sz w:val="24"/>
        </w:rPr>
        <w:t>This proposed budget would leave an estimated carryforward account balance of</w:t>
      </w:r>
      <w:r w:rsidRPr="00F65D53">
        <w:rPr>
          <w:rFonts w:ascii="Lato" w:hAnsi="Lato"/>
          <w:sz w:val="24"/>
        </w:rPr>
        <w:t xml:space="preserve"> $4.472 million.</w:t>
      </w:r>
    </w:p>
    <w:p w14:paraId="6E80715C" w14:textId="53690C37" w:rsidR="00000000" w:rsidRPr="00F65D53" w:rsidRDefault="00F65D53">
      <w:pPr>
        <w:spacing w:line="20" w:lineRule="exact"/>
        <w:rPr>
          <w:rFonts w:ascii="Lato" w:eastAsia="Times New Roman" w:hAnsi="Lato"/>
        </w:rPr>
      </w:pPr>
      <w:r w:rsidRPr="00F65D53">
        <w:rPr>
          <w:rFonts w:ascii="Lato" w:hAnsi="Lato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59EFAFA2" wp14:editId="53287DA5">
                <wp:simplePos x="0" y="0"/>
                <wp:positionH relativeFrom="column">
                  <wp:posOffset>0</wp:posOffset>
                </wp:positionH>
                <wp:positionV relativeFrom="paragraph">
                  <wp:posOffset>230505</wp:posOffset>
                </wp:positionV>
                <wp:extent cx="1828800" cy="0"/>
                <wp:effectExtent l="9525" t="7620" r="9525" b="1143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4F1E0E" id="Line 2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8.15pt" to="2in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" strokeweight=".72pt"/>
            </w:pict>
          </mc:Fallback>
        </mc:AlternateContent>
      </w:r>
    </w:p>
    <w:p w14:paraId="5089D307" w14:textId="77777777" w:rsidR="00000000" w:rsidRPr="00F65D53" w:rsidRDefault="00E9670D">
      <w:pPr>
        <w:spacing w:line="200" w:lineRule="exact"/>
        <w:rPr>
          <w:rFonts w:ascii="Lato" w:eastAsia="Times New Roman" w:hAnsi="Lato"/>
        </w:rPr>
      </w:pPr>
    </w:p>
    <w:p w14:paraId="52719014" w14:textId="77777777" w:rsidR="00000000" w:rsidRPr="00F65D53" w:rsidRDefault="00E9670D">
      <w:pPr>
        <w:spacing w:line="237" w:lineRule="exact"/>
        <w:rPr>
          <w:rFonts w:ascii="Lato" w:eastAsia="Times New Roman" w:hAnsi="Lato"/>
        </w:rPr>
      </w:pPr>
    </w:p>
    <w:p w14:paraId="69B1359E" w14:textId="77777777" w:rsidR="00000000" w:rsidRPr="00F65D53" w:rsidRDefault="00E9670D">
      <w:pPr>
        <w:numPr>
          <w:ilvl w:val="0"/>
          <w:numId w:val="2"/>
        </w:numPr>
        <w:tabs>
          <w:tab w:val="left" w:pos="115"/>
        </w:tabs>
        <w:spacing w:line="207" w:lineRule="auto"/>
        <w:ind w:right="220"/>
        <w:rPr>
          <w:rFonts w:ascii="Lato" w:hAnsi="Lato"/>
          <w:sz w:val="26"/>
          <w:vertAlign w:val="superscript"/>
        </w:rPr>
      </w:pPr>
      <w:r w:rsidRPr="00F65D53">
        <w:rPr>
          <w:rFonts w:ascii="Lato" w:hAnsi="Lato"/>
        </w:rPr>
        <w:t>FY 2018-19 one-time investments implemented the 4-year computer replacement cycle for staff and members</w:t>
      </w:r>
      <w:r w:rsidRPr="00F65D53">
        <w:rPr>
          <w:rFonts w:ascii="Lato" w:hAnsi="Lato"/>
        </w:rPr>
        <w:t>’ computers.</w:t>
      </w:r>
    </w:p>
    <w:p w14:paraId="4E62CCE2" w14:textId="77777777" w:rsidR="00000000" w:rsidRPr="00F65D53" w:rsidRDefault="00E9670D">
      <w:pPr>
        <w:numPr>
          <w:ilvl w:val="0"/>
          <w:numId w:val="2"/>
        </w:numPr>
        <w:tabs>
          <w:tab w:val="left" w:pos="115"/>
        </w:tabs>
        <w:spacing w:line="219" w:lineRule="auto"/>
        <w:ind w:right="140"/>
        <w:rPr>
          <w:rFonts w:ascii="Lato" w:hAnsi="Lato"/>
          <w:sz w:val="26"/>
          <w:vertAlign w:val="superscript"/>
        </w:rPr>
      </w:pPr>
      <w:r w:rsidRPr="00F65D53">
        <w:rPr>
          <w:rFonts w:ascii="Lato" w:hAnsi="Lato"/>
        </w:rPr>
        <w:t xml:space="preserve">Original budget included only the $502,000 for computer replacement. Additional $4,216,000 was added to the budget and </w:t>
      </w:r>
      <w:r w:rsidRPr="00F65D53">
        <w:rPr>
          <w:rFonts w:ascii="Lato" w:hAnsi="Lato"/>
        </w:rPr>
        <w:t>assumed carryforward spending for increased member salaries and associated payroll costs.</w:t>
      </w:r>
    </w:p>
    <w:p w14:paraId="3F5AD5D0" w14:textId="77777777" w:rsidR="00000000" w:rsidRPr="00F65D53" w:rsidRDefault="00E9670D">
      <w:pPr>
        <w:spacing w:line="159" w:lineRule="exact"/>
        <w:rPr>
          <w:rFonts w:ascii="Lato" w:eastAsia="Times New Roman" w:hAnsi="Lato"/>
        </w:rPr>
      </w:pPr>
    </w:p>
    <w:p w14:paraId="1AC972FE" w14:textId="77777777" w:rsidR="00000000" w:rsidRPr="00F65D53" w:rsidRDefault="00E9670D">
      <w:pPr>
        <w:spacing w:line="0" w:lineRule="atLeast"/>
        <w:jc w:val="center"/>
        <w:rPr>
          <w:rFonts w:ascii="Lato" w:hAnsi="Lato"/>
          <w:sz w:val="22"/>
        </w:rPr>
      </w:pPr>
      <w:r w:rsidRPr="00F65D53">
        <w:rPr>
          <w:rFonts w:ascii="Lato" w:hAnsi="Lato"/>
          <w:sz w:val="22"/>
        </w:rPr>
        <w:t>1</w:t>
      </w:r>
    </w:p>
    <w:p w14:paraId="3D4D395D" w14:textId="0F43FEB2" w:rsidR="00000000" w:rsidRPr="00F65D53" w:rsidRDefault="00E9670D">
      <w:pPr>
        <w:spacing w:line="0" w:lineRule="atLeast"/>
        <w:jc w:val="right"/>
        <w:rPr>
          <w:rFonts w:ascii="Lato" w:hAnsi="Lato"/>
          <w:sz w:val="22"/>
        </w:rPr>
      </w:pPr>
      <w:r w:rsidRPr="00F65D53">
        <w:rPr>
          <w:rFonts w:ascii="Lato" w:hAnsi="Lato"/>
          <w:sz w:val="22"/>
        </w:rPr>
        <w:t>3/26/20</w:t>
      </w:r>
      <w:r w:rsidR="00DE3F0E">
        <w:rPr>
          <w:rFonts w:ascii="Lato" w:hAnsi="Lato"/>
          <w:sz w:val="22"/>
        </w:rPr>
        <w:t>XX</w:t>
      </w:r>
    </w:p>
    <w:p w14:paraId="569E7C60" w14:textId="77777777" w:rsidR="00000000" w:rsidRPr="00F65D53" w:rsidRDefault="00E9670D" w:rsidP="00DE3F0E">
      <w:pPr>
        <w:spacing w:line="0" w:lineRule="atLeast"/>
        <w:rPr>
          <w:rFonts w:ascii="Lato" w:hAnsi="Lato"/>
          <w:sz w:val="22"/>
        </w:rPr>
        <w:sectPr w:rsidR="00000000" w:rsidRPr="00F65D53">
          <w:pgSz w:w="12240" w:h="15840"/>
          <w:pgMar w:top="686" w:right="1440" w:bottom="176" w:left="1440" w:header="0" w:footer="0" w:gutter="0"/>
          <w:cols w:space="0" w:equalWidth="0">
            <w:col w:w="9360"/>
          </w:cols>
          <w:docGrid w:linePitch="360"/>
        </w:sectPr>
      </w:pPr>
    </w:p>
    <w:p w14:paraId="191655AE" w14:textId="77777777" w:rsidR="00000000" w:rsidRPr="00F65D53" w:rsidRDefault="00E9670D">
      <w:pPr>
        <w:spacing w:line="0" w:lineRule="atLeast"/>
        <w:ind w:right="360"/>
        <w:jc w:val="center"/>
        <w:rPr>
          <w:rFonts w:ascii="Lato" w:hAnsi="Lato"/>
          <w:b/>
          <w:sz w:val="32"/>
        </w:rPr>
      </w:pPr>
      <w:bookmarkStart w:id="1" w:name="page2"/>
      <w:bookmarkEnd w:id="1"/>
      <w:r w:rsidRPr="00F65D53">
        <w:rPr>
          <w:rFonts w:ascii="Lato" w:hAnsi="Lato"/>
          <w:b/>
          <w:sz w:val="32"/>
        </w:rPr>
        <w:lastRenderedPageBreak/>
        <w:t>Minnesota House of Representatives</w:t>
      </w:r>
    </w:p>
    <w:p w14:paraId="08E1AFC8" w14:textId="6A6BCA2D" w:rsidR="00000000" w:rsidRPr="00F65D53" w:rsidRDefault="00E9670D">
      <w:pPr>
        <w:spacing w:line="0" w:lineRule="atLeast"/>
        <w:ind w:right="360"/>
        <w:jc w:val="center"/>
        <w:rPr>
          <w:rFonts w:ascii="Lato" w:hAnsi="Lato"/>
          <w:b/>
          <w:sz w:val="32"/>
        </w:rPr>
      </w:pPr>
      <w:r w:rsidRPr="00F65D53">
        <w:rPr>
          <w:rFonts w:ascii="Lato" w:hAnsi="Lato"/>
          <w:b/>
          <w:sz w:val="32"/>
        </w:rPr>
        <w:t>FY 20</w:t>
      </w:r>
      <w:r w:rsidR="00DE3F0E">
        <w:rPr>
          <w:rFonts w:ascii="Lato" w:hAnsi="Lato"/>
          <w:b/>
          <w:sz w:val="32"/>
        </w:rPr>
        <w:t>XX</w:t>
      </w:r>
      <w:r w:rsidRPr="00F65D53">
        <w:rPr>
          <w:rFonts w:ascii="Lato" w:hAnsi="Lato"/>
          <w:b/>
          <w:sz w:val="32"/>
        </w:rPr>
        <w:t>-</w:t>
      </w:r>
      <w:r w:rsidR="00DE3F0E">
        <w:rPr>
          <w:rFonts w:ascii="Lato" w:hAnsi="Lato"/>
          <w:b/>
          <w:sz w:val="32"/>
        </w:rPr>
        <w:t>XX</w:t>
      </w:r>
      <w:r w:rsidRPr="00F65D53">
        <w:rPr>
          <w:rFonts w:ascii="Lato" w:hAnsi="Lato"/>
          <w:b/>
          <w:sz w:val="32"/>
        </w:rPr>
        <w:t xml:space="preserve"> Budget Proposal</w:t>
      </w:r>
    </w:p>
    <w:p w14:paraId="55214EA4" w14:textId="77777777" w:rsidR="00000000" w:rsidRPr="00F65D53" w:rsidRDefault="00E9670D">
      <w:pPr>
        <w:spacing w:line="200" w:lineRule="exact"/>
        <w:rPr>
          <w:rFonts w:ascii="Lato" w:eastAsia="Times New Roman" w:hAnsi="Lato"/>
        </w:rPr>
      </w:pPr>
    </w:p>
    <w:p w14:paraId="79D2D240" w14:textId="77777777" w:rsidR="00000000" w:rsidRPr="00F65D53" w:rsidRDefault="00E9670D">
      <w:pPr>
        <w:spacing w:line="325" w:lineRule="exact"/>
        <w:rPr>
          <w:rFonts w:ascii="Lato" w:eastAsia="Times New Roman" w:hAnsi="Lato"/>
        </w:rPr>
      </w:pPr>
    </w:p>
    <w:p w14:paraId="27D8D7F0" w14:textId="77777777" w:rsidR="00000000" w:rsidRPr="00F65D53" w:rsidRDefault="00E9670D">
      <w:pPr>
        <w:spacing w:line="0" w:lineRule="atLeast"/>
        <w:rPr>
          <w:rFonts w:ascii="Lato" w:hAnsi="Lato"/>
          <w:b/>
          <w:sz w:val="22"/>
          <w:u w:val="single"/>
        </w:rPr>
      </w:pPr>
      <w:r w:rsidRPr="00F65D53">
        <w:rPr>
          <w:rFonts w:ascii="Lato" w:hAnsi="Lato"/>
          <w:b/>
          <w:sz w:val="22"/>
          <w:u w:val="single"/>
        </w:rPr>
        <w:t>SUMMARY OF BUDGET RECOMMENDATION</w:t>
      </w:r>
    </w:p>
    <w:p w14:paraId="44E0E13D" w14:textId="77777777" w:rsidR="00000000" w:rsidRPr="00F65D53" w:rsidRDefault="00E9670D">
      <w:pPr>
        <w:spacing w:line="240" w:lineRule="exact"/>
        <w:rPr>
          <w:rFonts w:ascii="Lato" w:eastAsia="Times New Roman" w:hAnsi="Lato"/>
        </w:rPr>
      </w:pPr>
    </w:p>
    <w:p w14:paraId="022DACD8" w14:textId="77777777" w:rsidR="00000000" w:rsidRPr="00F65D53" w:rsidRDefault="00E9670D">
      <w:pPr>
        <w:spacing w:line="0" w:lineRule="atLeast"/>
        <w:rPr>
          <w:rFonts w:ascii="Lato" w:hAnsi="Lato"/>
          <w:b/>
          <w:sz w:val="22"/>
        </w:rPr>
      </w:pPr>
      <w:r w:rsidRPr="00F65D53">
        <w:rPr>
          <w:rFonts w:ascii="Lato" w:hAnsi="Lato"/>
          <w:b/>
          <w:sz w:val="22"/>
        </w:rPr>
        <w:t xml:space="preserve">Operating Budget Summary </w:t>
      </w:r>
      <w:r w:rsidRPr="00F65D53">
        <w:rPr>
          <w:rFonts w:ascii="Lato" w:hAnsi="Lato"/>
          <w:b/>
          <w:sz w:val="22"/>
        </w:rPr>
        <w:t>– Appropriation Request</w:t>
      </w:r>
    </w:p>
    <w:p w14:paraId="2D4C791E" w14:textId="77777777" w:rsidR="00000000" w:rsidRPr="00F65D53" w:rsidRDefault="00E9670D">
      <w:pPr>
        <w:spacing w:line="37" w:lineRule="exact"/>
        <w:rPr>
          <w:rFonts w:ascii="Lato" w:eastAsia="Times New Roman" w:hAnsi="Lato"/>
        </w:rPr>
      </w:pPr>
    </w:p>
    <w:tbl>
      <w:tblPr>
        <w:tblStyle w:val="PlainTable5"/>
        <w:tblW w:w="0" w:type="auto"/>
        <w:tblInd w:w="2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820"/>
        <w:gridCol w:w="6020"/>
        <w:gridCol w:w="1900"/>
      </w:tblGrid>
      <w:tr w:rsidR="00000000" w:rsidRPr="00F65D53" w14:paraId="5BF7AB1F" w14:textId="77777777" w:rsidTr="00DE3F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20" w:type="dxa"/>
          </w:tcPr>
          <w:p w14:paraId="69CF328A" w14:textId="77777777" w:rsidR="00000000" w:rsidRPr="00F65D53" w:rsidRDefault="00E9670D">
            <w:pPr>
              <w:spacing w:line="256" w:lineRule="exact"/>
              <w:ind w:left="120"/>
              <w:rPr>
                <w:rFonts w:ascii="Lato" w:hAnsi="Lato"/>
                <w:b/>
                <w:sz w:val="22"/>
              </w:rPr>
            </w:pPr>
            <w:r w:rsidRPr="00F65D53">
              <w:rPr>
                <w:rFonts w:ascii="Lato" w:hAnsi="Lato"/>
                <w:b/>
                <w:sz w:val="22"/>
              </w:rPr>
              <w:t>Cate</w:t>
            </w:r>
            <w:r w:rsidRPr="00F65D53">
              <w:rPr>
                <w:rFonts w:ascii="Lato" w:hAnsi="Lato"/>
                <w:b/>
                <w:sz w:val="22"/>
              </w:rPr>
              <w:t>gory</w:t>
            </w:r>
          </w:p>
        </w:tc>
        <w:tc>
          <w:tcPr>
            <w:tcW w:w="6020" w:type="dxa"/>
          </w:tcPr>
          <w:p w14:paraId="4CD2C348" w14:textId="77777777" w:rsidR="00000000" w:rsidRPr="00F65D53" w:rsidRDefault="00E9670D">
            <w:pPr>
              <w:spacing w:line="256" w:lineRule="exact"/>
              <w:ind w:left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b/>
                <w:sz w:val="22"/>
              </w:rPr>
            </w:pPr>
            <w:r w:rsidRPr="00F65D53">
              <w:rPr>
                <w:rFonts w:ascii="Lato" w:hAnsi="Lato"/>
                <w:b/>
                <w:sz w:val="22"/>
              </w:rPr>
              <w:t>Description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00" w:type="dxa"/>
          </w:tcPr>
          <w:p w14:paraId="4C9A7141" w14:textId="77777777" w:rsidR="00000000" w:rsidRPr="00F65D53" w:rsidRDefault="00E9670D">
            <w:pPr>
              <w:spacing w:line="256" w:lineRule="exact"/>
              <w:ind w:left="100"/>
              <w:rPr>
                <w:rFonts w:ascii="Lato" w:hAnsi="Lato"/>
                <w:b/>
                <w:sz w:val="22"/>
              </w:rPr>
            </w:pPr>
            <w:r w:rsidRPr="00F65D53">
              <w:rPr>
                <w:rFonts w:ascii="Lato" w:hAnsi="Lato"/>
                <w:b/>
                <w:sz w:val="22"/>
              </w:rPr>
              <w:t>Appropriation</w:t>
            </w:r>
          </w:p>
        </w:tc>
      </w:tr>
      <w:tr w:rsidR="00000000" w:rsidRPr="00F65D53" w14:paraId="4F171D3E" w14:textId="77777777" w:rsidTr="00DE3F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20" w:type="dxa"/>
          </w:tcPr>
          <w:p w14:paraId="476C9C4D" w14:textId="77777777" w:rsidR="00000000" w:rsidRPr="00F65D53" w:rsidRDefault="00E9670D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6020" w:type="dxa"/>
          </w:tcPr>
          <w:p w14:paraId="2CB52039" w14:textId="77777777" w:rsidR="00000000" w:rsidRPr="00F65D53" w:rsidRDefault="00E9670D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00" w:type="dxa"/>
          </w:tcPr>
          <w:p w14:paraId="3BA1F3EA" w14:textId="77777777" w:rsidR="00000000" w:rsidRPr="00F65D53" w:rsidRDefault="00E9670D">
            <w:pPr>
              <w:spacing w:line="0" w:lineRule="atLeast"/>
              <w:ind w:left="100"/>
              <w:rPr>
                <w:rFonts w:ascii="Lato" w:hAnsi="Lato"/>
                <w:b/>
                <w:sz w:val="22"/>
              </w:rPr>
            </w:pPr>
            <w:r w:rsidRPr="00F65D53">
              <w:rPr>
                <w:rFonts w:ascii="Lato" w:hAnsi="Lato"/>
                <w:b/>
                <w:sz w:val="22"/>
              </w:rPr>
              <w:t>Recommendation</w:t>
            </w:r>
          </w:p>
        </w:tc>
      </w:tr>
      <w:tr w:rsidR="00000000" w:rsidRPr="00F65D53" w14:paraId="682AF562" w14:textId="77777777" w:rsidTr="00DE3F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20" w:type="dxa"/>
          </w:tcPr>
          <w:p w14:paraId="44C9A712" w14:textId="77777777" w:rsidR="00000000" w:rsidRPr="00F65D53" w:rsidRDefault="00E9670D">
            <w:pPr>
              <w:spacing w:line="238" w:lineRule="exact"/>
              <w:ind w:left="120"/>
              <w:rPr>
                <w:rFonts w:ascii="Lato" w:hAnsi="Lato"/>
                <w:sz w:val="22"/>
              </w:rPr>
            </w:pPr>
            <w:r w:rsidRPr="00F65D53">
              <w:rPr>
                <w:rFonts w:ascii="Lato" w:hAnsi="Lato"/>
                <w:sz w:val="22"/>
              </w:rPr>
              <w:t>Members</w:t>
            </w:r>
          </w:p>
        </w:tc>
        <w:tc>
          <w:tcPr>
            <w:tcW w:w="6020" w:type="dxa"/>
          </w:tcPr>
          <w:p w14:paraId="071B2553" w14:textId="77777777" w:rsidR="00000000" w:rsidRPr="00F65D53" w:rsidRDefault="00E9670D">
            <w:pPr>
              <w:spacing w:line="238" w:lineRule="exact"/>
              <w:ind w:left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22"/>
              </w:rPr>
            </w:pPr>
            <w:r w:rsidRPr="00F65D53">
              <w:rPr>
                <w:rFonts w:ascii="Lato" w:hAnsi="Lato"/>
                <w:sz w:val="22"/>
              </w:rPr>
              <w:t>Assumes an increase in members</w:t>
            </w:r>
            <w:r w:rsidRPr="00F65D53">
              <w:rPr>
                <w:rFonts w:ascii="Lato" w:hAnsi="Lato"/>
                <w:sz w:val="22"/>
              </w:rPr>
              <w:t>’ salary to $46,500 (increase of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00" w:type="dxa"/>
          </w:tcPr>
          <w:p w14:paraId="37739514" w14:textId="77777777" w:rsidR="00000000" w:rsidRPr="00F65D53" w:rsidRDefault="00E9670D">
            <w:pPr>
              <w:spacing w:line="238" w:lineRule="exact"/>
              <w:ind w:left="100"/>
              <w:rPr>
                <w:rFonts w:ascii="Lato" w:hAnsi="Lato"/>
                <w:sz w:val="22"/>
              </w:rPr>
            </w:pPr>
            <w:r w:rsidRPr="00F65D53">
              <w:rPr>
                <w:rFonts w:ascii="Lato" w:hAnsi="Lato"/>
                <w:sz w:val="22"/>
              </w:rPr>
              <w:t>$4,700,000</w:t>
            </w:r>
          </w:p>
        </w:tc>
      </w:tr>
      <w:tr w:rsidR="00000000" w:rsidRPr="00F65D53" w14:paraId="2D565B7F" w14:textId="77777777" w:rsidTr="00DE3F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20" w:type="dxa"/>
          </w:tcPr>
          <w:p w14:paraId="531497A1" w14:textId="77777777" w:rsidR="00000000" w:rsidRPr="00F65D53" w:rsidRDefault="00E9670D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6020" w:type="dxa"/>
          </w:tcPr>
          <w:p w14:paraId="5809CBF6" w14:textId="77777777" w:rsidR="00000000" w:rsidRPr="00F65D53" w:rsidRDefault="00E9670D">
            <w:pPr>
              <w:spacing w:line="0" w:lineRule="atLeast"/>
              <w:ind w:left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2"/>
              </w:rPr>
            </w:pPr>
            <w:r w:rsidRPr="00F65D53">
              <w:rPr>
                <w:rFonts w:ascii="Lato" w:hAnsi="Lato"/>
                <w:sz w:val="22"/>
              </w:rPr>
              <w:t>$1,500 or 3.3%) based on the Legislative Salary Council report.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00" w:type="dxa"/>
          </w:tcPr>
          <w:p w14:paraId="0AE2795B" w14:textId="77777777" w:rsidR="00000000" w:rsidRPr="00F65D53" w:rsidRDefault="00E9670D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</w:tr>
      <w:tr w:rsidR="00000000" w:rsidRPr="00F65D53" w14:paraId="6D9F4A37" w14:textId="77777777" w:rsidTr="00DE3F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20" w:type="dxa"/>
          </w:tcPr>
          <w:p w14:paraId="6500DCE5" w14:textId="77777777" w:rsidR="00000000" w:rsidRPr="00F65D53" w:rsidRDefault="00E9670D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6020" w:type="dxa"/>
          </w:tcPr>
          <w:p w14:paraId="6D271B26" w14:textId="77777777" w:rsidR="00000000" w:rsidRPr="00F65D53" w:rsidRDefault="00E9670D">
            <w:pPr>
              <w:spacing w:line="0" w:lineRule="atLeast"/>
              <w:ind w:left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22"/>
              </w:rPr>
            </w:pPr>
            <w:r w:rsidRPr="00F65D53">
              <w:rPr>
                <w:rFonts w:ascii="Lato" w:hAnsi="Lato"/>
                <w:sz w:val="22"/>
              </w:rPr>
              <w:t>Appropriation request for increase of salaries and othe</w:t>
            </w:r>
            <w:r w:rsidRPr="00F65D53">
              <w:rPr>
                <w:rFonts w:ascii="Lato" w:hAnsi="Lato"/>
                <w:sz w:val="22"/>
              </w:rPr>
              <w:t>r payroll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00" w:type="dxa"/>
          </w:tcPr>
          <w:p w14:paraId="10497878" w14:textId="77777777" w:rsidR="00000000" w:rsidRPr="00F65D53" w:rsidRDefault="00E9670D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</w:tr>
      <w:tr w:rsidR="00000000" w:rsidRPr="00F65D53" w14:paraId="6698E80A" w14:textId="77777777" w:rsidTr="00DE3F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20" w:type="dxa"/>
          </w:tcPr>
          <w:p w14:paraId="12EF09C8" w14:textId="77777777" w:rsidR="00000000" w:rsidRPr="00F65D53" w:rsidRDefault="00E9670D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6020" w:type="dxa"/>
          </w:tcPr>
          <w:p w14:paraId="77570369" w14:textId="77777777" w:rsidR="00000000" w:rsidRPr="00F65D53" w:rsidRDefault="00E9670D">
            <w:pPr>
              <w:spacing w:line="0" w:lineRule="atLeast"/>
              <w:ind w:left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2"/>
              </w:rPr>
            </w:pPr>
            <w:r w:rsidRPr="00F65D53">
              <w:rPr>
                <w:rFonts w:ascii="Lato" w:hAnsi="Lato"/>
                <w:sz w:val="22"/>
              </w:rPr>
              <w:t>costs tied to increases since FY 2017 including employer share of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00" w:type="dxa"/>
          </w:tcPr>
          <w:p w14:paraId="602AD777" w14:textId="77777777" w:rsidR="00000000" w:rsidRPr="00F65D53" w:rsidRDefault="00E9670D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</w:tr>
      <w:tr w:rsidR="00000000" w:rsidRPr="00F65D53" w14:paraId="32EF08FE" w14:textId="77777777" w:rsidTr="00DE3F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20" w:type="dxa"/>
          </w:tcPr>
          <w:p w14:paraId="130AB27C" w14:textId="77777777" w:rsidR="00000000" w:rsidRPr="00F65D53" w:rsidRDefault="00E9670D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6020" w:type="dxa"/>
          </w:tcPr>
          <w:p w14:paraId="1C6DF346" w14:textId="77777777" w:rsidR="00000000" w:rsidRPr="00F65D53" w:rsidRDefault="00E9670D">
            <w:pPr>
              <w:spacing w:line="0" w:lineRule="atLeast"/>
              <w:ind w:left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22"/>
              </w:rPr>
            </w:pPr>
            <w:r w:rsidRPr="00F65D53">
              <w:rPr>
                <w:rFonts w:ascii="Lato" w:hAnsi="Lato"/>
                <w:sz w:val="22"/>
              </w:rPr>
              <w:t>retirement increases from M.L. 2018.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00" w:type="dxa"/>
          </w:tcPr>
          <w:p w14:paraId="411A8F0F" w14:textId="77777777" w:rsidR="00000000" w:rsidRPr="00F65D53" w:rsidRDefault="00E9670D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</w:tr>
      <w:tr w:rsidR="00000000" w:rsidRPr="00F65D53" w14:paraId="5E0A18E0" w14:textId="77777777" w:rsidTr="00DE3F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20" w:type="dxa"/>
          </w:tcPr>
          <w:p w14:paraId="1738CA3F" w14:textId="77777777" w:rsidR="00000000" w:rsidRPr="00F65D53" w:rsidRDefault="00E9670D">
            <w:pPr>
              <w:spacing w:line="238" w:lineRule="exact"/>
              <w:ind w:left="120"/>
              <w:rPr>
                <w:rFonts w:ascii="Lato" w:hAnsi="Lato"/>
                <w:sz w:val="22"/>
              </w:rPr>
            </w:pPr>
            <w:r w:rsidRPr="00F65D53">
              <w:rPr>
                <w:rFonts w:ascii="Lato" w:hAnsi="Lato"/>
                <w:sz w:val="22"/>
              </w:rPr>
              <w:t>Staffing</w:t>
            </w:r>
          </w:p>
        </w:tc>
        <w:tc>
          <w:tcPr>
            <w:tcW w:w="6020" w:type="dxa"/>
          </w:tcPr>
          <w:p w14:paraId="78B3A1C8" w14:textId="77777777" w:rsidR="00000000" w:rsidRPr="00F65D53" w:rsidRDefault="00E9670D">
            <w:pPr>
              <w:spacing w:line="238" w:lineRule="exact"/>
              <w:ind w:left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2"/>
              </w:rPr>
            </w:pPr>
            <w:r w:rsidRPr="00F65D53">
              <w:rPr>
                <w:rFonts w:ascii="Lato" w:hAnsi="Lato"/>
                <w:sz w:val="22"/>
              </w:rPr>
              <w:t>Increases staffing compliment for Redistricting (2.5 FTE 1/1/21),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00" w:type="dxa"/>
          </w:tcPr>
          <w:p w14:paraId="1E528020" w14:textId="77777777" w:rsidR="00000000" w:rsidRPr="00F65D53" w:rsidRDefault="00E9670D">
            <w:pPr>
              <w:spacing w:line="238" w:lineRule="exact"/>
              <w:ind w:left="100"/>
              <w:rPr>
                <w:rFonts w:ascii="Lato" w:hAnsi="Lato"/>
                <w:sz w:val="22"/>
              </w:rPr>
            </w:pPr>
            <w:r w:rsidRPr="00F65D53">
              <w:rPr>
                <w:rFonts w:ascii="Lato" w:hAnsi="Lato"/>
                <w:sz w:val="22"/>
              </w:rPr>
              <w:t>$2,448,000</w:t>
            </w:r>
          </w:p>
        </w:tc>
      </w:tr>
      <w:tr w:rsidR="00000000" w:rsidRPr="00F65D53" w14:paraId="34826FDC" w14:textId="77777777" w:rsidTr="00DE3F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20" w:type="dxa"/>
          </w:tcPr>
          <w:p w14:paraId="44692DA1" w14:textId="77777777" w:rsidR="00000000" w:rsidRPr="00F65D53" w:rsidRDefault="00E9670D">
            <w:pPr>
              <w:spacing w:line="0" w:lineRule="atLeast"/>
              <w:ind w:left="120"/>
              <w:rPr>
                <w:rFonts w:ascii="Lato" w:hAnsi="Lato"/>
                <w:sz w:val="22"/>
              </w:rPr>
            </w:pPr>
            <w:r w:rsidRPr="00F65D53">
              <w:rPr>
                <w:rFonts w:ascii="Lato" w:hAnsi="Lato"/>
                <w:sz w:val="22"/>
              </w:rPr>
              <w:t>Compliment</w:t>
            </w:r>
          </w:p>
        </w:tc>
        <w:tc>
          <w:tcPr>
            <w:tcW w:w="6020" w:type="dxa"/>
          </w:tcPr>
          <w:p w14:paraId="120854AE" w14:textId="77777777" w:rsidR="00000000" w:rsidRPr="00F65D53" w:rsidRDefault="00E9670D">
            <w:pPr>
              <w:spacing w:line="0" w:lineRule="atLeast"/>
              <w:ind w:left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22"/>
              </w:rPr>
            </w:pPr>
            <w:r w:rsidRPr="00F65D53">
              <w:rPr>
                <w:rFonts w:ascii="Lato" w:hAnsi="Lato"/>
                <w:sz w:val="22"/>
              </w:rPr>
              <w:t>2:1 Member:LA staffing, LA Supervisor</w:t>
            </w:r>
            <w:r w:rsidRPr="00F65D53">
              <w:rPr>
                <w:rFonts w:ascii="Lato" w:hAnsi="Lato"/>
                <w:sz w:val="22"/>
              </w:rPr>
              <w:t xml:space="preserve"> and IT position (14 FTE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00" w:type="dxa"/>
          </w:tcPr>
          <w:p w14:paraId="64A54CDC" w14:textId="77777777" w:rsidR="00000000" w:rsidRPr="00F65D53" w:rsidRDefault="00E9670D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</w:tr>
      <w:tr w:rsidR="00000000" w:rsidRPr="00F65D53" w14:paraId="1470EE3B" w14:textId="77777777" w:rsidTr="00DE3F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20" w:type="dxa"/>
          </w:tcPr>
          <w:p w14:paraId="0B0A1FE5" w14:textId="77777777" w:rsidR="00000000" w:rsidRPr="00F65D53" w:rsidRDefault="00E9670D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6020" w:type="dxa"/>
          </w:tcPr>
          <w:p w14:paraId="1E7646EC" w14:textId="77777777" w:rsidR="00000000" w:rsidRPr="00F65D53" w:rsidRDefault="00E9670D">
            <w:pPr>
              <w:spacing w:line="0" w:lineRule="atLeast"/>
              <w:ind w:left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2"/>
              </w:rPr>
            </w:pPr>
            <w:r w:rsidRPr="00F65D53">
              <w:rPr>
                <w:rFonts w:ascii="Lato" w:hAnsi="Lato"/>
                <w:sz w:val="22"/>
              </w:rPr>
              <w:t>7/1/19), and high school page chaperone program.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00" w:type="dxa"/>
          </w:tcPr>
          <w:p w14:paraId="3A8B7E16" w14:textId="77777777" w:rsidR="00000000" w:rsidRPr="00F65D53" w:rsidRDefault="00E9670D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</w:tr>
      <w:tr w:rsidR="00000000" w:rsidRPr="00F65D53" w14:paraId="70A27666" w14:textId="77777777" w:rsidTr="00DE3F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20" w:type="dxa"/>
          </w:tcPr>
          <w:p w14:paraId="4B7017E9" w14:textId="77777777" w:rsidR="00000000" w:rsidRPr="00F65D53" w:rsidRDefault="00E9670D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6020" w:type="dxa"/>
          </w:tcPr>
          <w:p w14:paraId="2652349D" w14:textId="77777777" w:rsidR="00000000" w:rsidRPr="00F65D53" w:rsidRDefault="00E9670D">
            <w:pPr>
              <w:spacing w:line="0" w:lineRule="atLeast"/>
              <w:ind w:left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22"/>
              </w:rPr>
            </w:pPr>
            <w:r w:rsidRPr="00F65D53">
              <w:rPr>
                <w:rFonts w:ascii="Lato" w:hAnsi="Lato"/>
                <w:sz w:val="22"/>
              </w:rPr>
              <w:t>Appropriation for increase includes salary estimates, other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00" w:type="dxa"/>
          </w:tcPr>
          <w:p w14:paraId="3AB94540" w14:textId="77777777" w:rsidR="00000000" w:rsidRPr="00F65D53" w:rsidRDefault="00E9670D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</w:tr>
      <w:tr w:rsidR="00000000" w:rsidRPr="00F65D53" w14:paraId="40415AB2" w14:textId="77777777" w:rsidTr="00DE3F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20" w:type="dxa"/>
          </w:tcPr>
          <w:p w14:paraId="23A51234" w14:textId="77777777" w:rsidR="00000000" w:rsidRPr="00F65D53" w:rsidRDefault="00E9670D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6020" w:type="dxa"/>
          </w:tcPr>
          <w:p w14:paraId="0EB82524" w14:textId="77777777" w:rsidR="00000000" w:rsidRPr="00F65D53" w:rsidRDefault="00E9670D">
            <w:pPr>
              <w:spacing w:line="0" w:lineRule="atLeast"/>
              <w:ind w:left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2"/>
              </w:rPr>
            </w:pPr>
            <w:r w:rsidRPr="00F65D53">
              <w:rPr>
                <w:rFonts w:ascii="Lato" w:hAnsi="Lato"/>
                <w:sz w:val="22"/>
              </w:rPr>
              <w:t>payroll costs, and equipment/workstation costs.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00" w:type="dxa"/>
          </w:tcPr>
          <w:p w14:paraId="49759E29" w14:textId="77777777" w:rsidR="00000000" w:rsidRPr="00F65D53" w:rsidRDefault="00E9670D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</w:tr>
      <w:tr w:rsidR="00000000" w:rsidRPr="00F65D53" w14:paraId="028E74BE" w14:textId="77777777" w:rsidTr="00DE3F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20" w:type="dxa"/>
          </w:tcPr>
          <w:p w14:paraId="2641234D" w14:textId="77777777" w:rsidR="00000000" w:rsidRPr="00F65D53" w:rsidRDefault="00E9670D">
            <w:pPr>
              <w:spacing w:line="238" w:lineRule="exact"/>
              <w:ind w:left="120"/>
              <w:rPr>
                <w:rFonts w:ascii="Lato" w:hAnsi="Lato"/>
                <w:sz w:val="22"/>
              </w:rPr>
            </w:pPr>
            <w:r w:rsidRPr="00F65D53">
              <w:rPr>
                <w:rFonts w:ascii="Lato" w:hAnsi="Lato"/>
                <w:sz w:val="22"/>
              </w:rPr>
              <w:t>Permanent</w:t>
            </w:r>
          </w:p>
        </w:tc>
        <w:tc>
          <w:tcPr>
            <w:tcW w:w="6020" w:type="dxa"/>
          </w:tcPr>
          <w:p w14:paraId="2BF40323" w14:textId="77777777" w:rsidR="00000000" w:rsidRPr="00F65D53" w:rsidRDefault="00E9670D">
            <w:pPr>
              <w:spacing w:line="238" w:lineRule="exact"/>
              <w:ind w:left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22"/>
              </w:rPr>
            </w:pPr>
            <w:r w:rsidRPr="00F65D53">
              <w:rPr>
                <w:rFonts w:ascii="Lato" w:hAnsi="Lato"/>
                <w:sz w:val="22"/>
              </w:rPr>
              <w:t>Establishes funds to implement salary adjustments bas</w:t>
            </w:r>
            <w:r w:rsidRPr="00F65D53">
              <w:rPr>
                <w:rFonts w:ascii="Lato" w:hAnsi="Lato"/>
                <w:sz w:val="22"/>
              </w:rPr>
              <w:t>ed on the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00" w:type="dxa"/>
          </w:tcPr>
          <w:p w14:paraId="4B29181A" w14:textId="77777777" w:rsidR="00000000" w:rsidRPr="00F65D53" w:rsidRDefault="00E9670D">
            <w:pPr>
              <w:spacing w:line="238" w:lineRule="exact"/>
              <w:ind w:left="100"/>
              <w:rPr>
                <w:rFonts w:ascii="Lato" w:hAnsi="Lato"/>
                <w:sz w:val="22"/>
              </w:rPr>
            </w:pPr>
            <w:r w:rsidRPr="00F65D53">
              <w:rPr>
                <w:rFonts w:ascii="Lato" w:hAnsi="Lato"/>
                <w:sz w:val="22"/>
              </w:rPr>
              <w:t>$4,163,000</w:t>
            </w:r>
          </w:p>
        </w:tc>
      </w:tr>
      <w:tr w:rsidR="00000000" w:rsidRPr="00F65D53" w14:paraId="1057EE0D" w14:textId="77777777" w:rsidTr="00DE3F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20" w:type="dxa"/>
          </w:tcPr>
          <w:p w14:paraId="2E214197" w14:textId="77777777" w:rsidR="00000000" w:rsidRPr="00F65D53" w:rsidRDefault="00E9670D">
            <w:pPr>
              <w:spacing w:line="0" w:lineRule="atLeast"/>
              <w:ind w:left="120"/>
              <w:rPr>
                <w:rFonts w:ascii="Lato" w:hAnsi="Lato"/>
                <w:sz w:val="22"/>
              </w:rPr>
            </w:pPr>
            <w:r w:rsidRPr="00F65D53">
              <w:rPr>
                <w:rFonts w:ascii="Lato" w:hAnsi="Lato"/>
                <w:sz w:val="22"/>
              </w:rPr>
              <w:t>Staffing Salaries</w:t>
            </w:r>
          </w:p>
        </w:tc>
        <w:tc>
          <w:tcPr>
            <w:tcW w:w="6020" w:type="dxa"/>
          </w:tcPr>
          <w:p w14:paraId="4CDE09E9" w14:textId="77777777" w:rsidR="00000000" w:rsidRPr="00F65D53" w:rsidRDefault="00E9670D">
            <w:pPr>
              <w:spacing w:line="0" w:lineRule="atLeast"/>
              <w:ind w:left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2"/>
              </w:rPr>
            </w:pPr>
            <w:r w:rsidRPr="00F65D53">
              <w:rPr>
                <w:rFonts w:ascii="Lato" w:hAnsi="Lato"/>
                <w:sz w:val="22"/>
              </w:rPr>
              <w:t>NCSL Compensation Study for the House of Representatives.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00" w:type="dxa"/>
          </w:tcPr>
          <w:p w14:paraId="7D2F0822" w14:textId="77777777" w:rsidR="00000000" w:rsidRPr="00F65D53" w:rsidRDefault="00E9670D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</w:tr>
      <w:tr w:rsidR="00000000" w:rsidRPr="00F65D53" w14:paraId="23F61890" w14:textId="77777777" w:rsidTr="00DE3F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20" w:type="dxa"/>
          </w:tcPr>
          <w:p w14:paraId="18541934" w14:textId="77777777" w:rsidR="00000000" w:rsidRPr="00F65D53" w:rsidRDefault="00E9670D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6020" w:type="dxa"/>
          </w:tcPr>
          <w:p w14:paraId="6D57A75F" w14:textId="77777777" w:rsidR="00000000" w:rsidRPr="00F65D53" w:rsidRDefault="00E9670D">
            <w:pPr>
              <w:spacing w:line="0" w:lineRule="atLeast"/>
              <w:ind w:left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22"/>
              </w:rPr>
            </w:pPr>
            <w:r w:rsidRPr="00F65D53">
              <w:rPr>
                <w:rFonts w:ascii="Lato" w:hAnsi="Lato"/>
                <w:sz w:val="22"/>
              </w:rPr>
              <w:t>Appropriation request for salary adjustment funds to implement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00" w:type="dxa"/>
          </w:tcPr>
          <w:p w14:paraId="56BCCC4A" w14:textId="77777777" w:rsidR="00000000" w:rsidRPr="00F65D53" w:rsidRDefault="00E9670D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</w:tr>
      <w:tr w:rsidR="00000000" w:rsidRPr="00F65D53" w14:paraId="5E380D08" w14:textId="77777777" w:rsidTr="00DE3F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20" w:type="dxa"/>
          </w:tcPr>
          <w:p w14:paraId="33191272" w14:textId="77777777" w:rsidR="00000000" w:rsidRPr="00F65D53" w:rsidRDefault="00E9670D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6020" w:type="dxa"/>
          </w:tcPr>
          <w:p w14:paraId="63E579DA" w14:textId="77777777" w:rsidR="00000000" w:rsidRPr="00F65D53" w:rsidRDefault="00E9670D">
            <w:pPr>
              <w:spacing w:line="263" w:lineRule="exact"/>
              <w:ind w:left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2"/>
              </w:rPr>
            </w:pPr>
            <w:r w:rsidRPr="00F65D53">
              <w:rPr>
                <w:rFonts w:ascii="Lato" w:hAnsi="Lato"/>
                <w:sz w:val="22"/>
              </w:rPr>
              <w:t>recommendations based on the NCSL Compensation Study for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00" w:type="dxa"/>
          </w:tcPr>
          <w:p w14:paraId="7580833F" w14:textId="77777777" w:rsidR="00000000" w:rsidRPr="00F65D53" w:rsidRDefault="00E9670D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</w:tr>
      <w:tr w:rsidR="00000000" w:rsidRPr="00F65D53" w14:paraId="06780109" w14:textId="77777777" w:rsidTr="00DE3F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20" w:type="dxa"/>
          </w:tcPr>
          <w:p w14:paraId="2758E392" w14:textId="77777777" w:rsidR="00000000" w:rsidRPr="00F65D53" w:rsidRDefault="00E9670D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6020" w:type="dxa"/>
          </w:tcPr>
          <w:p w14:paraId="181F0E97" w14:textId="77777777" w:rsidR="00000000" w:rsidRPr="00F65D53" w:rsidRDefault="00E9670D">
            <w:pPr>
              <w:spacing w:line="0" w:lineRule="atLeast"/>
              <w:ind w:left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22"/>
              </w:rPr>
            </w:pPr>
            <w:r w:rsidRPr="00F65D53">
              <w:rPr>
                <w:rFonts w:ascii="Lato" w:hAnsi="Lato"/>
                <w:sz w:val="22"/>
              </w:rPr>
              <w:t>the House of Representatives.</w:t>
            </w:r>
            <w:r w:rsidRPr="00F65D53">
              <w:rPr>
                <w:rFonts w:ascii="Lato" w:hAnsi="Lato"/>
                <w:sz w:val="22"/>
              </w:rPr>
              <w:t xml:space="preserve"> Appropriation request also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00" w:type="dxa"/>
          </w:tcPr>
          <w:p w14:paraId="7A7F7352" w14:textId="77777777" w:rsidR="00000000" w:rsidRPr="00F65D53" w:rsidRDefault="00E9670D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</w:tr>
      <w:tr w:rsidR="00000000" w:rsidRPr="00F65D53" w14:paraId="28B5CEF3" w14:textId="77777777" w:rsidTr="00DE3F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20" w:type="dxa"/>
          </w:tcPr>
          <w:p w14:paraId="44CC6DA4" w14:textId="77777777" w:rsidR="00000000" w:rsidRPr="00F65D53" w:rsidRDefault="00E9670D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6020" w:type="dxa"/>
          </w:tcPr>
          <w:p w14:paraId="71970F55" w14:textId="77777777" w:rsidR="00000000" w:rsidRPr="00F65D53" w:rsidRDefault="00E9670D">
            <w:pPr>
              <w:spacing w:line="0" w:lineRule="atLeast"/>
              <w:ind w:left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2"/>
              </w:rPr>
            </w:pPr>
            <w:r w:rsidRPr="00F65D53">
              <w:rPr>
                <w:rFonts w:ascii="Lato" w:hAnsi="Lato"/>
                <w:sz w:val="22"/>
              </w:rPr>
              <w:t>Includes adjustment for associated payroll costs as well as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00" w:type="dxa"/>
          </w:tcPr>
          <w:p w14:paraId="4B341927" w14:textId="77777777" w:rsidR="00000000" w:rsidRPr="00F65D53" w:rsidRDefault="00E9670D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</w:tr>
      <w:tr w:rsidR="00000000" w:rsidRPr="00F65D53" w14:paraId="4FA6C272" w14:textId="77777777" w:rsidTr="00DE3F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20" w:type="dxa"/>
          </w:tcPr>
          <w:p w14:paraId="61D11BB0" w14:textId="77777777" w:rsidR="00000000" w:rsidRPr="00F65D53" w:rsidRDefault="00E9670D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6020" w:type="dxa"/>
          </w:tcPr>
          <w:p w14:paraId="2E201FDB" w14:textId="77777777" w:rsidR="00000000" w:rsidRPr="00F65D53" w:rsidRDefault="00E9670D">
            <w:pPr>
              <w:spacing w:line="0" w:lineRule="atLeast"/>
              <w:ind w:left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22"/>
              </w:rPr>
            </w:pPr>
            <w:r w:rsidRPr="00F65D53">
              <w:rPr>
                <w:rFonts w:ascii="Lato" w:hAnsi="Lato"/>
                <w:sz w:val="22"/>
              </w:rPr>
              <w:t>increased employer share of retirement from M.L 2018.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00" w:type="dxa"/>
          </w:tcPr>
          <w:p w14:paraId="2172E422" w14:textId="77777777" w:rsidR="00000000" w:rsidRPr="00F65D53" w:rsidRDefault="00E9670D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</w:tr>
      <w:tr w:rsidR="00000000" w:rsidRPr="00F65D53" w14:paraId="6C6FC340" w14:textId="77777777" w:rsidTr="00DE3F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20" w:type="dxa"/>
          </w:tcPr>
          <w:p w14:paraId="4B7E5DF0" w14:textId="77777777" w:rsidR="00000000" w:rsidRPr="00F65D53" w:rsidRDefault="00E9670D">
            <w:pPr>
              <w:spacing w:line="238" w:lineRule="exact"/>
              <w:ind w:left="120"/>
              <w:rPr>
                <w:rFonts w:ascii="Lato" w:hAnsi="Lato"/>
                <w:sz w:val="22"/>
              </w:rPr>
            </w:pPr>
            <w:r w:rsidRPr="00F65D53">
              <w:rPr>
                <w:rFonts w:ascii="Lato" w:hAnsi="Lato"/>
                <w:sz w:val="22"/>
              </w:rPr>
              <w:t>Health Insurance</w:t>
            </w:r>
          </w:p>
        </w:tc>
        <w:tc>
          <w:tcPr>
            <w:tcW w:w="6020" w:type="dxa"/>
          </w:tcPr>
          <w:p w14:paraId="49E6A7D0" w14:textId="77777777" w:rsidR="00000000" w:rsidRPr="00F65D53" w:rsidRDefault="00E9670D">
            <w:pPr>
              <w:spacing w:line="238" w:lineRule="exact"/>
              <w:ind w:left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2"/>
              </w:rPr>
            </w:pPr>
            <w:r w:rsidRPr="00F65D53">
              <w:rPr>
                <w:rFonts w:ascii="Lato" w:hAnsi="Lato"/>
                <w:sz w:val="22"/>
              </w:rPr>
              <w:t>Assumes MMB projected increases of 2.99% for CY 19, 5.63% for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00" w:type="dxa"/>
          </w:tcPr>
          <w:p w14:paraId="30C0B86C" w14:textId="77777777" w:rsidR="00000000" w:rsidRPr="00F65D53" w:rsidRDefault="00E9670D">
            <w:pPr>
              <w:spacing w:line="238" w:lineRule="exact"/>
              <w:ind w:left="100"/>
              <w:rPr>
                <w:rFonts w:ascii="Lato" w:hAnsi="Lato"/>
                <w:sz w:val="22"/>
              </w:rPr>
            </w:pPr>
            <w:r w:rsidRPr="00F65D53">
              <w:rPr>
                <w:rFonts w:ascii="Lato" w:hAnsi="Lato"/>
                <w:sz w:val="22"/>
              </w:rPr>
              <w:t>$0</w:t>
            </w:r>
          </w:p>
        </w:tc>
      </w:tr>
      <w:tr w:rsidR="00000000" w:rsidRPr="00F65D53" w14:paraId="510ADF80" w14:textId="77777777" w:rsidTr="00DE3F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20" w:type="dxa"/>
          </w:tcPr>
          <w:p w14:paraId="16A25B0C" w14:textId="77777777" w:rsidR="00000000" w:rsidRPr="00F65D53" w:rsidRDefault="00E9670D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6020" w:type="dxa"/>
          </w:tcPr>
          <w:p w14:paraId="6D8BAB4E" w14:textId="77777777" w:rsidR="00000000" w:rsidRPr="00F65D53" w:rsidRDefault="00E9670D">
            <w:pPr>
              <w:spacing w:line="0" w:lineRule="atLeast"/>
              <w:ind w:left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22"/>
              </w:rPr>
            </w:pPr>
            <w:r w:rsidRPr="00F65D53">
              <w:rPr>
                <w:rFonts w:ascii="Lato" w:hAnsi="Lato"/>
                <w:sz w:val="22"/>
              </w:rPr>
              <w:t>CY 20 and 5.62% for CY</w:t>
            </w:r>
            <w:r w:rsidRPr="00F65D53">
              <w:rPr>
                <w:rFonts w:ascii="Lato" w:hAnsi="Lato"/>
                <w:sz w:val="22"/>
              </w:rPr>
              <w:t xml:space="preserve"> 21.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00" w:type="dxa"/>
          </w:tcPr>
          <w:p w14:paraId="2237C846" w14:textId="77777777" w:rsidR="00000000" w:rsidRPr="00F65D53" w:rsidRDefault="00E9670D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</w:tr>
      <w:tr w:rsidR="00000000" w:rsidRPr="00F65D53" w14:paraId="3FBEC493" w14:textId="77777777" w:rsidTr="00DE3F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20" w:type="dxa"/>
          </w:tcPr>
          <w:p w14:paraId="292D0293" w14:textId="77777777" w:rsidR="00000000" w:rsidRPr="00F65D53" w:rsidRDefault="00E9670D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6020" w:type="dxa"/>
          </w:tcPr>
          <w:p w14:paraId="3EC88969" w14:textId="77777777" w:rsidR="00000000" w:rsidRPr="00F65D53" w:rsidRDefault="00E9670D">
            <w:pPr>
              <w:spacing w:line="0" w:lineRule="atLeast"/>
              <w:ind w:left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2"/>
              </w:rPr>
            </w:pPr>
            <w:r w:rsidRPr="00F65D53">
              <w:rPr>
                <w:rFonts w:ascii="Lato" w:hAnsi="Lato"/>
                <w:sz w:val="22"/>
              </w:rPr>
              <w:t>Total increase over 18-19 is $992,000 increase absorbed with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00" w:type="dxa"/>
          </w:tcPr>
          <w:p w14:paraId="2E4C49FA" w14:textId="77777777" w:rsidR="00000000" w:rsidRPr="00F65D53" w:rsidRDefault="00E9670D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</w:tr>
      <w:tr w:rsidR="00000000" w:rsidRPr="00F65D53" w14:paraId="6D77EC89" w14:textId="77777777" w:rsidTr="00DE3F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20" w:type="dxa"/>
          </w:tcPr>
          <w:p w14:paraId="1488238E" w14:textId="77777777" w:rsidR="00000000" w:rsidRPr="00F65D53" w:rsidRDefault="00E9670D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6020" w:type="dxa"/>
          </w:tcPr>
          <w:p w14:paraId="45C8C47E" w14:textId="77777777" w:rsidR="00000000" w:rsidRPr="00F65D53" w:rsidRDefault="00E9670D">
            <w:pPr>
              <w:spacing w:line="0" w:lineRule="atLeast"/>
              <w:ind w:left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22"/>
              </w:rPr>
            </w:pPr>
            <w:r w:rsidRPr="00F65D53">
              <w:rPr>
                <w:rFonts w:ascii="Lato" w:hAnsi="Lato"/>
                <w:sz w:val="22"/>
              </w:rPr>
              <w:t>estimated reductions for salary rebasing.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00" w:type="dxa"/>
          </w:tcPr>
          <w:p w14:paraId="422701AC" w14:textId="77777777" w:rsidR="00000000" w:rsidRPr="00F65D53" w:rsidRDefault="00E9670D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</w:tr>
      <w:tr w:rsidR="00000000" w:rsidRPr="00F65D53" w14:paraId="71E6E596" w14:textId="77777777" w:rsidTr="00DE3F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20" w:type="dxa"/>
          </w:tcPr>
          <w:p w14:paraId="2CBA47CB" w14:textId="77777777" w:rsidR="00000000" w:rsidRPr="00F65D53" w:rsidRDefault="00E9670D">
            <w:pPr>
              <w:spacing w:line="238" w:lineRule="exact"/>
              <w:ind w:left="120"/>
              <w:rPr>
                <w:rFonts w:ascii="Lato" w:hAnsi="Lato"/>
                <w:sz w:val="22"/>
              </w:rPr>
            </w:pPr>
            <w:r w:rsidRPr="00F65D53">
              <w:rPr>
                <w:rFonts w:ascii="Lato" w:hAnsi="Lato"/>
                <w:sz w:val="22"/>
              </w:rPr>
              <w:t>Other costs</w:t>
            </w:r>
          </w:p>
        </w:tc>
        <w:tc>
          <w:tcPr>
            <w:tcW w:w="6020" w:type="dxa"/>
          </w:tcPr>
          <w:p w14:paraId="016112B0" w14:textId="77777777" w:rsidR="00000000" w:rsidRPr="00F65D53" w:rsidRDefault="00E9670D">
            <w:pPr>
              <w:spacing w:line="238" w:lineRule="exact"/>
              <w:ind w:left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2"/>
              </w:rPr>
            </w:pPr>
            <w:r w:rsidRPr="00F65D53">
              <w:rPr>
                <w:rFonts w:ascii="Lato" w:hAnsi="Lato"/>
                <w:sz w:val="22"/>
              </w:rPr>
              <w:t>Assumes increased Member and staff reimbursements for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00" w:type="dxa"/>
          </w:tcPr>
          <w:p w14:paraId="0416988C" w14:textId="77777777" w:rsidR="00000000" w:rsidRPr="00F65D53" w:rsidRDefault="00E9670D">
            <w:pPr>
              <w:spacing w:line="238" w:lineRule="exact"/>
              <w:ind w:left="100"/>
              <w:rPr>
                <w:rFonts w:ascii="Lato" w:hAnsi="Lato"/>
                <w:sz w:val="22"/>
              </w:rPr>
            </w:pPr>
            <w:r w:rsidRPr="00F65D53">
              <w:rPr>
                <w:rFonts w:ascii="Lato" w:hAnsi="Lato"/>
                <w:sz w:val="22"/>
              </w:rPr>
              <w:t>$200,000</w:t>
            </w:r>
          </w:p>
        </w:tc>
      </w:tr>
      <w:tr w:rsidR="00000000" w:rsidRPr="00F65D53" w14:paraId="3C7DDE6C" w14:textId="77777777" w:rsidTr="00DE3F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20" w:type="dxa"/>
          </w:tcPr>
          <w:p w14:paraId="42028FB4" w14:textId="77777777" w:rsidR="00000000" w:rsidRPr="00F65D53" w:rsidRDefault="00E9670D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6020" w:type="dxa"/>
          </w:tcPr>
          <w:p w14:paraId="774FCFAB" w14:textId="77777777" w:rsidR="00000000" w:rsidRPr="00F65D53" w:rsidRDefault="00E9670D">
            <w:pPr>
              <w:spacing w:line="0" w:lineRule="atLeast"/>
              <w:ind w:left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22"/>
              </w:rPr>
            </w:pPr>
            <w:r w:rsidRPr="00F65D53">
              <w:rPr>
                <w:rFonts w:ascii="Lato" w:hAnsi="Lato"/>
                <w:sz w:val="22"/>
              </w:rPr>
              <w:t>approved expenses based on approved Rules and assumed mini-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00" w:type="dxa"/>
          </w:tcPr>
          <w:p w14:paraId="4BDEC6CF" w14:textId="77777777" w:rsidR="00000000" w:rsidRPr="00F65D53" w:rsidRDefault="00E9670D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</w:tr>
      <w:tr w:rsidR="00000000" w:rsidRPr="00F65D53" w14:paraId="388AE778" w14:textId="77777777" w:rsidTr="00DE3F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20" w:type="dxa"/>
          </w:tcPr>
          <w:p w14:paraId="43CAAC4D" w14:textId="77777777" w:rsidR="00000000" w:rsidRPr="00F65D53" w:rsidRDefault="00E9670D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6020" w:type="dxa"/>
          </w:tcPr>
          <w:p w14:paraId="5140E25C" w14:textId="77777777" w:rsidR="00000000" w:rsidRPr="00F65D53" w:rsidRDefault="00E9670D">
            <w:pPr>
              <w:spacing w:line="0" w:lineRule="atLeast"/>
              <w:ind w:left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2"/>
              </w:rPr>
            </w:pPr>
            <w:r w:rsidRPr="00F65D53">
              <w:rPr>
                <w:rFonts w:ascii="Lato" w:hAnsi="Lato"/>
                <w:sz w:val="22"/>
              </w:rPr>
              <w:t>sessions. Minor increases to temporary staff, severance costs,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00" w:type="dxa"/>
          </w:tcPr>
          <w:p w14:paraId="4138BBD6" w14:textId="77777777" w:rsidR="00000000" w:rsidRPr="00F65D53" w:rsidRDefault="00E9670D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</w:tr>
      <w:tr w:rsidR="00000000" w:rsidRPr="00F65D53" w14:paraId="30D368D0" w14:textId="77777777" w:rsidTr="00DE3F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20" w:type="dxa"/>
          </w:tcPr>
          <w:p w14:paraId="43DEC18F" w14:textId="77777777" w:rsidR="00000000" w:rsidRPr="00F65D53" w:rsidRDefault="00E9670D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6020" w:type="dxa"/>
          </w:tcPr>
          <w:p w14:paraId="53B4520E" w14:textId="77777777" w:rsidR="00000000" w:rsidRPr="00F65D53" w:rsidRDefault="00E9670D">
            <w:pPr>
              <w:spacing w:line="0" w:lineRule="atLeast"/>
              <w:ind w:left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22"/>
              </w:rPr>
            </w:pPr>
            <w:r w:rsidRPr="00F65D53">
              <w:rPr>
                <w:rFonts w:ascii="Lato" w:hAnsi="Lato"/>
                <w:sz w:val="22"/>
              </w:rPr>
              <w:t>training, annual IT software and maintenance costs based 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00" w:type="dxa"/>
          </w:tcPr>
          <w:p w14:paraId="47BCCB63" w14:textId="77777777" w:rsidR="00000000" w:rsidRPr="00F65D53" w:rsidRDefault="00E9670D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</w:tr>
      <w:tr w:rsidR="00000000" w:rsidRPr="00F65D53" w14:paraId="0D03595D" w14:textId="77777777" w:rsidTr="00DE3F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20" w:type="dxa"/>
          </w:tcPr>
          <w:p w14:paraId="3968B0DB" w14:textId="77777777" w:rsidR="00000000" w:rsidRPr="00F65D53" w:rsidRDefault="00E9670D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6020" w:type="dxa"/>
          </w:tcPr>
          <w:p w14:paraId="00558B5E" w14:textId="77777777" w:rsidR="00000000" w:rsidRPr="00F65D53" w:rsidRDefault="00E9670D">
            <w:pPr>
              <w:spacing w:line="0" w:lineRule="atLeast"/>
              <w:ind w:left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2"/>
              </w:rPr>
            </w:pPr>
            <w:r w:rsidRPr="00F65D53">
              <w:rPr>
                <w:rFonts w:ascii="Lato" w:hAnsi="Lato"/>
                <w:sz w:val="22"/>
              </w:rPr>
              <w:t>trend offset by reductions in unemployment, workers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00" w:type="dxa"/>
          </w:tcPr>
          <w:p w14:paraId="6CD04566" w14:textId="77777777" w:rsidR="00000000" w:rsidRPr="00F65D53" w:rsidRDefault="00E9670D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</w:tr>
      <w:tr w:rsidR="00000000" w:rsidRPr="00F65D53" w14:paraId="5F9FEB5C" w14:textId="77777777" w:rsidTr="00DE3F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20" w:type="dxa"/>
          </w:tcPr>
          <w:p w14:paraId="5487F7A9" w14:textId="77777777" w:rsidR="00000000" w:rsidRPr="00F65D53" w:rsidRDefault="00E9670D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6020" w:type="dxa"/>
          </w:tcPr>
          <w:p w14:paraId="7F34F50B" w14:textId="77777777" w:rsidR="00000000" w:rsidRPr="00F65D53" w:rsidRDefault="00E9670D">
            <w:pPr>
              <w:spacing w:line="0" w:lineRule="atLeast"/>
              <w:ind w:left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22"/>
              </w:rPr>
            </w:pPr>
            <w:r w:rsidRPr="00F65D53">
              <w:rPr>
                <w:rFonts w:ascii="Lato" w:hAnsi="Lato"/>
                <w:sz w:val="22"/>
              </w:rPr>
              <w:t>compensation based on trend.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00" w:type="dxa"/>
          </w:tcPr>
          <w:p w14:paraId="2DA9A15B" w14:textId="77777777" w:rsidR="00000000" w:rsidRPr="00F65D53" w:rsidRDefault="00E9670D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</w:tr>
      <w:tr w:rsidR="00000000" w:rsidRPr="00F65D53" w14:paraId="4957A7E3" w14:textId="77777777" w:rsidTr="00DE3F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20" w:type="dxa"/>
          </w:tcPr>
          <w:p w14:paraId="15151752" w14:textId="77777777" w:rsidR="00000000" w:rsidRPr="00F65D53" w:rsidRDefault="00E9670D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6020" w:type="dxa"/>
          </w:tcPr>
          <w:p w14:paraId="652C51AB" w14:textId="77777777" w:rsidR="00000000" w:rsidRPr="00F65D53" w:rsidRDefault="00E9670D">
            <w:pPr>
              <w:spacing w:line="0" w:lineRule="atLeast"/>
              <w:ind w:left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2"/>
              </w:rPr>
            </w:pPr>
            <w:r w:rsidRPr="00F65D53">
              <w:rPr>
                <w:rFonts w:ascii="Lato" w:hAnsi="Lato"/>
                <w:sz w:val="22"/>
              </w:rPr>
              <w:t>Appropriation request for member and sta</w:t>
            </w:r>
            <w:r w:rsidRPr="00F65D53">
              <w:rPr>
                <w:rFonts w:ascii="Lato" w:hAnsi="Lato"/>
                <w:sz w:val="22"/>
              </w:rPr>
              <w:t>ff expense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00" w:type="dxa"/>
          </w:tcPr>
          <w:p w14:paraId="704605C1" w14:textId="77777777" w:rsidR="00000000" w:rsidRPr="00F65D53" w:rsidRDefault="00E9670D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</w:tr>
      <w:tr w:rsidR="00000000" w:rsidRPr="00F65D53" w14:paraId="545D297F" w14:textId="77777777" w:rsidTr="00DE3F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20" w:type="dxa"/>
          </w:tcPr>
          <w:p w14:paraId="42D08329" w14:textId="77777777" w:rsidR="00000000" w:rsidRPr="00F65D53" w:rsidRDefault="00E9670D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6020" w:type="dxa"/>
          </w:tcPr>
          <w:p w14:paraId="5444919D" w14:textId="77777777" w:rsidR="00000000" w:rsidRPr="00F65D53" w:rsidRDefault="00E9670D">
            <w:pPr>
              <w:spacing w:line="0" w:lineRule="atLeast"/>
              <w:ind w:left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22"/>
              </w:rPr>
            </w:pPr>
            <w:r w:rsidRPr="00F65D53">
              <w:rPr>
                <w:rFonts w:ascii="Lato" w:hAnsi="Lato"/>
                <w:sz w:val="22"/>
              </w:rPr>
              <w:t>reimbursement and transportation costs for mini session.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00" w:type="dxa"/>
          </w:tcPr>
          <w:p w14:paraId="65930614" w14:textId="77777777" w:rsidR="00000000" w:rsidRPr="00F65D53" w:rsidRDefault="00E9670D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</w:tr>
      <w:tr w:rsidR="00000000" w:rsidRPr="00F65D53" w14:paraId="49651F1C" w14:textId="77777777" w:rsidTr="00DE3F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20" w:type="dxa"/>
          </w:tcPr>
          <w:p w14:paraId="150DCD1F" w14:textId="77777777" w:rsidR="00000000" w:rsidRPr="00F65D53" w:rsidRDefault="00E9670D">
            <w:pPr>
              <w:spacing w:line="258" w:lineRule="exact"/>
              <w:ind w:left="120"/>
              <w:rPr>
                <w:rFonts w:ascii="Lato" w:hAnsi="Lato"/>
                <w:sz w:val="22"/>
              </w:rPr>
            </w:pPr>
            <w:r w:rsidRPr="00F65D53">
              <w:rPr>
                <w:rFonts w:ascii="Lato" w:hAnsi="Lato"/>
                <w:sz w:val="22"/>
              </w:rPr>
              <w:t>Total</w:t>
            </w:r>
          </w:p>
        </w:tc>
        <w:tc>
          <w:tcPr>
            <w:tcW w:w="6020" w:type="dxa"/>
          </w:tcPr>
          <w:p w14:paraId="4D82EBE3" w14:textId="77777777" w:rsidR="00000000" w:rsidRPr="00F65D53" w:rsidRDefault="00E9670D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  <w:sz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00" w:type="dxa"/>
          </w:tcPr>
          <w:p w14:paraId="32A04433" w14:textId="77777777" w:rsidR="00000000" w:rsidRPr="00F65D53" w:rsidRDefault="00E9670D">
            <w:pPr>
              <w:spacing w:line="258" w:lineRule="exact"/>
              <w:ind w:left="100"/>
              <w:rPr>
                <w:rFonts w:ascii="Lato" w:hAnsi="Lato"/>
                <w:sz w:val="22"/>
              </w:rPr>
            </w:pPr>
            <w:r w:rsidRPr="00F65D53">
              <w:rPr>
                <w:rFonts w:ascii="Lato" w:hAnsi="Lato"/>
                <w:sz w:val="22"/>
              </w:rPr>
              <w:t>$11,511,000</w:t>
            </w:r>
          </w:p>
        </w:tc>
      </w:tr>
    </w:tbl>
    <w:p w14:paraId="4767530F" w14:textId="77777777" w:rsidR="00000000" w:rsidRPr="00F65D53" w:rsidRDefault="00E9670D">
      <w:pPr>
        <w:spacing w:line="200" w:lineRule="exact"/>
        <w:rPr>
          <w:rFonts w:ascii="Lato" w:eastAsia="Times New Roman" w:hAnsi="Lato"/>
        </w:rPr>
      </w:pPr>
    </w:p>
    <w:p w14:paraId="61EA30C7" w14:textId="77777777" w:rsidR="00000000" w:rsidRPr="00F65D53" w:rsidRDefault="00E9670D">
      <w:pPr>
        <w:spacing w:line="200" w:lineRule="exact"/>
        <w:rPr>
          <w:rFonts w:ascii="Lato" w:eastAsia="Times New Roman" w:hAnsi="Lato"/>
        </w:rPr>
      </w:pPr>
    </w:p>
    <w:p w14:paraId="705E2353" w14:textId="77777777" w:rsidR="00000000" w:rsidRPr="00F65D53" w:rsidRDefault="00E9670D">
      <w:pPr>
        <w:spacing w:line="200" w:lineRule="exact"/>
        <w:rPr>
          <w:rFonts w:ascii="Lato" w:eastAsia="Times New Roman" w:hAnsi="Lato"/>
        </w:rPr>
      </w:pPr>
    </w:p>
    <w:p w14:paraId="667E099B" w14:textId="77777777" w:rsidR="00000000" w:rsidRPr="00F65D53" w:rsidRDefault="00E9670D">
      <w:pPr>
        <w:spacing w:line="200" w:lineRule="exact"/>
        <w:rPr>
          <w:rFonts w:ascii="Lato" w:eastAsia="Times New Roman" w:hAnsi="Lato"/>
        </w:rPr>
      </w:pPr>
    </w:p>
    <w:p w14:paraId="0C43733A" w14:textId="77777777" w:rsidR="00000000" w:rsidRPr="00F65D53" w:rsidRDefault="00E9670D">
      <w:pPr>
        <w:spacing w:line="200" w:lineRule="exact"/>
        <w:rPr>
          <w:rFonts w:ascii="Lato" w:eastAsia="Times New Roman" w:hAnsi="Lato"/>
        </w:rPr>
      </w:pPr>
    </w:p>
    <w:p w14:paraId="12A82B79" w14:textId="77777777" w:rsidR="00000000" w:rsidRPr="00F65D53" w:rsidRDefault="00E9670D">
      <w:pPr>
        <w:spacing w:line="200" w:lineRule="exact"/>
        <w:rPr>
          <w:rFonts w:ascii="Lato" w:eastAsia="Times New Roman" w:hAnsi="Lato"/>
        </w:rPr>
      </w:pPr>
    </w:p>
    <w:p w14:paraId="58988BA9" w14:textId="77777777" w:rsidR="00000000" w:rsidRPr="00F65D53" w:rsidRDefault="00E9670D">
      <w:pPr>
        <w:spacing w:line="200" w:lineRule="exact"/>
        <w:rPr>
          <w:rFonts w:ascii="Lato" w:eastAsia="Times New Roman" w:hAnsi="Lato"/>
        </w:rPr>
      </w:pPr>
    </w:p>
    <w:p w14:paraId="6F32AFE7" w14:textId="77777777" w:rsidR="00000000" w:rsidRPr="00F65D53" w:rsidRDefault="00E9670D">
      <w:pPr>
        <w:spacing w:line="317" w:lineRule="exact"/>
        <w:rPr>
          <w:rFonts w:ascii="Lato" w:eastAsia="Times New Roman" w:hAnsi="Lato"/>
        </w:rPr>
      </w:pPr>
    </w:p>
    <w:p w14:paraId="06932523" w14:textId="77777777" w:rsidR="00000000" w:rsidRPr="00F65D53" w:rsidRDefault="00E9670D">
      <w:pPr>
        <w:spacing w:line="0" w:lineRule="atLeast"/>
        <w:ind w:right="360"/>
        <w:jc w:val="center"/>
        <w:rPr>
          <w:rFonts w:ascii="Lato" w:hAnsi="Lato"/>
          <w:sz w:val="22"/>
        </w:rPr>
      </w:pPr>
      <w:r w:rsidRPr="00F65D53">
        <w:rPr>
          <w:rFonts w:ascii="Lato" w:hAnsi="Lato"/>
          <w:sz w:val="22"/>
        </w:rPr>
        <w:t>2</w:t>
      </w:r>
    </w:p>
    <w:p w14:paraId="560458B3" w14:textId="021F9093" w:rsidR="00000000" w:rsidRPr="00F65D53" w:rsidRDefault="00E9670D">
      <w:pPr>
        <w:spacing w:line="0" w:lineRule="atLeast"/>
        <w:ind w:left="8400"/>
        <w:rPr>
          <w:rFonts w:ascii="Lato" w:hAnsi="Lato"/>
          <w:sz w:val="22"/>
        </w:rPr>
      </w:pPr>
      <w:r w:rsidRPr="00F65D53">
        <w:rPr>
          <w:rFonts w:ascii="Lato" w:hAnsi="Lato"/>
          <w:sz w:val="22"/>
        </w:rPr>
        <w:t>3/26/20</w:t>
      </w:r>
      <w:r w:rsidR="00DE3F0E">
        <w:rPr>
          <w:rFonts w:ascii="Lato" w:hAnsi="Lato"/>
          <w:sz w:val="22"/>
        </w:rPr>
        <w:t>XX</w:t>
      </w:r>
    </w:p>
    <w:p w14:paraId="7FCBB293" w14:textId="77777777" w:rsidR="00000000" w:rsidRPr="00F65D53" w:rsidRDefault="00E9670D">
      <w:pPr>
        <w:spacing w:line="0" w:lineRule="atLeast"/>
        <w:ind w:left="8400"/>
        <w:rPr>
          <w:rFonts w:ascii="Lato" w:hAnsi="Lato"/>
          <w:sz w:val="22"/>
        </w:rPr>
        <w:sectPr w:rsidR="00000000" w:rsidRPr="00F65D53">
          <w:pgSz w:w="12240" w:h="15840"/>
          <w:pgMar w:top="686" w:right="1080" w:bottom="176" w:left="1440" w:header="0" w:footer="0" w:gutter="0"/>
          <w:cols w:space="0" w:equalWidth="0">
            <w:col w:w="9720"/>
          </w:cols>
          <w:docGrid w:linePitch="360"/>
        </w:sectPr>
      </w:pPr>
    </w:p>
    <w:p w14:paraId="448EB2A7" w14:textId="77777777" w:rsidR="00000000" w:rsidRPr="00F65D53" w:rsidRDefault="00E9670D">
      <w:pPr>
        <w:spacing w:line="0" w:lineRule="atLeast"/>
        <w:ind w:right="360"/>
        <w:jc w:val="center"/>
        <w:rPr>
          <w:rFonts w:ascii="Lato" w:hAnsi="Lato"/>
          <w:b/>
          <w:sz w:val="32"/>
        </w:rPr>
      </w:pPr>
      <w:bookmarkStart w:id="2" w:name="page3"/>
      <w:bookmarkEnd w:id="2"/>
      <w:r w:rsidRPr="00F65D53">
        <w:rPr>
          <w:rFonts w:ascii="Lato" w:hAnsi="Lato"/>
          <w:b/>
          <w:sz w:val="32"/>
        </w:rPr>
        <w:lastRenderedPageBreak/>
        <w:t>Minnesota House of Representatives</w:t>
      </w:r>
    </w:p>
    <w:p w14:paraId="3168973F" w14:textId="7F0630E3" w:rsidR="00000000" w:rsidRPr="00F65D53" w:rsidRDefault="00E9670D">
      <w:pPr>
        <w:spacing w:line="0" w:lineRule="atLeast"/>
        <w:ind w:right="360"/>
        <w:jc w:val="center"/>
        <w:rPr>
          <w:rFonts w:ascii="Lato" w:hAnsi="Lato"/>
          <w:b/>
          <w:sz w:val="32"/>
        </w:rPr>
      </w:pPr>
      <w:r w:rsidRPr="00F65D53">
        <w:rPr>
          <w:rFonts w:ascii="Lato" w:hAnsi="Lato"/>
          <w:b/>
          <w:sz w:val="32"/>
        </w:rPr>
        <w:t>FY 20</w:t>
      </w:r>
      <w:r w:rsidR="00DE3F0E">
        <w:rPr>
          <w:rFonts w:ascii="Lato" w:hAnsi="Lato"/>
          <w:b/>
          <w:sz w:val="32"/>
        </w:rPr>
        <w:t>XX</w:t>
      </w:r>
      <w:r w:rsidRPr="00F65D53">
        <w:rPr>
          <w:rFonts w:ascii="Lato" w:hAnsi="Lato"/>
          <w:b/>
          <w:sz w:val="32"/>
        </w:rPr>
        <w:t>-</w:t>
      </w:r>
      <w:r w:rsidR="00DE3F0E">
        <w:rPr>
          <w:rFonts w:ascii="Lato" w:hAnsi="Lato"/>
          <w:b/>
          <w:sz w:val="32"/>
        </w:rPr>
        <w:t>XX</w:t>
      </w:r>
      <w:r w:rsidRPr="00F65D53">
        <w:rPr>
          <w:rFonts w:ascii="Lato" w:hAnsi="Lato"/>
          <w:b/>
          <w:sz w:val="32"/>
        </w:rPr>
        <w:t xml:space="preserve"> Budget Proposal</w:t>
      </w:r>
    </w:p>
    <w:p w14:paraId="147F18EA" w14:textId="77777777" w:rsidR="00000000" w:rsidRPr="00F65D53" w:rsidRDefault="00E9670D">
      <w:pPr>
        <w:spacing w:line="323" w:lineRule="exact"/>
        <w:rPr>
          <w:rFonts w:ascii="Lato" w:eastAsia="Times New Roman" w:hAnsi="Lato"/>
        </w:rPr>
      </w:pPr>
    </w:p>
    <w:p w14:paraId="6AEB985B" w14:textId="77777777" w:rsidR="00000000" w:rsidRPr="00F65D53" w:rsidRDefault="00E9670D">
      <w:pPr>
        <w:spacing w:line="0" w:lineRule="atLeast"/>
        <w:rPr>
          <w:rFonts w:ascii="Lato" w:hAnsi="Lato"/>
          <w:b/>
          <w:sz w:val="22"/>
        </w:rPr>
      </w:pPr>
      <w:r w:rsidRPr="00F65D53">
        <w:rPr>
          <w:rFonts w:ascii="Lato" w:hAnsi="Lato"/>
          <w:b/>
          <w:sz w:val="22"/>
        </w:rPr>
        <w:t>One-time Investments Summary</w:t>
      </w:r>
    </w:p>
    <w:p w14:paraId="6B40C29B" w14:textId="77777777" w:rsidR="00000000" w:rsidRPr="00F65D53" w:rsidRDefault="00E9670D">
      <w:pPr>
        <w:spacing w:line="37" w:lineRule="exact"/>
        <w:rPr>
          <w:rFonts w:ascii="Lato" w:eastAsia="Times New Roman" w:hAnsi="Lato"/>
        </w:rPr>
      </w:pPr>
    </w:p>
    <w:tbl>
      <w:tblPr>
        <w:tblStyle w:val="PlainTable5"/>
        <w:tblW w:w="0" w:type="auto"/>
        <w:tblInd w:w="2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800"/>
        <w:gridCol w:w="320"/>
        <w:gridCol w:w="5720"/>
        <w:gridCol w:w="1900"/>
      </w:tblGrid>
      <w:tr w:rsidR="00000000" w:rsidRPr="00F65D53" w14:paraId="0A89874C" w14:textId="77777777" w:rsidTr="00DE3F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0" w:type="dxa"/>
          </w:tcPr>
          <w:p w14:paraId="2E76B5B6" w14:textId="77777777" w:rsidR="00000000" w:rsidRPr="00F65D53" w:rsidRDefault="00E9670D">
            <w:pPr>
              <w:spacing w:line="256" w:lineRule="exact"/>
              <w:ind w:left="120"/>
              <w:rPr>
                <w:rFonts w:ascii="Lato" w:hAnsi="Lato"/>
                <w:b/>
                <w:sz w:val="22"/>
              </w:rPr>
            </w:pPr>
            <w:r w:rsidRPr="00F65D53">
              <w:rPr>
                <w:rFonts w:ascii="Lato" w:hAnsi="Lato"/>
                <w:b/>
                <w:sz w:val="22"/>
              </w:rPr>
              <w:t>Category</w:t>
            </w:r>
          </w:p>
        </w:tc>
        <w:tc>
          <w:tcPr>
            <w:tcW w:w="6040" w:type="dxa"/>
            <w:gridSpan w:val="2"/>
          </w:tcPr>
          <w:p w14:paraId="1B25D545" w14:textId="77777777" w:rsidR="00000000" w:rsidRPr="00F65D53" w:rsidRDefault="00E9670D">
            <w:pPr>
              <w:spacing w:line="256" w:lineRule="exact"/>
              <w:ind w:left="1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b/>
                <w:sz w:val="22"/>
              </w:rPr>
            </w:pPr>
            <w:r w:rsidRPr="00F65D53">
              <w:rPr>
                <w:rFonts w:ascii="Lato" w:hAnsi="Lato"/>
                <w:b/>
                <w:sz w:val="22"/>
              </w:rPr>
              <w:t>Description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00" w:type="dxa"/>
          </w:tcPr>
          <w:p w14:paraId="15737CDA" w14:textId="77777777" w:rsidR="00000000" w:rsidRPr="00F65D53" w:rsidRDefault="00E9670D">
            <w:pPr>
              <w:spacing w:line="256" w:lineRule="exact"/>
              <w:ind w:left="100"/>
              <w:rPr>
                <w:rFonts w:ascii="Lato" w:hAnsi="Lato"/>
                <w:b/>
                <w:sz w:val="22"/>
              </w:rPr>
            </w:pPr>
            <w:r w:rsidRPr="00F65D53">
              <w:rPr>
                <w:rFonts w:ascii="Lato" w:hAnsi="Lato"/>
                <w:b/>
                <w:sz w:val="22"/>
              </w:rPr>
              <w:t>Carryforward</w:t>
            </w:r>
          </w:p>
        </w:tc>
      </w:tr>
      <w:tr w:rsidR="00000000" w:rsidRPr="00F65D53" w14:paraId="3E69DC80" w14:textId="77777777" w:rsidTr="00DE3F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0" w:type="dxa"/>
          </w:tcPr>
          <w:p w14:paraId="591828C1" w14:textId="77777777" w:rsidR="00000000" w:rsidRPr="00F65D53" w:rsidRDefault="00E9670D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320" w:type="dxa"/>
          </w:tcPr>
          <w:p w14:paraId="0EE04C28" w14:textId="77777777" w:rsidR="00000000" w:rsidRPr="00F65D53" w:rsidRDefault="00E9670D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720" w:type="dxa"/>
          </w:tcPr>
          <w:p w14:paraId="4DD65E6A" w14:textId="77777777" w:rsidR="00000000" w:rsidRPr="00F65D53" w:rsidRDefault="00E9670D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900" w:type="dxa"/>
          </w:tcPr>
          <w:p w14:paraId="33F0F814" w14:textId="77777777" w:rsidR="00000000" w:rsidRPr="00F65D53" w:rsidRDefault="00E9670D">
            <w:pPr>
              <w:spacing w:line="0" w:lineRule="atLeast"/>
              <w:ind w:left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b/>
                <w:sz w:val="22"/>
              </w:rPr>
            </w:pPr>
            <w:r w:rsidRPr="00F65D53">
              <w:rPr>
                <w:rFonts w:ascii="Lato" w:hAnsi="Lato"/>
                <w:b/>
                <w:sz w:val="22"/>
              </w:rPr>
              <w:t>Recommendat</w:t>
            </w:r>
            <w:r w:rsidRPr="00F65D53">
              <w:rPr>
                <w:rFonts w:ascii="Lato" w:hAnsi="Lato"/>
                <w:b/>
                <w:sz w:val="22"/>
              </w:rPr>
              <w:t>ion</w:t>
            </w:r>
          </w:p>
        </w:tc>
      </w:tr>
      <w:tr w:rsidR="00000000" w:rsidRPr="00F65D53" w14:paraId="4EF26803" w14:textId="77777777" w:rsidTr="00DE3F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0" w:type="dxa"/>
          </w:tcPr>
          <w:p w14:paraId="7E3CEE0B" w14:textId="77777777" w:rsidR="00000000" w:rsidRPr="00F65D53" w:rsidRDefault="00E9670D">
            <w:pPr>
              <w:spacing w:line="238" w:lineRule="exact"/>
              <w:ind w:left="120"/>
              <w:rPr>
                <w:rFonts w:ascii="Lato" w:hAnsi="Lato"/>
                <w:sz w:val="22"/>
              </w:rPr>
            </w:pPr>
            <w:r w:rsidRPr="00F65D53">
              <w:rPr>
                <w:rFonts w:ascii="Lato" w:hAnsi="Lato"/>
                <w:sz w:val="22"/>
              </w:rPr>
              <w:t>First Floor</w:t>
            </w:r>
          </w:p>
        </w:tc>
        <w:tc>
          <w:tcPr>
            <w:tcW w:w="6040" w:type="dxa"/>
            <w:gridSpan w:val="2"/>
          </w:tcPr>
          <w:p w14:paraId="02850A25" w14:textId="77777777" w:rsidR="00000000" w:rsidRPr="00F65D53" w:rsidRDefault="00E9670D">
            <w:pPr>
              <w:spacing w:line="238" w:lineRule="exact"/>
              <w:ind w:left="1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22"/>
              </w:rPr>
            </w:pPr>
            <w:r w:rsidRPr="00F65D53">
              <w:rPr>
                <w:rFonts w:ascii="Lato" w:hAnsi="Lato"/>
                <w:sz w:val="22"/>
              </w:rPr>
              <w:t>Rebuild of first and ground floor space previously used by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00" w:type="dxa"/>
          </w:tcPr>
          <w:p w14:paraId="44E2E184" w14:textId="77777777" w:rsidR="00000000" w:rsidRPr="00F65D53" w:rsidRDefault="00E9670D">
            <w:pPr>
              <w:spacing w:line="238" w:lineRule="exact"/>
              <w:ind w:left="100"/>
              <w:rPr>
                <w:rFonts w:ascii="Lato" w:hAnsi="Lato"/>
                <w:sz w:val="22"/>
              </w:rPr>
            </w:pPr>
            <w:r w:rsidRPr="00F65D53">
              <w:rPr>
                <w:rFonts w:ascii="Lato" w:hAnsi="Lato"/>
                <w:sz w:val="22"/>
              </w:rPr>
              <w:t>$700,000</w:t>
            </w:r>
          </w:p>
        </w:tc>
      </w:tr>
      <w:tr w:rsidR="00000000" w:rsidRPr="00F65D53" w14:paraId="03030838" w14:textId="77777777" w:rsidTr="00DE3F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0" w:type="dxa"/>
          </w:tcPr>
          <w:p w14:paraId="448D0A84" w14:textId="77777777" w:rsidR="00000000" w:rsidRPr="00F65D53" w:rsidRDefault="00E9670D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6040" w:type="dxa"/>
            <w:gridSpan w:val="2"/>
          </w:tcPr>
          <w:p w14:paraId="71D9321B" w14:textId="77777777" w:rsidR="00000000" w:rsidRPr="00F65D53" w:rsidRDefault="00E9670D">
            <w:pPr>
              <w:spacing w:line="0" w:lineRule="atLeast"/>
              <w:ind w:left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2"/>
              </w:rPr>
            </w:pPr>
            <w:r w:rsidRPr="00F65D53">
              <w:rPr>
                <w:rFonts w:ascii="Lato" w:hAnsi="Lato"/>
                <w:sz w:val="22"/>
              </w:rPr>
              <w:t>Minnesota Senate Minority.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00" w:type="dxa"/>
          </w:tcPr>
          <w:p w14:paraId="346432F1" w14:textId="77777777" w:rsidR="00000000" w:rsidRPr="00F65D53" w:rsidRDefault="00E9670D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</w:tr>
      <w:tr w:rsidR="00000000" w:rsidRPr="00F65D53" w14:paraId="41F87A74" w14:textId="77777777" w:rsidTr="00DE3F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0" w:type="dxa"/>
          </w:tcPr>
          <w:p w14:paraId="265EF675" w14:textId="77777777" w:rsidR="00000000" w:rsidRPr="00F65D53" w:rsidRDefault="00E9670D">
            <w:pPr>
              <w:spacing w:line="238" w:lineRule="exact"/>
              <w:ind w:left="120"/>
              <w:rPr>
                <w:rFonts w:ascii="Lato" w:hAnsi="Lato"/>
                <w:sz w:val="22"/>
              </w:rPr>
            </w:pPr>
            <w:r w:rsidRPr="00F65D53">
              <w:rPr>
                <w:rFonts w:ascii="Lato" w:hAnsi="Lato"/>
                <w:sz w:val="22"/>
              </w:rPr>
              <w:t>End of life</w:t>
            </w:r>
          </w:p>
        </w:tc>
        <w:tc>
          <w:tcPr>
            <w:tcW w:w="320" w:type="dxa"/>
          </w:tcPr>
          <w:p w14:paraId="24219D22" w14:textId="77777777" w:rsidR="00000000" w:rsidRPr="00F65D53" w:rsidRDefault="00E9670D">
            <w:pPr>
              <w:spacing w:line="239" w:lineRule="exact"/>
              <w:ind w:left="1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Arial" w:hAnsi="Lato"/>
                <w:sz w:val="22"/>
              </w:rPr>
            </w:pPr>
            <w:r w:rsidRPr="00F65D53">
              <w:rPr>
                <w:rFonts w:ascii="Lato" w:eastAsia="Arial" w:hAnsi="Lato"/>
                <w:sz w:val="22"/>
              </w:rPr>
              <w:t>•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720" w:type="dxa"/>
          </w:tcPr>
          <w:p w14:paraId="3895D56D" w14:textId="77777777" w:rsidR="00000000" w:rsidRPr="00F65D53" w:rsidRDefault="00E9670D">
            <w:pPr>
              <w:spacing w:line="238" w:lineRule="exact"/>
              <w:ind w:left="140"/>
              <w:rPr>
                <w:rFonts w:ascii="Lato" w:hAnsi="Lato"/>
                <w:sz w:val="22"/>
              </w:rPr>
            </w:pPr>
            <w:r w:rsidRPr="00F65D53">
              <w:rPr>
                <w:rFonts w:ascii="Lato" w:hAnsi="Lato"/>
                <w:sz w:val="22"/>
              </w:rPr>
              <w:t>Duplicating machines for Facilities and Chief Clerks Office,</w:t>
            </w:r>
          </w:p>
        </w:tc>
        <w:tc>
          <w:tcPr>
            <w:tcW w:w="1900" w:type="dxa"/>
          </w:tcPr>
          <w:p w14:paraId="672999A7" w14:textId="77777777" w:rsidR="00000000" w:rsidRPr="00F65D53" w:rsidRDefault="00E9670D">
            <w:pPr>
              <w:spacing w:line="238" w:lineRule="exact"/>
              <w:ind w:left="1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22"/>
              </w:rPr>
            </w:pPr>
            <w:r w:rsidRPr="00F65D53">
              <w:rPr>
                <w:rFonts w:ascii="Lato" w:hAnsi="Lato"/>
                <w:sz w:val="22"/>
              </w:rPr>
              <w:t>$2,080,000</w:t>
            </w:r>
          </w:p>
        </w:tc>
      </w:tr>
      <w:tr w:rsidR="00000000" w:rsidRPr="00F65D53" w14:paraId="5FABE012" w14:textId="77777777" w:rsidTr="00DE3F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0" w:type="dxa"/>
          </w:tcPr>
          <w:p w14:paraId="747E855C" w14:textId="77777777" w:rsidR="00000000" w:rsidRPr="00F65D53" w:rsidRDefault="00E9670D">
            <w:pPr>
              <w:spacing w:line="0" w:lineRule="atLeast"/>
              <w:ind w:left="120"/>
              <w:rPr>
                <w:rFonts w:ascii="Lato" w:hAnsi="Lato"/>
                <w:sz w:val="22"/>
              </w:rPr>
            </w:pPr>
            <w:r w:rsidRPr="00F65D53">
              <w:rPr>
                <w:rFonts w:ascii="Lato" w:hAnsi="Lato"/>
                <w:sz w:val="22"/>
              </w:rPr>
              <w:t>equipment</w:t>
            </w:r>
          </w:p>
        </w:tc>
        <w:tc>
          <w:tcPr>
            <w:tcW w:w="320" w:type="dxa"/>
          </w:tcPr>
          <w:p w14:paraId="34CF16BB" w14:textId="77777777" w:rsidR="00000000" w:rsidRPr="00F65D53" w:rsidRDefault="00E9670D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  <w:sz w:val="23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720" w:type="dxa"/>
          </w:tcPr>
          <w:p w14:paraId="07A7C49A" w14:textId="77777777" w:rsidR="00000000" w:rsidRPr="00F65D53" w:rsidRDefault="00E9670D">
            <w:pPr>
              <w:spacing w:line="0" w:lineRule="atLeast"/>
              <w:ind w:left="140"/>
              <w:rPr>
                <w:rFonts w:ascii="Lato" w:hAnsi="Lato"/>
                <w:sz w:val="22"/>
              </w:rPr>
            </w:pPr>
            <w:r w:rsidRPr="00F65D53">
              <w:rPr>
                <w:rFonts w:ascii="Lato" w:hAnsi="Lato"/>
                <w:sz w:val="22"/>
              </w:rPr>
              <w:t>including software</w:t>
            </w:r>
          </w:p>
        </w:tc>
        <w:tc>
          <w:tcPr>
            <w:tcW w:w="1900" w:type="dxa"/>
          </w:tcPr>
          <w:p w14:paraId="4A2DF20E" w14:textId="77777777" w:rsidR="00000000" w:rsidRPr="00F65D53" w:rsidRDefault="00E9670D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  <w:sz w:val="23"/>
              </w:rPr>
            </w:pPr>
          </w:p>
        </w:tc>
      </w:tr>
      <w:tr w:rsidR="00000000" w:rsidRPr="00F65D53" w14:paraId="5C92827C" w14:textId="77777777" w:rsidTr="00DE3F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0" w:type="dxa"/>
          </w:tcPr>
          <w:p w14:paraId="5FBFFC56" w14:textId="77777777" w:rsidR="00000000" w:rsidRPr="00F65D53" w:rsidRDefault="00E9670D">
            <w:pPr>
              <w:spacing w:line="0" w:lineRule="atLeast"/>
              <w:ind w:left="120"/>
              <w:rPr>
                <w:rFonts w:ascii="Lato" w:hAnsi="Lato"/>
                <w:sz w:val="22"/>
              </w:rPr>
            </w:pPr>
            <w:r w:rsidRPr="00F65D53">
              <w:rPr>
                <w:rFonts w:ascii="Lato" w:hAnsi="Lato"/>
                <w:sz w:val="22"/>
              </w:rPr>
              <w:t>replacement</w:t>
            </w:r>
          </w:p>
        </w:tc>
        <w:tc>
          <w:tcPr>
            <w:tcW w:w="320" w:type="dxa"/>
          </w:tcPr>
          <w:p w14:paraId="63405B5D" w14:textId="77777777" w:rsidR="00000000" w:rsidRPr="00F65D53" w:rsidRDefault="00E9670D">
            <w:pPr>
              <w:spacing w:line="0" w:lineRule="atLeast"/>
              <w:ind w:left="1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Arial" w:hAnsi="Lato"/>
                <w:sz w:val="22"/>
              </w:rPr>
            </w:pPr>
            <w:r w:rsidRPr="00F65D53">
              <w:rPr>
                <w:rFonts w:ascii="Lato" w:eastAsia="Arial" w:hAnsi="Lato"/>
                <w:sz w:val="22"/>
              </w:rPr>
              <w:t>•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720" w:type="dxa"/>
          </w:tcPr>
          <w:p w14:paraId="36FDDCBF" w14:textId="77777777" w:rsidR="00000000" w:rsidRPr="00F65D53" w:rsidRDefault="00E9670D">
            <w:pPr>
              <w:spacing w:line="0" w:lineRule="atLeast"/>
              <w:ind w:left="140"/>
              <w:rPr>
                <w:rFonts w:ascii="Lato" w:hAnsi="Lato"/>
                <w:sz w:val="22"/>
              </w:rPr>
            </w:pPr>
            <w:r w:rsidRPr="00F65D53">
              <w:rPr>
                <w:rFonts w:ascii="Lato" w:hAnsi="Lato"/>
                <w:sz w:val="22"/>
              </w:rPr>
              <w:t>Consult</w:t>
            </w:r>
            <w:r w:rsidRPr="00F65D53">
              <w:rPr>
                <w:rFonts w:ascii="Lato" w:hAnsi="Lato"/>
                <w:sz w:val="22"/>
              </w:rPr>
              <w:t>ing Contract for ArcServ Back-up Solution</w:t>
            </w:r>
          </w:p>
        </w:tc>
        <w:tc>
          <w:tcPr>
            <w:tcW w:w="1900" w:type="dxa"/>
          </w:tcPr>
          <w:p w14:paraId="440A5CAF" w14:textId="77777777" w:rsidR="00000000" w:rsidRPr="00F65D53" w:rsidRDefault="00E9670D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  <w:sz w:val="24"/>
              </w:rPr>
            </w:pPr>
          </w:p>
        </w:tc>
      </w:tr>
      <w:tr w:rsidR="00000000" w:rsidRPr="00F65D53" w14:paraId="1F8A2CF5" w14:textId="77777777" w:rsidTr="00DE3F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0" w:type="dxa"/>
          </w:tcPr>
          <w:p w14:paraId="7BA4B1E0" w14:textId="77777777" w:rsidR="00000000" w:rsidRPr="00F65D53" w:rsidRDefault="00E9670D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320" w:type="dxa"/>
          </w:tcPr>
          <w:p w14:paraId="7848CE9D" w14:textId="77777777" w:rsidR="00000000" w:rsidRPr="00F65D53" w:rsidRDefault="00E9670D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720" w:type="dxa"/>
          </w:tcPr>
          <w:p w14:paraId="1C2B6123" w14:textId="77777777" w:rsidR="00000000" w:rsidRPr="00F65D53" w:rsidRDefault="00E9670D">
            <w:pPr>
              <w:spacing w:line="0" w:lineRule="atLeast"/>
              <w:ind w:left="140"/>
              <w:rPr>
                <w:rFonts w:ascii="Lato" w:hAnsi="Lato"/>
                <w:sz w:val="22"/>
              </w:rPr>
            </w:pPr>
            <w:r w:rsidRPr="00F65D53">
              <w:rPr>
                <w:rFonts w:ascii="Lato" w:hAnsi="Lato"/>
                <w:sz w:val="22"/>
              </w:rPr>
              <w:t>Replacement</w:t>
            </w:r>
          </w:p>
        </w:tc>
        <w:tc>
          <w:tcPr>
            <w:tcW w:w="1900" w:type="dxa"/>
          </w:tcPr>
          <w:p w14:paraId="473A382F" w14:textId="77777777" w:rsidR="00000000" w:rsidRPr="00F65D53" w:rsidRDefault="00E9670D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  <w:sz w:val="24"/>
              </w:rPr>
            </w:pPr>
          </w:p>
        </w:tc>
      </w:tr>
      <w:tr w:rsidR="00000000" w:rsidRPr="00F65D53" w14:paraId="7D1EFE36" w14:textId="77777777" w:rsidTr="00DE3F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0" w:type="dxa"/>
          </w:tcPr>
          <w:p w14:paraId="12EB6A3B" w14:textId="77777777" w:rsidR="00000000" w:rsidRPr="00F65D53" w:rsidRDefault="00E9670D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6040" w:type="dxa"/>
            <w:gridSpan w:val="2"/>
          </w:tcPr>
          <w:p w14:paraId="6C5707E3" w14:textId="77777777" w:rsidR="00000000" w:rsidRPr="00F65D53" w:rsidRDefault="00E9670D">
            <w:pPr>
              <w:spacing w:line="0" w:lineRule="atLeast"/>
              <w:ind w:left="1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22"/>
              </w:rPr>
            </w:pPr>
            <w:r w:rsidRPr="00F65D53">
              <w:rPr>
                <w:rFonts w:ascii="Lato" w:eastAsia="Arial" w:hAnsi="Lato"/>
                <w:sz w:val="22"/>
              </w:rPr>
              <w:t xml:space="preserve">•   </w:t>
            </w:r>
            <w:r w:rsidRPr="00F65D53">
              <w:rPr>
                <w:rFonts w:ascii="Lato" w:hAnsi="Lato"/>
                <w:sz w:val="22"/>
              </w:rPr>
              <w:t>Wi-Fi access Point Hardware, controllers and core switches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00" w:type="dxa"/>
          </w:tcPr>
          <w:p w14:paraId="61D680FB" w14:textId="77777777" w:rsidR="00000000" w:rsidRPr="00F65D53" w:rsidRDefault="00E9670D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</w:tr>
      <w:tr w:rsidR="00000000" w:rsidRPr="00F65D53" w14:paraId="0974C4FD" w14:textId="77777777" w:rsidTr="00DE3F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0" w:type="dxa"/>
          </w:tcPr>
          <w:p w14:paraId="290B6670" w14:textId="77777777" w:rsidR="00000000" w:rsidRPr="00F65D53" w:rsidRDefault="00E9670D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320" w:type="dxa"/>
          </w:tcPr>
          <w:p w14:paraId="3565A43D" w14:textId="77777777" w:rsidR="00000000" w:rsidRPr="00F65D53" w:rsidRDefault="00E9670D">
            <w:pPr>
              <w:spacing w:line="0" w:lineRule="atLeast"/>
              <w:ind w:left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Arial" w:hAnsi="Lato"/>
                <w:sz w:val="22"/>
              </w:rPr>
            </w:pPr>
            <w:r w:rsidRPr="00F65D53">
              <w:rPr>
                <w:rFonts w:ascii="Lato" w:eastAsia="Arial" w:hAnsi="Lato"/>
                <w:sz w:val="22"/>
              </w:rPr>
              <w:t>•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720" w:type="dxa"/>
          </w:tcPr>
          <w:p w14:paraId="175A91ED" w14:textId="77777777" w:rsidR="00000000" w:rsidRPr="00F65D53" w:rsidRDefault="00E9670D">
            <w:pPr>
              <w:spacing w:line="0" w:lineRule="atLeast"/>
              <w:ind w:left="140"/>
              <w:rPr>
                <w:rFonts w:ascii="Lato" w:hAnsi="Lato"/>
                <w:sz w:val="22"/>
              </w:rPr>
            </w:pPr>
            <w:r w:rsidRPr="00F65D53">
              <w:rPr>
                <w:rFonts w:ascii="Lato" w:hAnsi="Lato"/>
                <w:sz w:val="22"/>
              </w:rPr>
              <w:t>Sans Service</w:t>
            </w:r>
          </w:p>
        </w:tc>
        <w:tc>
          <w:tcPr>
            <w:tcW w:w="1900" w:type="dxa"/>
          </w:tcPr>
          <w:p w14:paraId="089CFBCE" w14:textId="77777777" w:rsidR="00000000" w:rsidRPr="00F65D53" w:rsidRDefault="00E9670D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  <w:sz w:val="24"/>
              </w:rPr>
            </w:pPr>
          </w:p>
        </w:tc>
      </w:tr>
      <w:tr w:rsidR="00000000" w:rsidRPr="00F65D53" w14:paraId="6C5C7A7B" w14:textId="77777777" w:rsidTr="00DE3F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0" w:type="dxa"/>
          </w:tcPr>
          <w:p w14:paraId="5FB5C565" w14:textId="77777777" w:rsidR="00000000" w:rsidRPr="00F65D53" w:rsidRDefault="00E9670D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320" w:type="dxa"/>
          </w:tcPr>
          <w:p w14:paraId="5B62A954" w14:textId="77777777" w:rsidR="00000000" w:rsidRPr="00F65D53" w:rsidRDefault="00E9670D">
            <w:pPr>
              <w:spacing w:line="0" w:lineRule="atLeast"/>
              <w:ind w:left="1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Arial" w:hAnsi="Lato"/>
                <w:sz w:val="22"/>
              </w:rPr>
            </w:pPr>
            <w:r w:rsidRPr="00F65D53">
              <w:rPr>
                <w:rFonts w:ascii="Lato" w:eastAsia="Arial" w:hAnsi="Lato"/>
                <w:sz w:val="22"/>
              </w:rPr>
              <w:t>•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720" w:type="dxa"/>
          </w:tcPr>
          <w:p w14:paraId="7306DC18" w14:textId="77777777" w:rsidR="00000000" w:rsidRPr="00F65D53" w:rsidRDefault="00E9670D">
            <w:pPr>
              <w:spacing w:line="0" w:lineRule="atLeast"/>
              <w:ind w:left="140"/>
              <w:rPr>
                <w:rFonts w:ascii="Lato" w:hAnsi="Lato"/>
                <w:sz w:val="22"/>
              </w:rPr>
            </w:pPr>
            <w:r w:rsidRPr="00F65D53">
              <w:rPr>
                <w:rFonts w:ascii="Lato" w:hAnsi="Lato"/>
                <w:sz w:val="22"/>
              </w:rPr>
              <w:t>Meter Machine</w:t>
            </w:r>
          </w:p>
        </w:tc>
        <w:tc>
          <w:tcPr>
            <w:tcW w:w="1900" w:type="dxa"/>
          </w:tcPr>
          <w:p w14:paraId="69368A17" w14:textId="77777777" w:rsidR="00000000" w:rsidRPr="00F65D53" w:rsidRDefault="00E9670D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  <w:sz w:val="24"/>
              </w:rPr>
            </w:pPr>
          </w:p>
        </w:tc>
      </w:tr>
      <w:tr w:rsidR="00000000" w:rsidRPr="00F65D53" w14:paraId="0FF7EE2D" w14:textId="77777777" w:rsidTr="00DE3F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0" w:type="dxa"/>
          </w:tcPr>
          <w:p w14:paraId="32D3B0A1" w14:textId="77777777" w:rsidR="00000000" w:rsidRPr="00F65D53" w:rsidRDefault="00E9670D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320" w:type="dxa"/>
          </w:tcPr>
          <w:p w14:paraId="7E2BD259" w14:textId="77777777" w:rsidR="00000000" w:rsidRPr="00F65D53" w:rsidRDefault="00E9670D">
            <w:pPr>
              <w:spacing w:line="0" w:lineRule="atLeast"/>
              <w:ind w:left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Arial" w:hAnsi="Lato"/>
                <w:sz w:val="22"/>
              </w:rPr>
            </w:pPr>
            <w:r w:rsidRPr="00F65D53">
              <w:rPr>
                <w:rFonts w:ascii="Lato" w:eastAsia="Arial" w:hAnsi="Lato"/>
                <w:sz w:val="22"/>
              </w:rPr>
              <w:t>•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720" w:type="dxa"/>
          </w:tcPr>
          <w:p w14:paraId="72319392" w14:textId="77777777" w:rsidR="00000000" w:rsidRPr="00F65D53" w:rsidRDefault="00E9670D">
            <w:pPr>
              <w:spacing w:line="0" w:lineRule="atLeast"/>
              <w:ind w:left="140"/>
              <w:rPr>
                <w:rFonts w:ascii="Lato" w:hAnsi="Lato"/>
                <w:sz w:val="22"/>
              </w:rPr>
            </w:pPr>
            <w:r w:rsidRPr="00F65D53">
              <w:rPr>
                <w:rFonts w:ascii="Lato" w:hAnsi="Lato"/>
                <w:sz w:val="22"/>
              </w:rPr>
              <w:t>AED Replacement</w:t>
            </w:r>
          </w:p>
        </w:tc>
        <w:tc>
          <w:tcPr>
            <w:tcW w:w="1900" w:type="dxa"/>
          </w:tcPr>
          <w:p w14:paraId="72F72FF6" w14:textId="77777777" w:rsidR="00000000" w:rsidRPr="00F65D53" w:rsidRDefault="00E9670D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  <w:sz w:val="24"/>
              </w:rPr>
            </w:pPr>
          </w:p>
        </w:tc>
      </w:tr>
      <w:tr w:rsidR="00000000" w:rsidRPr="00F65D53" w14:paraId="49A83E7A" w14:textId="77777777" w:rsidTr="00DE3F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0" w:type="dxa"/>
          </w:tcPr>
          <w:p w14:paraId="3578E6ED" w14:textId="77777777" w:rsidR="00000000" w:rsidRPr="00F65D53" w:rsidRDefault="00E9670D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320" w:type="dxa"/>
          </w:tcPr>
          <w:p w14:paraId="7A3FDCDF" w14:textId="77777777" w:rsidR="00000000" w:rsidRPr="00F65D53" w:rsidRDefault="00E9670D">
            <w:pPr>
              <w:spacing w:line="0" w:lineRule="atLeast"/>
              <w:ind w:left="1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Arial" w:hAnsi="Lato"/>
                <w:sz w:val="22"/>
              </w:rPr>
            </w:pPr>
            <w:r w:rsidRPr="00F65D53">
              <w:rPr>
                <w:rFonts w:ascii="Lato" w:eastAsia="Arial" w:hAnsi="Lato"/>
                <w:sz w:val="22"/>
              </w:rPr>
              <w:t>•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720" w:type="dxa"/>
          </w:tcPr>
          <w:p w14:paraId="7F0961DA" w14:textId="77777777" w:rsidR="00000000" w:rsidRPr="00F65D53" w:rsidRDefault="00E9670D">
            <w:pPr>
              <w:spacing w:line="0" w:lineRule="atLeast"/>
              <w:ind w:left="140"/>
              <w:rPr>
                <w:rFonts w:ascii="Lato" w:hAnsi="Lato"/>
                <w:sz w:val="22"/>
              </w:rPr>
            </w:pPr>
            <w:r w:rsidRPr="00F65D53">
              <w:rPr>
                <w:rFonts w:ascii="Lato" w:hAnsi="Lato"/>
                <w:sz w:val="22"/>
              </w:rPr>
              <w:t>HPIS Image Processor</w:t>
            </w:r>
          </w:p>
        </w:tc>
        <w:tc>
          <w:tcPr>
            <w:tcW w:w="1900" w:type="dxa"/>
          </w:tcPr>
          <w:p w14:paraId="25FBD85D" w14:textId="77777777" w:rsidR="00000000" w:rsidRPr="00F65D53" w:rsidRDefault="00E9670D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  <w:sz w:val="24"/>
              </w:rPr>
            </w:pPr>
          </w:p>
        </w:tc>
      </w:tr>
      <w:tr w:rsidR="00000000" w:rsidRPr="00F65D53" w14:paraId="62B5ECD3" w14:textId="77777777" w:rsidTr="00DE3F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0" w:type="dxa"/>
          </w:tcPr>
          <w:p w14:paraId="5671AE3A" w14:textId="77777777" w:rsidR="00000000" w:rsidRPr="00F65D53" w:rsidRDefault="00E9670D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6040" w:type="dxa"/>
            <w:gridSpan w:val="2"/>
          </w:tcPr>
          <w:p w14:paraId="6235D417" w14:textId="77777777" w:rsidR="00000000" w:rsidRPr="00F65D53" w:rsidRDefault="00E9670D">
            <w:pPr>
              <w:spacing w:line="263" w:lineRule="exact"/>
              <w:ind w:left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2"/>
              </w:rPr>
            </w:pPr>
            <w:r w:rsidRPr="00F65D53">
              <w:rPr>
                <w:rFonts w:ascii="Lato" w:eastAsia="Arial" w:hAnsi="Lato"/>
                <w:sz w:val="22"/>
              </w:rPr>
              <w:t xml:space="preserve">•   </w:t>
            </w:r>
            <w:r w:rsidRPr="00F65D53">
              <w:rPr>
                <w:rFonts w:ascii="Lato" w:hAnsi="Lato"/>
                <w:sz w:val="22"/>
              </w:rPr>
              <w:t>Phased-in workstation and furniture repla</w:t>
            </w:r>
            <w:r w:rsidRPr="00F65D53">
              <w:rPr>
                <w:rFonts w:ascii="Lato" w:hAnsi="Lato"/>
                <w:sz w:val="22"/>
              </w:rPr>
              <w:t>cement for staff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00" w:type="dxa"/>
          </w:tcPr>
          <w:p w14:paraId="46165B35" w14:textId="77777777" w:rsidR="00000000" w:rsidRPr="00F65D53" w:rsidRDefault="00E9670D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</w:tr>
      <w:tr w:rsidR="00000000" w:rsidRPr="00F65D53" w14:paraId="42571DAC" w14:textId="77777777" w:rsidTr="00DE3F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0" w:type="dxa"/>
          </w:tcPr>
          <w:p w14:paraId="784B3C0E" w14:textId="77777777" w:rsidR="00000000" w:rsidRPr="00F65D53" w:rsidRDefault="00E9670D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320" w:type="dxa"/>
          </w:tcPr>
          <w:p w14:paraId="794BEA61" w14:textId="77777777" w:rsidR="00000000" w:rsidRPr="00F65D53" w:rsidRDefault="00E9670D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720" w:type="dxa"/>
          </w:tcPr>
          <w:p w14:paraId="706B90D5" w14:textId="77777777" w:rsidR="00000000" w:rsidRPr="00F65D53" w:rsidRDefault="00E9670D">
            <w:pPr>
              <w:spacing w:line="0" w:lineRule="atLeast"/>
              <w:ind w:left="140"/>
              <w:rPr>
                <w:rFonts w:ascii="Lato" w:hAnsi="Lato"/>
                <w:sz w:val="22"/>
              </w:rPr>
            </w:pPr>
            <w:r w:rsidRPr="00F65D53">
              <w:rPr>
                <w:rFonts w:ascii="Lato" w:hAnsi="Lato"/>
                <w:sz w:val="22"/>
              </w:rPr>
              <w:t>and members</w:t>
            </w:r>
          </w:p>
        </w:tc>
        <w:tc>
          <w:tcPr>
            <w:tcW w:w="1900" w:type="dxa"/>
          </w:tcPr>
          <w:p w14:paraId="69A0367C" w14:textId="77777777" w:rsidR="00000000" w:rsidRPr="00F65D53" w:rsidRDefault="00E9670D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  <w:sz w:val="24"/>
              </w:rPr>
            </w:pPr>
          </w:p>
        </w:tc>
      </w:tr>
      <w:tr w:rsidR="00000000" w:rsidRPr="00F65D53" w14:paraId="742E2232" w14:textId="77777777" w:rsidTr="00DE3F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0" w:type="dxa"/>
          </w:tcPr>
          <w:p w14:paraId="231A152B" w14:textId="77777777" w:rsidR="00000000" w:rsidRPr="00F65D53" w:rsidRDefault="00E9670D">
            <w:pPr>
              <w:spacing w:line="267" w:lineRule="exact"/>
              <w:ind w:left="120"/>
              <w:rPr>
                <w:rFonts w:ascii="Lato" w:hAnsi="Lato"/>
                <w:sz w:val="22"/>
              </w:rPr>
            </w:pPr>
            <w:r w:rsidRPr="00F65D53">
              <w:rPr>
                <w:rFonts w:ascii="Lato" w:hAnsi="Lato"/>
                <w:sz w:val="22"/>
              </w:rPr>
              <w:t>Enhancements</w:t>
            </w:r>
          </w:p>
        </w:tc>
        <w:tc>
          <w:tcPr>
            <w:tcW w:w="320" w:type="dxa"/>
          </w:tcPr>
          <w:p w14:paraId="3AAAE99D" w14:textId="77777777" w:rsidR="00000000" w:rsidRPr="00F65D53" w:rsidRDefault="00E9670D">
            <w:pPr>
              <w:spacing w:line="0" w:lineRule="atLeast"/>
              <w:ind w:left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Arial" w:hAnsi="Lato"/>
                <w:sz w:val="22"/>
              </w:rPr>
            </w:pPr>
            <w:r w:rsidRPr="00F65D53">
              <w:rPr>
                <w:rFonts w:ascii="Lato" w:eastAsia="Arial" w:hAnsi="Lato"/>
                <w:sz w:val="22"/>
              </w:rPr>
              <w:t>•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720" w:type="dxa"/>
          </w:tcPr>
          <w:p w14:paraId="49D10174" w14:textId="77777777" w:rsidR="00000000" w:rsidRPr="00F65D53" w:rsidRDefault="00E9670D">
            <w:pPr>
              <w:spacing w:line="267" w:lineRule="exact"/>
              <w:ind w:left="140"/>
              <w:rPr>
                <w:rFonts w:ascii="Lato" w:hAnsi="Lato"/>
                <w:sz w:val="22"/>
              </w:rPr>
            </w:pPr>
            <w:r w:rsidRPr="00F65D53">
              <w:rPr>
                <w:rFonts w:ascii="Lato" w:hAnsi="Lato"/>
                <w:sz w:val="22"/>
              </w:rPr>
              <w:t>Outlook Migration</w:t>
            </w:r>
          </w:p>
        </w:tc>
        <w:tc>
          <w:tcPr>
            <w:tcW w:w="1900" w:type="dxa"/>
          </w:tcPr>
          <w:p w14:paraId="72319BAD" w14:textId="77777777" w:rsidR="00000000" w:rsidRPr="00F65D53" w:rsidRDefault="00E9670D">
            <w:pPr>
              <w:spacing w:line="267" w:lineRule="exact"/>
              <w:ind w:left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2"/>
              </w:rPr>
            </w:pPr>
            <w:r w:rsidRPr="00F65D53">
              <w:rPr>
                <w:rFonts w:ascii="Lato" w:hAnsi="Lato"/>
                <w:sz w:val="22"/>
              </w:rPr>
              <w:t>$445,000</w:t>
            </w:r>
          </w:p>
        </w:tc>
      </w:tr>
      <w:tr w:rsidR="00000000" w:rsidRPr="00F65D53" w14:paraId="7CD6ED41" w14:textId="77777777" w:rsidTr="00DE3F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0" w:type="dxa"/>
          </w:tcPr>
          <w:p w14:paraId="28E2DD2A" w14:textId="77777777" w:rsidR="00000000" w:rsidRPr="00F65D53" w:rsidRDefault="00E9670D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320" w:type="dxa"/>
          </w:tcPr>
          <w:p w14:paraId="224B579F" w14:textId="77777777" w:rsidR="00000000" w:rsidRPr="00F65D53" w:rsidRDefault="00E9670D">
            <w:pPr>
              <w:spacing w:line="0" w:lineRule="atLeast"/>
              <w:ind w:left="1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Arial" w:hAnsi="Lato"/>
                <w:sz w:val="22"/>
              </w:rPr>
            </w:pPr>
            <w:r w:rsidRPr="00F65D53">
              <w:rPr>
                <w:rFonts w:ascii="Lato" w:eastAsia="Arial" w:hAnsi="Lato"/>
                <w:sz w:val="22"/>
              </w:rPr>
              <w:t>•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720" w:type="dxa"/>
          </w:tcPr>
          <w:p w14:paraId="3F6D2D8D" w14:textId="77777777" w:rsidR="00000000" w:rsidRPr="00F65D53" w:rsidRDefault="00E9670D">
            <w:pPr>
              <w:spacing w:line="0" w:lineRule="atLeast"/>
              <w:ind w:left="140"/>
              <w:rPr>
                <w:rFonts w:ascii="Lato" w:hAnsi="Lato"/>
                <w:sz w:val="22"/>
              </w:rPr>
            </w:pPr>
            <w:r w:rsidRPr="00F65D53">
              <w:rPr>
                <w:rFonts w:ascii="Lato" w:hAnsi="Lato"/>
                <w:sz w:val="22"/>
              </w:rPr>
              <w:t>Audio Visual Upgrades</w:t>
            </w:r>
          </w:p>
        </w:tc>
        <w:tc>
          <w:tcPr>
            <w:tcW w:w="1900" w:type="dxa"/>
          </w:tcPr>
          <w:p w14:paraId="5A795C4D" w14:textId="77777777" w:rsidR="00000000" w:rsidRPr="00F65D53" w:rsidRDefault="00E9670D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  <w:sz w:val="24"/>
              </w:rPr>
            </w:pPr>
          </w:p>
        </w:tc>
      </w:tr>
      <w:tr w:rsidR="00000000" w:rsidRPr="00F65D53" w14:paraId="7681B16A" w14:textId="77777777" w:rsidTr="00DE3F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0" w:type="dxa"/>
          </w:tcPr>
          <w:p w14:paraId="5C58DD68" w14:textId="77777777" w:rsidR="00000000" w:rsidRPr="00F65D53" w:rsidRDefault="00E9670D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6040" w:type="dxa"/>
            <w:gridSpan w:val="2"/>
          </w:tcPr>
          <w:p w14:paraId="5832D64A" w14:textId="77777777" w:rsidR="00000000" w:rsidRPr="00F65D53" w:rsidRDefault="00E9670D">
            <w:pPr>
              <w:spacing w:line="0" w:lineRule="atLeast"/>
              <w:ind w:left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2"/>
              </w:rPr>
            </w:pPr>
            <w:r w:rsidRPr="00F65D53">
              <w:rPr>
                <w:rFonts w:ascii="Lato" w:eastAsia="Arial" w:hAnsi="Lato"/>
                <w:sz w:val="22"/>
              </w:rPr>
              <w:t xml:space="preserve">•   </w:t>
            </w:r>
            <w:r w:rsidRPr="00F65D53">
              <w:rPr>
                <w:rFonts w:ascii="Lato" w:hAnsi="Lato"/>
                <w:sz w:val="22"/>
              </w:rPr>
              <w:t>Basement Hearing Room Broadcast Ability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00" w:type="dxa"/>
          </w:tcPr>
          <w:p w14:paraId="3153CA39" w14:textId="77777777" w:rsidR="00000000" w:rsidRPr="00F65D53" w:rsidRDefault="00E9670D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</w:tr>
      <w:tr w:rsidR="00000000" w:rsidRPr="00F65D53" w14:paraId="1FD1E100" w14:textId="77777777" w:rsidTr="00DE3F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0" w:type="dxa"/>
          </w:tcPr>
          <w:p w14:paraId="68801F00" w14:textId="77777777" w:rsidR="00000000" w:rsidRPr="00F65D53" w:rsidRDefault="00E9670D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320" w:type="dxa"/>
          </w:tcPr>
          <w:p w14:paraId="163227A2" w14:textId="77777777" w:rsidR="00000000" w:rsidRPr="00F65D53" w:rsidRDefault="00E9670D">
            <w:pPr>
              <w:spacing w:line="0" w:lineRule="atLeast"/>
              <w:ind w:left="1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Arial" w:hAnsi="Lato"/>
                <w:sz w:val="22"/>
              </w:rPr>
            </w:pPr>
            <w:r w:rsidRPr="00F65D53">
              <w:rPr>
                <w:rFonts w:ascii="Lato" w:eastAsia="Arial" w:hAnsi="Lato"/>
                <w:sz w:val="22"/>
              </w:rPr>
              <w:t>•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720" w:type="dxa"/>
          </w:tcPr>
          <w:p w14:paraId="1D272328" w14:textId="77777777" w:rsidR="00000000" w:rsidRPr="00F65D53" w:rsidRDefault="00E9670D">
            <w:pPr>
              <w:spacing w:line="0" w:lineRule="atLeast"/>
              <w:ind w:left="140"/>
              <w:rPr>
                <w:rFonts w:ascii="Lato" w:hAnsi="Lato"/>
                <w:sz w:val="22"/>
              </w:rPr>
            </w:pPr>
            <w:r w:rsidRPr="00F65D53">
              <w:rPr>
                <w:rFonts w:ascii="Lato" w:hAnsi="Lato"/>
                <w:sz w:val="22"/>
              </w:rPr>
              <w:t>Facilities Cooling System</w:t>
            </w:r>
          </w:p>
        </w:tc>
        <w:tc>
          <w:tcPr>
            <w:tcW w:w="1900" w:type="dxa"/>
          </w:tcPr>
          <w:p w14:paraId="017C7CF1" w14:textId="77777777" w:rsidR="00000000" w:rsidRPr="00F65D53" w:rsidRDefault="00E9670D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  <w:sz w:val="24"/>
              </w:rPr>
            </w:pPr>
          </w:p>
        </w:tc>
      </w:tr>
      <w:tr w:rsidR="00000000" w:rsidRPr="00F65D53" w14:paraId="557B3740" w14:textId="77777777" w:rsidTr="00DE3F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0" w:type="dxa"/>
          </w:tcPr>
          <w:p w14:paraId="51B1805C" w14:textId="77777777" w:rsidR="00000000" w:rsidRPr="00F65D53" w:rsidRDefault="00E9670D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6040" w:type="dxa"/>
            <w:gridSpan w:val="2"/>
          </w:tcPr>
          <w:p w14:paraId="21963A14" w14:textId="77777777" w:rsidR="00000000" w:rsidRPr="00F65D53" w:rsidRDefault="00E9670D">
            <w:pPr>
              <w:spacing w:line="0" w:lineRule="atLeast"/>
              <w:ind w:left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2"/>
              </w:rPr>
            </w:pPr>
            <w:r w:rsidRPr="00F65D53">
              <w:rPr>
                <w:rFonts w:ascii="Lato" w:eastAsia="Arial" w:hAnsi="Lato"/>
                <w:sz w:val="22"/>
              </w:rPr>
              <w:t xml:space="preserve">•   </w:t>
            </w:r>
            <w:r w:rsidRPr="00F65D53">
              <w:rPr>
                <w:rFonts w:ascii="Lato" w:hAnsi="Lato"/>
                <w:sz w:val="22"/>
              </w:rPr>
              <w:t>Assistive Listening Hearing Loop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00" w:type="dxa"/>
          </w:tcPr>
          <w:p w14:paraId="1B3EDB99" w14:textId="77777777" w:rsidR="00000000" w:rsidRPr="00F65D53" w:rsidRDefault="00E9670D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</w:tr>
      <w:tr w:rsidR="00000000" w:rsidRPr="00F65D53" w14:paraId="0583F7CE" w14:textId="77777777" w:rsidTr="00DE3F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0" w:type="dxa"/>
          </w:tcPr>
          <w:p w14:paraId="730374B4" w14:textId="77777777" w:rsidR="00000000" w:rsidRPr="00F65D53" w:rsidRDefault="00E9670D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320" w:type="dxa"/>
          </w:tcPr>
          <w:p w14:paraId="66A11127" w14:textId="77777777" w:rsidR="00000000" w:rsidRPr="00F65D53" w:rsidRDefault="00E9670D">
            <w:pPr>
              <w:spacing w:line="0" w:lineRule="atLeast"/>
              <w:ind w:left="1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Arial" w:hAnsi="Lato"/>
                <w:sz w:val="22"/>
              </w:rPr>
            </w:pPr>
            <w:r w:rsidRPr="00F65D53">
              <w:rPr>
                <w:rFonts w:ascii="Lato" w:eastAsia="Arial" w:hAnsi="Lato"/>
                <w:sz w:val="22"/>
              </w:rPr>
              <w:t>•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720" w:type="dxa"/>
          </w:tcPr>
          <w:p w14:paraId="4C1BF76F" w14:textId="77777777" w:rsidR="00000000" w:rsidRPr="00F65D53" w:rsidRDefault="00E9670D">
            <w:pPr>
              <w:spacing w:line="0" w:lineRule="atLeast"/>
              <w:ind w:left="140"/>
              <w:rPr>
                <w:rFonts w:ascii="Lato" w:hAnsi="Lato"/>
                <w:sz w:val="22"/>
              </w:rPr>
            </w:pPr>
            <w:r w:rsidRPr="00F65D53">
              <w:rPr>
                <w:rFonts w:ascii="Lato" w:hAnsi="Lato"/>
                <w:sz w:val="22"/>
              </w:rPr>
              <w:t>Captioning backlog</w:t>
            </w:r>
          </w:p>
        </w:tc>
        <w:tc>
          <w:tcPr>
            <w:tcW w:w="1900" w:type="dxa"/>
          </w:tcPr>
          <w:p w14:paraId="67F0373C" w14:textId="77777777" w:rsidR="00000000" w:rsidRPr="00F65D53" w:rsidRDefault="00E9670D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  <w:sz w:val="24"/>
              </w:rPr>
            </w:pPr>
          </w:p>
        </w:tc>
      </w:tr>
      <w:tr w:rsidR="00000000" w:rsidRPr="00F65D53" w14:paraId="1B014B81" w14:textId="77777777" w:rsidTr="00DE3F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0" w:type="dxa"/>
          </w:tcPr>
          <w:p w14:paraId="32C648BE" w14:textId="77777777" w:rsidR="00000000" w:rsidRPr="00F65D53" w:rsidRDefault="00E9670D">
            <w:pPr>
              <w:spacing w:line="238" w:lineRule="exact"/>
              <w:ind w:left="120"/>
              <w:rPr>
                <w:rFonts w:ascii="Lato" w:hAnsi="Lato"/>
                <w:sz w:val="22"/>
              </w:rPr>
            </w:pPr>
            <w:r w:rsidRPr="00F65D53">
              <w:rPr>
                <w:rFonts w:ascii="Lato" w:hAnsi="Lato"/>
                <w:sz w:val="22"/>
              </w:rPr>
              <w:t>Other equ</w:t>
            </w:r>
            <w:r w:rsidRPr="00F65D53">
              <w:rPr>
                <w:rFonts w:ascii="Lato" w:hAnsi="Lato"/>
                <w:sz w:val="22"/>
              </w:rPr>
              <w:t>ipment</w:t>
            </w:r>
          </w:p>
        </w:tc>
        <w:tc>
          <w:tcPr>
            <w:tcW w:w="320" w:type="dxa"/>
          </w:tcPr>
          <w:p w14:paraId="7BE16F9F" w14:textId="77777777" w:rsidR="00000000" w:rsidRPr="00F65D53" w:rsidRDefault="00E9670D">
            <w:pPr>
              <w:spacing w:line="239" w:lineRule="exact"/>
              <w:ind w:left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Arial" w:hAnsi="Lato"/>
                <w:sz w:val="22"/>
              </w:rPr>
            </w:pPr>
            <w:r w:rsidRPr="00F65D53">
              <w:rPr>
                <w:rFonts w:ascii="Lato" w:eastAsia="Arial" w:hAnsi="Lato"/>
                <w:sz w:val="22"/>
              </w:rPr>
              <w:t>•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720" w:type="dxa"/>
          </w:tcPr>
          <w:p w14:paraId="1284155C" w14:textId="77777777" w:rsidR="00000000" w:rsidRPr="00F65D53" w:rsidRDefault="00E9670D">
            <w:pPr>
              <w:spacing w:line="238" w:lineRule="exact"/>
              <w:ind w:left="140"/>
              <w:rPr>
                <w:rFonts w:ascii="Lato" w:hAnsi="Lato"/>
                <w:sz w:val="22"/>
              </w:rPr>
            </w:pPr>
            <w:r w:rsidRPr="00F65D53">
              <w:rPr>
                <w:rFonts w:ascii="Lato" w:hAnsi="Lato"/>
                <w:sz w:val="22"/>
              </w:rPr>
              <w:t>Public outreach and photography room equipment</w:t>
            </w:r>
          </w:p>
        </w:tc>
        <w:tc>
          <w:tcPr>
            <w:tcW w:w="1900" w:type="dxa"/>
          </w:tcPr>
          <w:p w14:paraId="703421CB" w14:textId="77777777" w:rsidR="00000000" w:rsidRPr="00F65D53" w:rsidRDefault="00E9670D">
            <w:pPr>
              <w:spacing w:line="238" w:lineRule="exact"/>
              <w:ind w:left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2"/>
              </w:rPr>
            </w:pPr>
            <w:r w:rsidRPr="00F65D53">
              <w:rPr>
                <w:rFonts w:ascii="Lato" w:hAnsi="Lato"/>
                <w:sz w:val="22"/>
              </w:rPr>
              <w:t>$151,000</w:t>
            </w:r>
          </w:p>
        </w:tc>
      </w:tr>
      <w:tr w:rsidR="00000000" w:rsidRPr="00F65D53" w14:paraId="572B8A7A" w14:textId="77777777" w:rsidTr="00DE3F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0" w:type="dxa"/>
          </w:tcPr>
          <w:p w14:paraId="1BBA56ED" w14:textId="77777777" w:rsidR="00000000" w:rsidRPr="00F65D53" w:rsidRDefault="00E9670D">
            <w:pPr>
              <w:spacing w:line="0" w:lineRule="atLeast"/>
              <w:ind w:left="120"/>
              <w:rPr>
                <w:rFonts w:ascii="Lato" w:hAnsi="Lato"/>
                <w:sz w:val="22"/>
              </w:rPr>
            </w:pPr>
            <w:r w:rsidRPr="00F65D53">
              <w:rPr>
                <w:rFonts w:ascii="Lato" w:hAnsi="Lato"/>
                <w:sz w:val="22"/>
              </w:rPr>
              <w:t>replacements</w:t>
            </w:r>
          </w:p>
        </w:tc>
        <w:tc>
          <w:tcPr>
            <w:tcW w:w="320" w:type="dxa"/>
          </w:tcPr>
          <w:p w14:paraId="56A58B60" w14:textId="77777777" w:rsidR="00000000" w:rsidRPr="00F65D53" w:rsidRDefault="00E9670D">
            <w:pPr>
              <w:spacing w:line="0" w:lineRule="atLeast"/>
              <w:ind w:left="1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Arial" w:hAnsi="Lato"/>
                <w:sz w:val="22"/>
              </w:rPr>
            </w:pPr>
            <w:r w:rsidRPr="00F65D53">
              <w:rPr>
                <w:rFonts w:ascii="Lato" w:eastAsia="Arial" w:hAnsi="Lato"/>
                <w:sz w:val="22"/>
              </w:rPr>
              <w:t>•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720" w:type="dxa"/>
          </w:tcPr>
          <w:p w14:paraId="27E0D471" w14:textId="77777777" w:rsidR="00000000" w:rsidRPr="00F65D53" w:rsidRDefault="00E9670D">
            <w:pPr>
              <w:spacing w:line="0" w:lineRule="atLeast"/>
              <w:ind w:left="140"/>
              <w:rPr>
                <w:rFonts w:ascii="Lato" w:hAnsi="Lato"/>
                <w:sz w:val="22"/>
              </w:rPr>
            </w:pPr>
            <w:r w:rsidRPr="00F65D53">
              <w:rPr>
                <w:rFonts w:ascii="Lato" w:hAnsi="Lato"/>
                <w:sz w:val="22"/>
              </w:rPr>
              <w:t>Computer monitor replacement cycle</w:t>
            </w:r>
          </w:p>
        </w:tc>
        <w:tc>
          <w:tcPr>
            <w:tcW w:w="1900" w:type="dxa"/>
          </w:tcPr>
          <w:p w14:paraId="7742C279" w14:textId="77777777" w:rsidR="00000000" w:rsidRPr="00F65D53" w:rsidRDefault="00E9670D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  <w:sz w:val="24"/>
              </w:rPr>
            </w:pPr>
          </w:p>
        </w:tc>
      </w:tr>
      <w:tr w:rsidR="00000000" w:rsidRPr="00F65D53" w14:paraId="6CA2CC69" w14:textId="77777777" w:rsidTr="00DE3F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0" w:type="dxa"/>
          </w:tcPr>
          <w:p w14:paraId="3C6C412A" w14:textId="77777777" w:rsidR="00000000" w:rsidRPr="00F65D53" w:rsidRDefault="00E9670D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320" w:type="dxa"/>
          </w:tcPr>
          <w:p w14:paraId="200CAFBE" w14:textId="77777777" w:rsidR="00000000" w:rsidRPr="00F65D53" w:rsidRDefault="00E9670D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  <w:sz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720" w:type="dxa"/>
          </w:tcPr>
          <w:p w14:paraId="21BECA71" w14:textId="77777777" w:rsidR="00000000" w:rsidRPr="00F65D53" w:rsidRDefault="00E9670D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1900" w:type="dxa"/>
          </w:tcPr>
          <w:p w14:paraId="2F69104B" w14:textId="77777777" w:rsidR="00000000" w:rsidRPr="00F65D53" w:rsidRDefault="00E9670D">
            <w:pPr>
              <w:spacing w:line="258" w:lineRule="exact"/>
              <w:ind w:left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2"/>
              </w:rPr>
            </w:pPr>
            <w:r w:rsidRPr="00F65D53">
              <w:rPr>
                <w:rFonts w:ascii="Lato" w:hAnsi="Lato"/>
                <w:sz w:val="22"/>
              </w:rPr>
              <w:t>$3,376,000</w:t>
            </w:r>
          </w:p>
        </w:tc>
      </w:tr>
    </w:tbl>
    <w:p w14:paraId="3C88B6B4" w14:textId="77777777" w:rsidR="00000000" w:rsidRPr="00F65D53" w:rsidRDefault="00E9670D">
      <w:pPr>
        <w:spacing w:line="200" w:lineRule="exact"/>
        <w:rPr>
          <w:rFonts w:ascii="Lato" w:eastAsia="Times New Roman" w:hAnsi="Lato"/>
        </w:rPr>
      </w:pPr>
    </w:p>
    <w:p w14:paraId="63D5FA38" w14:textId="77777777" w:rsidR="00000000" w:rsidRPr="00F65D53" w:rsidRDefault="00E9670D">
      <w:pPr>
        <w:spacing w:line="200" w:lineRule="exact"/>
        <w:rPr>
          <w:rFonts w:ascii="Lato" w:eastAsia="Times New Roman" w:hAnsi="Lato"/>
        </w:rPr>
      </w:pPr>
    </w:p>
    <w:p w14:paraId="22ED2697" w14:textId="77777777" w:rsidR="00000000" w:rsidRPr="00F65D53" w:rsidRDefault="00E9670D">
      <w:pPr>
        <w:spacing w:line="200" w:lineRule="exact"/>
        <w:rPr>
          <w:rFonts w:ascii="Lato" w:eastAsia="Times New Roman" w:hAnsi="Lato"/>
        </w:rPr>
      </w:pPr>
    </w:p>
    <w:p w14:paraId="7EEE2613" w14:textId="77777777" w:rsidR="00000000" w:rsidRPr="00F65D53" w:rsidRDefault="00E9670D">
      <w:pPr>
        <w:spacing w:line="200" w:lineRule="exact"/>
        <w:rPr>
          <w:rFonts w:ascii="Lato" w:eastAsia="Times New Roman" w:hAnsi="Lato"/>
        </w:rPr>
      </w:pPr>
    </w:p>
    <w:p w14:paraId="1137A216" w14:textId="77777777" w:rsidR="00000000" w:rsidRPr="00F65D53" w:rsidRDefault="00E9670D">
      <w:pPr>
        <w:spacing w:line="200" w:lineRule="exact"/>
        <w:rPr>
          <w:rFonts w:ascii="Lato" w:eastAsia="Times New Roman" w:hAnsi="Lato"/>
        </w:rPr>
      </w:pPr>
    </w:p>
    <w:p w14:paraId="1E51F126" w14:textId="77777777" w:rsidR="00000000" w:rsidRPr="00F65D53" w:rsidRDefault="00E9670D">
      <w:pPr>
        <w:spacing w:line="200" w:lineRule="exact"/>
        <w:rPr>
          <w:rFonts w:ascii="Lato" w:eastAsia="Times New Roman" w:hAnsi="Lato"/>
        </w:rPr>
      </w:pPr>
    </w:p>
    <w:p w14:paraId="489CF966" w14:textId="77777777" w:rsidR="00000000" w:rsidRPr="00F65D53" w:rsidRDefault="00E9670D">
      <w:pPr>
        <w:spacing w:line="200" w:lineRule="exact"/>
        <w:rPr>
          <w:rFonts w:ascii="Lato" w:eastAsia="Times New Roman" w:hAnsi="Lato"/>
        </w:rPr>
      </w:pPr>
    </w:p>
    <w:p w14:paraId="4918998B" w14:textId="77777777" w:rsidR="00000000" w:rsidRPr="00F65D53" w:rsidRDefault="00E9670D">
      <w:pPr>
        <w:spacing w:line="200" w:lineRule="exact"/>
        <w:rPr>
          <w:rFonts w:ascii="Lato" w:eastAsia="Times New Roman" w:hAnsi="Lato"/>
        </w:rPr>
      </w:pPr>
    </w:p>
    <w:p w14:paraId="4FC73B04" w14:textId="77777777" w:rsidR="00000000" w:rsidRPr="00F65D53" w:rsidRDefault="00E9670D">
      <w:pPr>
        <w:spacing w:line="200" w:lineRule="exact"/>
        <w:rPr>
          <w:rFonts w:ascii="Lato" w:eastAsia="Times New Roman" w:hAnsi="Lato"/>
        </w:rPr>
      </w:pPr>
    </w:p>
    <w:p w14:paraId="292FFA45" w14:textId="77777777" w:rsidR="00000000" w:rsidRPr="00F65D53" w:rsidRDefault="00E9670D">
      <w:pPr>
        <w:spacing w:line="200" w:lineRule="exact"/>
        <w:rPr>
          <w:rFonts w:ascii="Lato" w:eastAsia="Times New Roman" w:hAnsi="Lato"/>
        </w:rPr>
      </w:pPr>
    </w:p>
    <w:p w14:paraId="30A0FF89" w14:textId="77777777" w:rsidR="00000000" w:rsidRPr="00F65D53" w:rsidRDefault="00E9670D">
      <w:pPr>
        <w:spacing w:line="200" w:lineRule="exact"/>
        <w:rPr>
          <w:rFonts w:ascii="Lato" w:eastAsia="Times New Roman" w:hAnsi="Lato"/>
        </w:rPr>
      </w:pPr>
    </w:p>
    <w:p w14:paraId="2B77F5C6" w14:textId="77777777" w:rsidR="00000000" w:rsidRPr="00F65D53" w:rsidRDefault="00E9670D">
      <w:pPr>
        <w:spacing w:line="200" w:lineRule="exact"/>
        <w:rPr>
          <w:rFonts w:ascii="Lato" w:eastAsia="Times New Roman" w:hAnsi="Lato"/>
        </w:rPr>
      </w:pPr>
    </w:p>
    <w:p w14:paraId="341C7FF4" w14:textId="77777777" w:rsidR="00000000" w:rsidRPr="00F65D53" w:rsidRDefault="00E9670D">
      <w:pPr>
        <w:spacing w:line="200" w:lineRule="exact"/>
        <w:rPr>
          <w:rFonts w:ascii="Lato" w:eastAsia="Times New Roman" w:hAnsi="Lato"/>
        </w:rPr>
      </w:pPr>
    </w:p>
    <w:p w14:paraId="44657102" w14:textId="77777777" w:rsidR="00000000" w:rsidRPr="00F65D53" w:rsidRDefault="00E9670D">
      <w:pPr>
        <w:spacing w:line="200" w:lineRule="exact"/>
        <w:rPr>
          <w:rFonts w:ascii="Lato" w:eastAsia="Times New Roman" w:hAnsi="Lato"/>
        </w:rPr>
      </w:pPr>
    </w:p>
    <w:p w14:paraId="02AD2A81" w14:textId="77777777" w:rsidR="00000000" w:rsidRPr="00F65D53" w:rsidRDefault="00E9670D">
      <w:pPr>
        <w:spacing w:line="200" w:lineRule="exact"/>
        <w:rPr>
          <w:rFonts w:ascii="Lato" w:eastAsia="Times New Roman" w:hAnsi="Lato"/>
        </w:rPr>
      </w:pPr>
    </w:p>
    <w:p w14:paraId="484442FF" w14:textId="77777777" w:rsidR="00000000" w:rsidRPr="00F65D53" w:rsidRDefault="00E9670D">
      <w:pPr>
        <w:spacing w:line="200" w:lineRule="exact"/>
        <w:rPr>
          <w:rFonts w:ascii="Lato" w:eastAsia="Times New Roman" w:hAnsi="Lato"/>
        </w:rPr>
      </w:pPr>
    </w:p>
    <w:p w14:paraId="7DCB09F3" w14:textId="77777777" w:rsidR="00000000" w:rsidRPr="00F65D53" w:rsidRDefault="00E9670D">
      <w:pPr>
        <w:spacing w:line="200" w:lineRule="exact"/>
        <w:rPr>
          <w:rFonts w:ascii="Lato" w:eastAsia="Times New Roman" w:hAnsi="Lato"/>
        </w:rPr>
      </w:pPr>
    </w:p>
    <w:p w14:paraId="7149B3E6" w14:textId="77777777" w:rsidR="00000000" w:rsidRPr="00F65D53" w:rsidRDefault="00E9670D">
      <w:pPr>
        <w:spacing w:line="200" w:lineRule="exact"/>
        <w:rPr>
          <w:rFonts w:ascii="Lato" w:eastAsia="Times New Roman" w:hAnsi="Lato"/>
        </w:rPr>
      </w:pPr>
    </w:p>
    <w:p w14:paraId="33876BE0" w14:textId="77777777" w:rsidR="00000000" w:rsidRPr="00F65D53" w:rsidRDefault="00E9670D">
      <w:pPr>
        <w:spacing w:line="200" w:lineRule="exact"/>
        <w:rPr>
          <w:rFonts w:ascii="Lato" w:eastAsia="Times New Roman" w:hAnsi="Lato"/>
        </w:rPr>
      </w:pPr>
    </w:p>
    <w:p w14:paraId="6D424AD0" w14:textId="77777777" w:rsidR="00000000" w:rsidRPr="00F65D53" w:rsidRDefault="00E9670D">
      <w:pPr>
        <w:spacing w:line="200" w:lineRule="exact"/>
        <w:rPr>
          <w:rFonts w:ascii="Lato" w:eastAsia="Times New Roman" w:hAnsi="Lato"/>
        </w:rPr>
      </w:pPr>
    </w:p>
    <w:p w14:paraId="233CF09F" w14:textId="77777777" w:rsidR="00000000" w:rsidRPr="00F65D53" w:rsidRDefault="00E9670D">
      <w:pPr>
        <w:spacing w:line="200" w:lineRule="exact"/>
        <w:rPr>
          <w:rFonts w:ascii="Lato" w:eastAsia="Times New Roman" w:hAnsi="Lato"/>
        </w:rPr>
      </w:pPr>
    </w:p>
    <w:p w14:paraId="73E7BC54" w14:textId="77777777" w:rsidR="00000000" w:rsidRPr="00F65D53" w:rsidRDefault="00E9670D">
      <w:pPr>
        <w:spacing w:line="200" w:lineRule="exact"/>
        <w:rPr>
          <w:rFonts w:ascii="Lato" w:eastAsia="Times New Roman" w:hAnsi="Lato"/>
        </w:rPr>
      </w:pPr>
    </w:p>
    <w:p w14:paraId="1C30E80A" w14:textId="77777777" w:rsidR="00000000" w:rsidRPr="00F65D53" w:rsidRDefault="00E9670D">
      <w:pPr>
        <w:spacing w:line="200" w:lineRule="exact"/>
        <w:rPr>
          <w:rFonts w:ascii="Lato" w:eastAsia="Times New Roman" w:hAnsi="Lato"/>
        </w:rPr>
      </w:pPr>
    </w:p>
    <w:p w14:paraId="1B42957C" w14:textId="77777777" w:rsidR="00000000" w:rsidRPr="00F65D53" w:rsidRDefault="00E9670D">
      <w:pPr>
        <w:spacing w:line="200" w:lineRule="exact"/>
        <w:rPr>
          <w:rFonts w:ascii="Lato" w:eastAsia="Times New Roman" w:hAnsi="Lato"/>
        </w:rPr>
      </w:pPr>
    </w:p>
    <w:p w14:paraId="646D8552" w14:textId="77777777" w:rsidR="00000000" w:rsidRPr="00F65D53" w:rsidRDefault="00E9670D">
      <w:pPr>
        <w:spacing w:line="200" w:lineRule="exact"/>
        <w:rPr>
          <w:rFonts w:ascii="Lato" w:eastAsia="Times New Roman" w:hAnsi="Lato"/>
        </w:rPr>
      </w:pPr>
    </w:p>
    <w:p w14:paraId="58A07B5F" w14:textId="77777777" w:rsidR="00000000" w:rsidRPr="00F65D53" w:rsidRDefault="00E9670D">
      <w:pPr>
        <w:spacing w:line="200" w:lineRule="exact"/>
        <w:rPr>
          <w:rFonts w:ascii="Lato" w:eastAsia="Times New Roman" w:hAnsi="Lato"/>
        </w:rPr>
      </w:pPr>
    </w:p>
    <w:p w14:paraId="1FA9CA86" w14:textId="77777777" w:rsidR="00000000" w:rsidRPr="00F65D53" w:rsidRDefault="00E9670D">
      <w:pPr>
        <w:spacing w:line="200" w:lineRule="exact"/>
        <w:rPr>
          <w:rFonts w:ascii="Lato" w:eastAsia="Times New Roman" w:hAnsi="Lato"/>
        </w:rPr>
      </w:pPr>
    </w:p>
    <w:p w14:paraId="4FCB3671" w14:textId="77777777" w:rsidR="00000000" w:rsidRPr="00F65D53" w:rsidRDefault="00E9670D">
      <w:pPr>
        <w:spacing w:line="340" w:lineRule="exact"/>
        <w:rPr>
          <w:rFonts w:ascii="Lato" w:eastAsia="Times New Roman" w:hAnsi="Lato"/>
        </w:rPr>
      </w:pPr>
    </w:p>
    <w:p w14:paraId="41F47CFE" w14:textId="77777777" w:rsidR="00000000" w:rsidRPr="00F65D53" w:rsidRDefault="00E9670D">
      <w:pPr>
        <w:spacing w:line="0" w:lineRule="atLeast"/>
        <w:ind w:right="360"/>
        <w:jc w:val="center"/>
        <w:rPr>
          <w:rFonts w:ascii="Lato" w:hAnsi="Lato"/>
          <w:sz w:val="22"/>
        </w:rPr>
      </w:pPr>
      <w:r w:rsidRPr="00F65D53">
        <w:rPr>
          <w:rFonts w:ascii="Lato" w:hAnsi="Lato"/>
          <w:sz w:val="22"/>
        </w:rPr>
        <w:t>3</w:t>
      </w:r>
    </w:p>
    <w:p w14:paraId="5B6C0459" w14:textId="0BF894FB" w:rsidR="00E9670D" w:rsidRPr="00F65D53" w:rsidRDefault="00E9670D">
      <w:pPr>
        <w:spacing w:line="0" w:lineRule="atLeast"/>
        <w:ind w:left="8400"/>
        <w:rPr>
          <w:rFonts w:ascii="Lato" w:hAnsi="Lato"/>
          <w:sz w:val="22"/>
        </w:rPr>
      </w:pPr>
      <w:r w:rsidRPr="00F65D53">
        <w:rPr>
          <w:rFonts w:ascii="Lato" w:hAnsi="Lato"/>
          <w:sz w:val="22"/>
        </w:rPr>
        <w:t>3/26/20</w:t>
      </w:r>
      <w:r w:rsidR="00DE3F0E">
        <w:rPr>
          <w:rFonts w:ascii="Lato" w:hAnsi="Lato"/>
          <w:sz w:val="22"/>
        </w:rPr>
        <w:t>XX</w:t>
      </w:r>
    </w:p>
    <w:sectPr w:rsidR="00E9670D" w:rsidRPr="00F65D53">
      <w:pgSz w:w="12240" w:h="15840"/>
      <w:pgMar w:top="686" w:right="1080" w:bottom="176" w:left="1440" w:header="0" w:footer="0" w:gutter="0"/>
      <w:cols w:space="0" w:equalWidth="0">
        <w:col w:w="972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643C9868"/>
    <w:lvl w:ilvl="0">
      <w:start w:val="1"/>
      <w:numFmt w:val="bullet"/>
      <w:lvlText w:val="•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66334872"/>
    <w:lvl w:ilvl="0">
      <w:start w:val="1"/>
      <w:numFmt w:val="decimal"/>
      <w:lvlText w:val="%1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D53"/>
    <w:rsid w:val="00765EB0"/>
    <w:rsid w:val="00AF2B5E"/>
    <w:rsid w:val="00B55B22"/>
    <w:rsid w:val="00DE3F0E"/>
    <w:rsid w:val="00E9670D"/>
    <w:rsid w:val="00F65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01A38B2"/>
  <w15:chartTrackingRefBased/>
  <w15:docId w15:val="{698901DF-FFAA-4784-8976-6AB35FA39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PlainTable3">
    <w:name w:val="Plain Table 3"/>
    <w:basedOn w:val="TableNormal"/>
    <w:uiPriority w:val="43"/>
    <w:rsid w:val="00DE3F0E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5">
    <w:name w:val="Plain Table 5"/>
    <w:basedOn w:val="TableNormal"/>
    <w:uiPriority w:val="45"/>
    <w:rsid w:val="00DE3F0E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751</Words>
  <Characters>4286</Characters>
  <Application>Microsoft Office Word</Application>
  <DocSecurity>0</DocSecurity>
  <Lines>35</Lines>
  <Paragraphs>10</Paragraphs>
  <ScaleCrop>false</ScaleCrop>
  <Company/>
  <LinksUpToDate>false</LinksUpToDate>
  <CharactersWithSpaces>5027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samreen</dc:creator>
  <cp:keywords/>
  <cp:lastModifiedBy>samreen</cp:lastModifiedBy>
  <cp:revision>6</cp:revision>
  <dcterms:created xsi:type="dcterms:W3CDTF">2021-12-02T02:43:00Z</dcterms:created>
  <dcterms:modified xsi:type="dcterms:W3CDTF">2021-12-02T02:44:00Z</dcterms:modified>
</cp:coreProperties>
</file>