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640"/>
        <w:gridCol w:w="380"/>
        <w:gridCol w:w="640"/>
        <w:gridCol w:w="1880"/>
        <w:gridCol w:w="1700"/>
        <w:gridCol w:w="1820"/>
        <w:gridCol w:w="2040"/>
      </w:tblGrid>
      <w:tr w:rsidR="00000000" w:rsidRPr="004C2947" w14:paraId="2EC7E11D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3CF9AF46" w14:textId="77777777" w:rsidR="00000000" w:rsidRPr="004C2947" w:rsidRDefault="009C536D">
            <w:pPr>
              <w:spacing w:line="0" w:lineRule="atLeast"/>
              <w:ind w:left="40"/>
              <w:rPr>
                <w:rFonts w:ascii="Lato" w:hAnsi="Lato"/>
                <w:b/>
                <w:sz w:val="23"/>
              </w:rPr>
            </w:pPr>
            <w:bookmarkStart w:id="0" w:name="page1"/>
            <w:bookmarkEnd w:id="0"/>
            <w:r w:rsidRPr="004C2947">
              <w:rPr>
                <w:rFonts w:ascii="Lato" w:hAnsi="Lato"/>
                <w:b/>
                <w:sz w:val="23"/>
              </w:rPr>
              <w:t xml:space="preserve">Chenango Forks </w:t>
            </w:r>
            <w:r w:rsidRPr="004C2947">
              <w:rPr>
                <w:rFonts w:ascii="Lato" w:hAnsi="Lato"/>
                <w:b/>
                <w:sz w:val="23"/>
              </w:rPr>
              <w:t>Central School District</w:t>
            </w:r>
          </w:p>
        </w:tc>
        <w:tc>
          <w:tcPr>
            <w:tcW w:w="5560" w:type="dxa"/>
            <w:gridSpan w:val="3"/>
          </w:tcPr>
          <w:p w14:paraId="51C5DD4E" w14:textId="224DCFDE" w:rsidR="00000000" w:rsidRPr="004C2947" w:rsidRDefault="009C536D">
            <w:pPr>
              <w:spacing w:line="0" w:lineRule="atLeast"/>
              <w:ind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3"/>
              </w:rPr>
            </w:pPr>
            <w:r w:rsidRPr="004C2947">
              <w:rPr>
                <w:rFonts w:ascii="Lato" w:hAnsi="Lato"/>
                <w:b/>
                <w:sz w:val="23"/>
              </w:rPr>
              <w:t>20</w:t>
            </w:r>
            <w:r w:rsidR="004C2947">
              <w:rPr>
                <w:rFonts w:ascii="Lato" w:hAnsi="Lato"/>
                <w:b/>
                <w:sz w:val="23"/>
              </w:rPr>
              <w:t>XX</w:t>
            </w:r>
            <w:r w:rsidRPr="004C2947">
              <w:rPr>
                <w:rFonts w:ascii="Lato" w:hAnsi="Lato"/>
                <w:b/>
                <w:sz w:val="23"/>
              </w:rPr>
              <w:t>-20</w:t>
            </w:r>
            <w:r w:rsidR="004C2947">
              <w:rPr>
                <w:rFonts w:ascii="Lato" w:hAnsi="Lato"/>
                <w:b/>
                <w:sz w:val="23"/>
              </w:rPr>
              <w:t>XX</w:t>
            </w:r>
            <w:r w:rsidRPr="004C2947">
              <w:rPr>
                <w:rFonts w:ascii="Lato" w:hAnsi="Lato"/>
                <w:b/>
                <w:sz w:val="23"/>
              </w:rPr>
              <w:t xml:space="preserve"> School District </w:t>
            </w:r>
            <w:r w:rsidRPr="004C2947">
              <w:rPr>
                <w:rFonts w:ascii="Lato" w:hAnsi="Lato"/>
                <w:b/>
                <w:sz w:val="23"/>
              </w:rPr>
              <w:t>Budget Notice</w:t>
            </w:r>
          </w:p>
        </w:tc>
      </w:tr>
      <w:tr w:rsidR="00000000" w:rsidRPr="004C2947" w14:paraId="7B521E56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  <w:vMerge w:val="restart"/>
          </w:tcPr>
          <w:p w14:paraId="4513DEF7" w14:textId="77777777" w:rsidR="00000000" w:rsidRPr="004C2947" w:rsidRDefault="009C536D">
            <w:pPr>
              <w:spacing w:line="0" w:lineRule="atLeast"/>
              <w:ind w:left="60"/>
              <w:rPr>
                <w:rFonts w:ascii="Lato" w:hAnsi="Lato"/>
                <w:b/>
                <w:sz w:val="23"/>
              </w:rPr>
            </w:pPr>
            <w:r w:rsidRPr="004C2947">
              <w:rPr>
                <w:rFonts w:ascii="Lato" w:hAnsi="Lato"/>
                <w:b/>
                <w:sz w:val="23"/>
              </w:rPr>
              <w:t>Overall Budget Proposal</w:t>
            </w:r>
          </w:p>
        </w:tc>
        <w:tc>
          <w:tcPr>
            <w:tcW w:w="1700" w:type="dxa"/>
          </w:tcPr>
          <w:p w14:paraId="265D83DF" w14:textId="77777777" w:rsidR="00000000" w:rsidRPr="004C2947" w:rsidRDefault="009C536D">
            <w:pPr>
              <w:spacing w:line="188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Budget Adopted for the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C98C931" w14:textId="77777777" w:rsidR="00000000" w:rsidRPr="004C2947" w:rsidRDefault="009C536D">
            <w:pPr>
              <w:spacing w:line="188" w:lineRule="exact"/>
              <w:ind w:right="15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Budget Proposed for</w:t>
            </w:r>
          </w:p>
        </w:tc>
        <w:tc>
          <w:tcPr>
            <w:tcW w:w="2040" w:type="dxa"/>
          </w:tcPr>
          <w:p w14:paraId="3C6B4C12" w14:textId="77777777" w:rsidR="00000000" w:rsidRPr="004C2947" w:rsidRDefault="009C536D">
            <w:pPr>
              <w:spacing w:line="188" w:lineRule="exact"/>
              <w:ind w:right="15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Contingency Budget for</w:t>
            </w:r>
          </w:p>
        </w:tc>
      </w:tr>
      <w:tr w:rsidR="00000000" w:rsidRPr="004C2947" w14:paraId="0B798D59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  <w:vMerge/>
          </w:tcPr>
          <w:p w14:paraId="1862B43E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700" w:type="dxa"/>
          </w:tcPr>
          <w:p w14:paraId="1DA970B0" w14:textId="77777777" w:rsidR="00000000" w:rsidRPr="004C2947" w:rsidRDefault="009C536D">
            <w:pPr>
              <w:spacing w:line="0" w:lineRule="atLeast"/>
              <w:ind w:right="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201</w:t>
            </w:r>
            <w:r w:rsidRPr="004C2947">
              <w:rPr>
                <w:rFonts w:ascii="Lato" w:hAnsi="Lato"/>
                <w:sz w:val="16"/>
              </w:rPr>
              <w:t>8</w:t>
            </w:r>
            <w:r w:rsidRPr="004C2947">
              <w:rPr>
                <w:rFonts w:ascii="Lato" w:hAnsi="Lato"/>
                <w:sz w:val="16"/>
              </w:rPr>
              <w:t>-1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 xml:space="preserve"> School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854D254" w14:textId="77777777" w:rsidR="00000000" w:rsidRPr="004C2947" w:rsidRDefault="009C536D">
            <w:pPr>
              <w:spacing w:line="0" w:lineRule="atLeast"/>
              <w:ind w:right="3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the 201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>-</w:t>
            </w:r>
            <w:r w:rsidRPr="004C2947">
              <w:rPr>
                <w:rFonts w:ascii="Lato" w:hAnsi="Lato"/>
                <w:sz w:val="16"/>
              </w:rPr>
              <w:t>20</w:t>
            </w:r>
            <w:r w:rsidRPr="004C2947">
              <w:rPr>
                <w:rFonts w:ascii="Lato" w:hAnsi="Lato"/>
                <w:sz w:val="16"/>
              </w:rPr>
              <w:t xml:space="preserve"> School Year</w:t>
            </w:r>
          </w:p>
        </w:tc>
        <w:tc>
          <w:tcPr>
            <w:tcW w:w="2040" w:type="dxa"/>
          </w:tcPr>
          <w:p w14:paraId="39159172" w14:textId="77777777" w:rsidR="00000000" w:rsidRPr="004C2947" w:rsidRDefault="009C536D">
            <w:pPr>
              <w:spacing w:line="0" w:lineRule="atLeast"/>
              <w:ind w:right="1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the 201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>-</w:t>
            </w:r>
            <w:r w:rsidRPr="004C2947">
              <w:rPr>
                <w:rFonts w:ascii="Lato" w:hAnsi="Lato"/>
                <w:sz w:val="16"/>
              </w:rPr>
              <w:t>20</w:t>
            </w:r>
            <w:r w:rsidRPr="004C2947">
              <w:rPr>
                <w:rFonts w:ascii="Lato" w:hAnsi="Lato"/>
                <w:sz w:val="16"/>
              </w:rPr>
              <w:t xml:space="preserve"> School Year*</w:t>
            </w:r>
          </w:p>
        </w:tc>
      </w:tr>
      <w:tr w:rsidR="00000000" w:rsidRPr="004C2947" w14:paraId="396156CD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51303505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Total Budgeted</w:t>
            </w:r>
            <w:r w:rsidRPr="004C2947">
              <w:rPr>
                <w:rFonts w:ascii="Lato" w:hAnsi="Lato"/>
                <w:sz w:val="16"/>
              </w:rPr>
              <w:t xml:space="preserve"> Amount, Not Including Separate Propositions</w:t>
            </w:r>
          </w:p>
        </w:tc>
        <w:tc>
          <w:tcPr>
            <w:tcW w:w="1700" w:type="dxa"/>
          </w:tcPr>
          <w:p w14:paraId="416EE8AB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</w:t>
            </w:r>
            <w:r w:rsidRPr="004C2947">
              <w:rPr>
                <w:rFonts w:ascii="Lato" w:hAnsi="Lato"/>
                <w:sz w:val="16"/>
              </w:rPr>
              <w:t>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806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6E0B885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295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073</w:t>
            </w:r>
          </w:p>
        </w:tc>
        <w:tc>
          <w:tcPr>
            <w:tcW w:w="2040" w:type="dxa"/>
          </w:tcPr>
          <w:p w14:paraId="06139C57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004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922</w:t>
            </w:r>
          </w:p>
        </w:tc>
      </w:tr>
      <w:tr w:rsidR="00000000" w:rsidRPr="004C2947" w14:paraId="4583FB46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664BBBDB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Increase/Decrease for the 201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>-</w:t>
            </w:r>
            <w:r w:rsidRPr="004C2947">
              <w:rPr>
                <w:rFonts w:ascii="Lato" w:hAnsi="Lato"/>
                <w:sz w:val="16"/>
              </w:rPr>
              <w:t>20</w:t>
            </w:r>
            <w:r w:rsidRPr="004C2947">
              <w:rPr>
                <w:rFonts w:ascii="Lato" w:hAnsi="Lato"/>
                <w:sz w:val="16"/>
              </w:rPr>
              <w:t xml:space="preserve"> School Year</w:t>
            </w:r>
          </w:p>
        </w:tc>
        <w:tc>
          <w:tcPr>
            <w:tcW w:w="1700" w:type="dxa"/>
          </w:tcPr>
          <w:p w14:paraId="0272A20B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2BF3F8A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$488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218</w:t>
            </w:r>
          </w:p>
        </w:tc>
        <w:tc>
          <w:tcPr>
            <w:tcW w:w="2040" w:type="dxa"/>
          </w:tcPr>
          <w:p w14:paraId="7DF545CE" w14:textId="77777777" w:rsidR="00000000" w:rsidRPr="004C2947" w:rsidRDefault="009C536D">
            <w:pPr>
              <w:spacing w:line="182" w:lineRule="exact"/>
              <w:ind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98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067</w:t>
            </w:r>
          </w:p>
        </w:tc>
      </w:tr>
      <w:tr w:rsidR="00000000" w:rsidRPr="004C2947" w14:paraId="36E8D8F7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734B7FF9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Percentage Increase/Decrease in Proposed Budget</w:t>
            </w:r>
          </w:p>
        </w:tc>
        <w:tc>
          <w:tcPr>
            <w:tcW w:w="1700" w:type="dxa"/>
          </w:tcPr>
          <w:p w14:paraId="3279619A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5A22B61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.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%</w:t>
            </w:r>
          </w:p>
        </w:tc>
        <w:tc>
          <w:tcPr>
            <w:tcW w:w="2040" w:type="dxa"/>
          </w:tcPr>
          <w:p w14:paraId="696731A8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.</w:t>
            </w:r>
            <w:r w:rsidRPr="004C2947">
              <w:rPr>
                <w:rFonts w:ascii="Lato" w:hAnsi="Lato"/>
                <w:sz w:val="16"/>
              </w:rPr>
              <w:t>59</w:t>
            </w:r>
            <w:r w:rsidRPr="004C2947">
              <w:rPr>
                <w:rFonts w:ascii="Lato" w:hAnsi="Lato"/>
                <w:sz w:val="16"/>
              </w:rPr>
              <w:t>%</w:t>
            </w:r>
          </w:p>
        </w:tc>
      </w:tr>
      <w:tr w:rsidR="00000000" w:rsidRPr="004C2947" w14:paraId="0A3BA418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1DD85AE4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Change in the Consumer Price Index</w:t>
            </w:r>
          </w:p>
        </w:tc>
        <w:tc>
          <w:tcPr>
            <w:tcW w:w="1700" w:type="dxa"/>
          </w:tcPr>
          <w:p w14:paraId="1023AA88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351E4BE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2.</w:t>
            </w:r>
            <w:r w:rsidRPr="004C2947">
              <w:rPr>
                <w:rFonts w:ascii="Lato" w:hAnsi="Lato"/>
                <w:sz w:val="16"/>
              </w:rPr>
              <w:t>44</w:t>
            </w:r>
            <w:r w:rsidRPr="004C2947">
              <w:rPr>
                <w:rFonts w:ascii="Lato" w:hAnsi="Lato"/>
                <w:sz w:val="16"/>
              </w:rPr>
              <w:t>%</w:t>
            </w:r>
          </w:p>
        </w:tc>
        <w:tc>
          <w:tcPr>
            <w:tcW w:w="2040" w:type="dxa"/>
          </w:tcPr>
          <w:p w14:paraId="37C135D9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4C2947" w14:paraId="024A82B9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2D12F387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 xml:space="preserve">A. </w:t>
            </w:r>
            <w:r w:rsidRPr="004C2947">
              <w:rPr>
                <w:rFonts w:ascii="Lato" w:hAnsi="Lato"/>
                <w:sz w:val="16"/>
              </w:rPr>
              <w:t>Proposed Levy to Support the Total Budgeted Amount</w:t>
            </w:r>
          </w:p>
        </w:tc>
        <w:tc>
          <w:tcPr>
            <w:tcW w:w="1700" w:type="dxa"/>
          </w:tcPr>
          <w:p w14:paraId="4B154E78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B7035ED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2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03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262</w:t>
            </w:r>
          </w:p>
        </w:tc>
        <w:tc>
          <w:tcPr>
            <w:tcW w:w="2040" w:type="dxa"/>
          </w:tcPr>
          <w:p w14:paraId="6AD180E3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25F5CD71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7F85A93A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B. Levy to Support Library Debt, if Applicable</w:t>
            </w:r>
          </w:p>
        </w:tc>
        <w:tc>
          <w:tcPr>
            <w:tcW w:w="1700" w:type="dxa"/>
          </w:tcPr>
          <w:p w14:paraId="45BA14DA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EBEC6A4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tcW w:w="2040" w:type="dxa"/>
          </w:tcPr>
          <w:p w14:paraId="47D73414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032AD4AF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61D72A49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C. Levy for Non-Excludable Propositions, if Applicable**</w:t>
            </w:r>
          </w:p>
        </w:tc>
        <w:tc>
          <w:tcPr>
            <w:tcW w:w="1700" w:type="dxa"/>
          </w:tcPr>
          <w:p w14:paraId="167E223E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FF45154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tcW w:w="2040" w:type="dxa"/>
          </w:tcPr>
          <w:p w14:paraId="5AE0F52E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2E878697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1D2DF16D" w14:textId="77777777" w:rsidR="00000000" w:rsidRPr="004C2947" w:rsidRDefault="009C536D">
            <w:pPr>
              <w:spacing w:line="177" w:lineRule="exact"/>
              <w:ind w:left="6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D. Total Tax Cap Reserve Amount Used to Reduce Current Year</w:t>
            </w:r>
            <w:r w:rsidRPr="004C2947">
              <w:rPr>
                <w:rFonts w:ascii="Lato" w:hAnsi="Lato"/>
                <w:sz w:val="16"/>
              </w:rPr>
              <w:t xml:space="preserve"> Levy</w:t>
            </w:r>
          </w:p>
        </w:tc>
        <w:tc>
          <w:tcPr>
            <w:tcW w:w="1700" w:type="dxa"/>
          </w:tcPr>
          <w:p w14:paraId="0693B0C1" w14:textId="77777777" w:rsidR="00000000" w:rsidRPr="004C2947" w:rsidRDefault="009C536D">
            <w:pPr>
              <w:spacing w:line="177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AF09189" w14:textId="77777777" w:rsidR="00000000" w:rsidRPr="004C2947" w:rsidRDefault="009C536D">
            <w:pPr>
              <w:spacing w:line="177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tcW w:w="2040" w:type="dxa"/>
          </w:tcPr>
          <w:p w14:paraId="2A0C222B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4C2947" w14:paraId="76131DCA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204326D3" w14:textId="77777777" w:rsidR="00000000" w:rsidRPr="004C2947" w:rsidRDefault="009C536D">
            <w:pPr>
              <w:spacing w:line="167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E. Total Proposed School Year Tax Levy (A + B + C - D)</w:t>
            </w:r>
          </w:p>
        </w:tc>
        <w:tc>
          <w:tcPr>
            <w:tcW w:w="1700" w:type="dxa"/>
          </w:tcPr>
          <w:p w14:paraId="4B352992" w14:textId="77777777" w:rsidR="00000000" w:rsidRPr="004C2947" w:rsidRDefault="009C536D">
            <w:pPr>
              <w:spacing w:line="167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188935D" w14:textId="77777777" w:rsidR="00000000" w:rsidRPr="004C2947" w:rsidRDefault="009C536D">
            <w:pPr>
              <w:spacing w:line="167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2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03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262</w:t>
            </w:r>
          </w:p>
        </w:tc>
        <w:tc>
          <w:tcPr>
            <w:tcW w:w="2040" w:type="dxa"/>
          </w:tcPr>
          <w:p w14:paraId="7F8A4201" w14:textId="77777777" w:rsidR="00000000" w:rsidRPr="004C2947" w:rsidRDefault="009C536D">
            <w:pPr>
              <w:spacing w:line="167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111</w:t>
            </w:r>
          </w:p>
        </w:tc>
      </w:tr>
      <w:tr w:rsidR="00000000" w:rsidRPr="004C2947" w14:paraId="464FEAA5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566AD148" w14:textId="77777777" w:rsidR="00000000" w:rsidRPr="004C2947" w:rsidRDefault="009C536D">
            <w:pPr>
              <w:spacing w:line="180" w:lineRule="exact"/>
              <w:ind w:left="6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F. Total Permissible Exclusions</w:t>
            </w:r>
          </w:p>
        </w:tc>
        <w:tc>
          <w:tcPr>
            <w:tcW w:w="1700" w:type="dxa"/>
          </w:tcPr>
          <w:p w14:paraId="5AEB9D95" w14:textId="77777777" w:rsidR="00000000" w:rsidRPr="004C2947" w:rsidRDefault="009C536D">
            <w:pPr>
              <w:spacing w:line="183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14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C094296" w14:textId="77777777" w:rsidR="00000000" w:rsidRPr="004C2947" w:rsidRDefault="009C536D">
            <w:pPr>
              <w:spacing w:line="183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27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516</w:t>
            </w:r>
          </w:p>
        </w:tc>
        <w:tc>
          <w:tcPr>
            <w:tcW w:w="2040" w:type="dxa"/>
          </w:tcPr>
          <w:p w14:paraId="2A4C25B9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508267B5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02E99DE0" w14:textId="77777777" w:rsidR="00000000" w:rsidRPr="004C2947" w:rsidRDefault="009C536D">
            <w:pPr>
              <w:spacing w:line="17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G. School Tax Levy Limit,</w:t>
            </w:r>
          </w:p>
        </w:tc>
        <w:tc>
          <w:tcPr>
            <w:tcW w:w="640" w:type="dxa"/>
          </w:tcPr>
          <w:p w14:paraId="575A5D5C" w14:textId="77777777" w:rsidR="00000000" w:rsidRPr="004C2947" w:rsidRDefault="009C536D">
            <w:pPr>
              <w:spacing w:line="14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5"/>
              </w:rPr>
            </w:pPr>
            <w:r w:rsidRPr="004C2947">
              <w:rPr>
                <w:rFonts w:ascii="Lato" w:hAnsi="Lato"/>
                <w:sz w:val="15"/>
              </w:rPr>
              <w:t>Excluding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gridSpan w:val="3"/>
          </w:tcPr>
          <w:p w14:paraId="40BC7B19" w14:textId="77777777" w:rsidR="00000000" w:rsidRPr="004C2947" w:rsidRDefault="009C536D">
            <w:pPr>
              <w:spacing w:line="17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Levy for Permissible Exclusions</w:t>
            </w:r>
          </w:p>
        </w:tc>
        <w:tc>
          <w:tcPr>
            <w:tcW w:w="1700" w:type="dxa"/>
          </w:tcPr>
          <w:p w14:paraId="19CB5569" w14:textId="77777777" w:rsidR="00000000" w:rsidRPr="004C2947" w:rsidRDefault="009C536D">
            <w:pPr>
              <w:spacing w:line="17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126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8986321" w14:textId="77777777" w:rsidR="00000000" w:rsidRPr="004C2947" w:rsidRDefault="009C536D">
            <w:pPr>
              <w:spacing w:line="17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403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746</w:t>
            </w:r>
          </w:p>
        </w:tc>
        <w:tc>
          <w:tcPr>
            <w:tcW w:w="2040" w:type="dxa"/>
          </w:tcPr>
          <w:p w14:paraId="791FB57D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61EFB374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35D168CA" w14:textId="77777777" w:rsidR="00000000" w:rsidRPr="004C2947" w:rsidRDefault="009C536D">
            <w:pPr>
              <w:spacing w:line="174" w:lineRule="exact"/>
              <w:ind w:left="6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H. T</w:t>
            </w:r>
            <w:r w:rsidRPr="004C2947">
              <w:rPr>
                <w:rFonts w:ascii="Lato" w:hAnsi="Lato"/>
                <w:sz w:val="16"/>
              </w:rPr>
              <w:t>otal Proposed School Year Tax Levy, Excluding Levy to Support Library</w:t>
            </w:r>
          </w:p>
        </w:tc>
        <w:tc>
          <w:tcPr>
            <w:tcW w:w="1700" w:type="dxa"/>
            <w:vMerge w:val="restart"/>
          </w:tcPr>
          <w:p w14:paraId="3DADE5A6" w14:textId="77777777" w:rsidR="00000000" w:rsidRPr="004C2947" w:rsidRDefault="009C536D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126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vMerge w:val="restart"/>
          </w:tcPr>
          <w:p w14:paraId="534FEA18" w14:textId="77777777" w:rsidR="00000000" w:rsidRPr="004C2947" w:rsidRDefault="009C536D">
            <w:pPr>
              <w:spacing w:line="0" w:lineRule="atLeas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403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746</w:t>
            </w:r>
          </w:p>
        </w:tc>
        <w:tc>
          <w:tcPr>
            <w:tcW w:w="2040" w:type="dxa"/>
          </w:tcPr>
          <w:p w14:paraId="3BD47DED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7B5A58F9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  <w:gridSpan w:val="3"/>
          </w:tcPr>
          <w:p w14:paraId="43C4587C" w14:textId="77777777" w:rsidR="00000000" w:rsidRPr="004C2947" w:rsidRDefault="009C536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40" w:type="dxa"/>
          </w:tcPr>
          <w:p w14:paraId="5E8363BD" w14:textId="77777777" w:rsidR="00000000" w:rsidRPr="004C2947" w:rsidRDefault="009C536D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1962991" w14:textId="77777777" w:rsidR="00000000" w:rsidRPr="004C2947" w:rsidRDefault="009C536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700" w:type="dxa"/>
            <w:vMerge/>
          </w:tcPr>
          <w:p w14:paraId="28C58CB3" w14:textId="77777777" w:rsidR="00000000" w:rsidRPr="004C2947" w:rsidRDefault="009C536D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vMerge/>
          </w:tcPr>
          <w:p w14:paraId="3DB36D98" w14:textId="77777777" w:rsidR="00000000" w:rsidRPr="004C2947" w:rsidRDefault="009C536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40" w:type="dxa"/>
          </w:tcPr>
          <w:p w14:paraId="27802D66" w14:textId="77777777" w:rsidR="00000000" w:rsidRPr="004C2947" w:rsidRDefault="009C536D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4C2947" w14:paraId="139D099C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54144E21" w14:textId="77777777" w:rsidR="00000000" w:rsidRPr="004C2947" w:rsidRDefault="009C536D">
            <w:pPr>
              <w:spacing w:line="193" w:lineRule="exact"/>
              <w:ind w:left="6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Debt and/or Permissible Exclusions (E - B - F + D)</w:t>
            </w:r>
          </w:p>
        </w:tc>
        <w:tc>
          <w:tcPr>
            <w:tcW w:w="1700" w:type="dxa"/>
            <w:vMerge/>
          </w:tcPr>
          <w:p w14:paraId="2A0623A1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vMerge/>
          </w:tcPr>
          <w:p w14:paraId="4891909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40" w:type="dxa"/>
          </w:tcPr>
          <w:p w14:paraId="13648DB5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4C2947" w14:paraId="3FDA75E7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0A8669A3" w14:textId="77777777" w:rsidR="00000000" w:rsidRPr="004C2947" w:rsidRDefault="009C536D">
            <w:pPr>
              <w:spacing w:line="182" w:lineRule="exact"/>
              <w:ind w:left="8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I. Difference: G-H (Negative Value Requires 60% Voter Approval)**</w:t>
            </w:r>
          </w:p>
        </w:tc>
        <w:tc>
          <w:tcPr>
            <w:tcW w:w="1700" w:type="dxa"/>
          </w:tcPr>
          <w:p w14:paraId="618F3C06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EFE99A8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tcW w:w="2040" w:type="dxa"/>
          </w:tcPr>
          <w:p w14:paraId="185995F4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4C2947" w14:paraId="0EAC24D3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3AE9E49A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Administrative Component</w:t>
            </w:r>
          </w:p>
        </w:tc>
        <w:tc>
          <w:tcPr>
            <w:tcW w:w="1700" w:type="dxa"/>
          </w:tcPr>
          <w:p w14:paraId="39F3BEF0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$3,</w:t>
            </w:r>
            <w:r w:rsidRPr="004C2947">
              <w:rPr>
                <w:rFonts w:ascii="Lato" w:hAnsi="Lato"/>
                <w:sz w:val="16"/>
              </w:rPr>
              <w:t>46</w:t>
            </w:r>
            <w:r w:rsidRPr="004C2947">
              <w:rPr>
                <w:rFonts w:ascii="Lato" w:hAnsi="Lato"/>
                <w:sz w:val="16"/>
              </w:rPr>
              <w:t>0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6F0D29B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$3,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51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396</w:t>
            </w:r>
          </w:p>
        </w:tc>
        <w:tc>
          <w:tcPr>
            <w:tcW w:w="2040" w:type="dxa"/>
          </w:tcPr>
          <w:p w14:paraId="6FCC60D8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$3,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36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896</w:t>
            </w:r>
          </w:p>
        </w:tc>
      </w:tr>
      <w:tr w:rsidR="00000000" w:rsidRPr="004C2947" w14:paraId="0DBEA20A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7D0D6AEC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Program Component</w:t>
            </w:r>
          </w:p>
        </w:tc>
        <w:tc>
          <w:tcPr>
            <w:tcW w:w="1700" w:type="dxa"/>
          </w:tcPr>
          <w:p w14:paraId="06CBC963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$2</w:t>
            </w:r>
            <w:r w:rsidRPr="004C2947">
              <w:rPr>
                <w:rFonts w:ascii="Lato" w:hAnsi="Lato"/>
                <w:sz w:val="16"/>
              </w:rPr>
              <w:t>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>08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2F992EF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$2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773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276</w:t>
            </w:r>
          </w:p>
        </w:tc>
        <w:tc>
          <w:tcPr>
            <w:tcW w:w="2040" w:type="dxa"/>
          </w:tcPr>
          <w:p w14:paraId="4B86CEF6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$2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669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469</w:t>
            </w:r>
          </w:p>
        </w:tc>
      </w:tr>
      <w:tr w:rsidR="00000000" w:rsidRPr="004C2947" w14:paraId="149002E1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5"/>
          </w:tcPr>
          <w:p w14:paraId="655B17F9" w14:textId="77777777" w:rsidR="00000000" w:rsidRPr="004C2947" w:rsidRDefault="009C536D">
            <w:pPr>
              <w:spacing w:line="182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Capital Component</w:t>
            </w:r>
          </w:p>
        </w:tc>
        <w:tc>
          <w:tcPr>
            <w:tcW w:w="1700" w:type="dxa"/>
          </w:tcPr>
          <w:p w14:paraId="72B38A17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37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651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CC57E01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070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401</w:t>
            </w:r>
          </w:p>
        </w:tc>
        <w:tc>
          <w:tcPr>
            <w:tcW w:w="2040" w:type="dxa"/>
          </w:tcPr>
          <w:p w14:paraId="6F7FCAB2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5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898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557</w:t>
            </w:r>
          </w:p>
        </w:tc>
      </w:tr>
      <w:tr w:rsidR="00000000" w:rsidRPr="004C2947" w14:paraId="1E7A011E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73CB4116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</w:tcPr>
          <w:p w14:paraId="578CD08B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dxa"/>
          </w:tcPr>
          <w:p w14:paraId="50293F89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</w:tcPr>
          <w:p w14:paraId="597738D8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DCC9AA6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00" w:type="dxa"/>
          </w:tcPr>
          <w:p w14:paraId="3D55A686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9E242D1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40" w:type="dxa"/>
          </w:tcPr>
          <w:p w14:paraId="182A0121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</w:tr>
    </w:tbl>
    <w:p w14:paraId="4989A33B" w14:textId="0D8CF765" w:rsidR="00000000" w:rsidRPr="004C2947" w:rsidRDefault="00BF2D39">
      <w:pPr>
        <w:spacing w:line="20" w:lineRule="exact"/>
        <w:rPr>
          <w:rFonts w:ascii="Lato" w:eastAsia="Times New Roman" w:hAnsi="Lato"/>
          <w:sz w:val="24"/>
        </w:rPr>
      </w:pPr>
      <w:r w:rsidRPr="004C2947">
        <w:rPr>
          <w:rFonts w:ascii="Lato" w:eastAsia="Times New Roman" w:hAnsi="Lato"/>
          <w:noProof/>
          <w:sz w:val="6"/>
        </w:rPr>
        <w:drawing>
          <wp:anchor distT="0" distB="0" distL="114300" distR="114300" simplePos="0" relativeHeight="251652608" behindDoc="1" locked="0" layoutInCell="1" allowOverlap="1" wp14:anchorId="57256849" wp14:editId="4FDA877F">
            <wp:simplePos x="0" y="0"/>
            <wp:positionH relativeFrom="column">
              <wp:posOffset>6350</wp:posOffset>
            </wp:positionH>
            <wp:positionV relativeFrom="paragraph">
              <wp:posOffset>-1151890</wp:posOffset>
            </wp:positionV>
            <wp:extent cx="6846570" cy="1651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160"/>
        <w:gridCol w:w="640"/>
        <w:gridCol w:w="2320"/>
        <w:gridCol w:w="4340"/>
        <w:gridCol w:w="20"/>
      </w:tblGrid>
      <w:tr w:rsidR="00000000" w:rsidRPr="004C2947" w14:paraId="3C1B7316" w14:textId="77777777">
        <w:trPr>
          <w:trHeight w:val="42"/>
        </w:trPr>
        <w:tc>
          <w:tcPr>
            <w:tcW w:w="1340" w:type="dxa"/>
            <w:shd w:val="clear" w:color="auto" w:fill="auto"/>
            <w:vAlign w:val="bottom"/>
          </w:tcPr>
          <w:p w14:paraId="4047E547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1339C47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300" w:type="dxa"/>
            <w:gridSpan w:val="3"/>
            <w:shd w:val="clear" w:color="auto" w:fill="auto"/>
            <w:vAlign w:val="bottom"/>
          </w:tcPr>
          <w:p w14:paraId="53FF0E3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D0ECDA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4C2947" w14:paraId="74EF3335" w14:textId="77777777">
        <w:trPr>
          <w:trHeight w:val="164"/>
        </w:trPr>
        <w:tc>
          <w:tcPr>
            <w:tcW w:w="1340" w:type="dxa"/>
            <w:shd w:val="clear" w:color="auto" w:fill="000000"/>
            <w:vAlign w:val="bottom"/>
          </w:tcPr>
          <w:p w14:paraId="041AF1A1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14:paraId="18B470C7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300" w:type="dxa"/>
            <w:gridSpan w:val="3"/>
            <w:shd w:val="clear" w:color="auto" w:fill="000000"/>
            <w:vAlign w:val="bottom"/>
          </w:tcPr>
          <w:p w14:paraId="5D573A1D" w14:textId="77777777" w:rsidR="00000000" w:rsidRPr="004C2947" w:rsidRDefault="009C536D">
            <w:pPr>
              <w:spacing w:line="164" w:lineRule="exact"/>
              <w:ind w:left="60"/>
              <w:rPr>
                <w:rFonts w:ascii="Lato" w:hAnsi="Lato"/>
                <w:color w:val="FFFFFF"/>
                <w:sz w:val="16"/>
              </w:rPr>
            </w:pPr>
            <w:r w:rsidRPr="004C2947">
              <w:rPr>
                <w:rFonts w:ascii="Lato" w:hAnsi="Lato"/>
                <w:color w:val="FFFFFF"/>
                <w:sz w:val="16"/>
              </w:rPr>
              <w:t>**List Separate Propositions that are not included in the Total Budgeted Amount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65D50BC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4C2947" w14:paraId="745ECBA6" w14:textId="77777777">
        <w:trPr>
          <w:trHeight w:val="84"/>
        </w:trPr>
        <w:tc>
          <w:tcPr>
            <w:tcW w:w="3500" w:type="dxa"/>
            <w:gridSpan w:val="2"/>
            <w:vMerge w:val="restart"/>
            <w:shd w:val="clear" w:color="auto" w:fill="auto"/>
            <w:vAlign w:val="bottom"/>
          </w:tcPr>
          <w:p w14:paraId="178C5C49" w14:textId="77777777" w:rsidR="00000000" w:rsidRPr="004C2947" w:rsidRDefault="009C536D">
            <w:pPr>
              <w:spacing w:line="0" w:lineRule="atLeast"/>
              <w:ind w:right="650"/>
              <w:jc w:val="right"/>
              <w:rPr>
                <w:rFonts w:ascii="Lato" w:hAnsi="Lato"/>
                <w:sz w:val="21"/>
                <w:vertAlign w:val="superscript"/>
              </w:rPr>
            </w:pPr>
            <w:r w:rsidRPr="004C2947">
              <w:rPr>
                <w:rFonts w:ascii="Lato" w:hAnsi="Lato"/>
                <w:sz w:val="16"/>
              </w:rPr>
              <w:t>Estimated Basi</w:t>
            </w:r>
            <w:r w:rsidRPr="004C2947">
              <w:rPr>
                <w:rFonts w:ascii="Lato" w:hAnsi="Lato"/>
                <w:sz w:val="16"/>
              </w:rPr>
              <w:t>c Star Exemption Savings</w:t>
            </w:r>
            <w:r w:rsidRPr="004C2947">
              <w:rPr>
                <w:rFonts w:ascii="Lato" w:hAnsi="Lato"/>
                <w:sz w:val="21"/>
                <w:vertAlign w:val="superscript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EBD22E0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8EFDAB8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64A69BAF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AF766B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4C2947" w14:paraId="6157A0C5" w14:textId="77777777">
        <w:trPr>
          <w:trHeight w:val="286"/>
        </w:trPr>
        <w:tc>
          <w:tcPr>
            <w:tcW w:w="35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784E8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29DCF" w14:textId="77777777" w:rsidR="00000000" w:rsidRPr="004C2947" w:rsidRDefault="009C536D">
            <w:pPr>
              <w:spacing w:line="0" w:lineRule="atLeast"/>
              <w:ind w:left="40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Desc: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1CECD5" w14:textId="77777777" w:rsidR="00000000" w:rsidRPr="004C2947" w:rsidRDefault="009C536D">
            <w:pPr>
              <w:spacing w:line="0" w:lineRule="atLeast"/>
              <w:ind w:right="950"/>
              <w:jc w:val="right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Capital Project</w:t>
            </w: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69108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697BB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4C2947" w14:paraId="50C7E412" w14:textId="77777777">
        <w:trPr>
          <w:trHeight w:val="344"/>
        </w:trPr>
        <w:tc>
          <w:tcPr>
            <w:tcW w:w="1340" w:type="dxa"/>
            <w:shd w:val="clear" w:color="auto" w:fill="auto"/>
            <w:vAlign w:val="bottom"/>
          </w:tcPr>
          <w:p w14:paraId="79BF9C79" w14:textId="77777777" w:rsidR="00000000" w:rsidRPr="004C2947" w:rsidRDefault="009C536D">
            <w:pPr>
              <w:spacing w:line="0" w:lineRule="atLeast"/>
              <w:ind w:right="97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6E2D846" w14:textId="77777777" w:rsidR="00000000" w:rsidRPr="004C2947" w:rsidRDefault="009C536D">
            <w:pPr>
              <w:spacing w:line="0" w:lineRule="atLeast"/>
              <w:ind w:right="750"/>
              <w:jc w:val="right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700</w:t>
            </w:r>
          </w:p>
        </w:tc>
        <w:tc>
          <w:tcPr>
            <w:tcW w:w="640" w:type="dxa"/>
            <w:shd w:val="clear" w:color="auto" w:fill="D9D9D9"/>
            <w:vAlign w:val="bottom"/>
          </w:tcPr>
          <w:p w14:paraId="078FDB43" w14:textId="77777777" w:rsidR="00000000" w:rsidRPr="004C2947" w:rsidRDefault="009C536D">
            <w:pPr>
              <w:spacing w:line="0" w:lineRule="atLeast"/>
              <w:ind w:right="213"/>
              <w:jc w:val="right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$</w:t>
            </w:r>
          </w:p>
        </w:tc>
        <w:tc>
          <w:tcPr>
            <w:tcW w:w="2320" w:type="dxa"/>
            <w:shd w:val="clear" w:color="auto" w:fill="D9D9D9"/>
            <w:vAlign w:val="bottom"/>
          </w:tcPr>
          <w:p w14:paraId="34DB470C" w14:textId="77777777" w:rsidR="00000000" w:rsidRPr="004C2947" w:rsidRDefault="009C536D">
            <w:pPr>
              <w:spacing w:line="0" w:lineRule="atLeast"/>
              <w:ind w:right="970"/>
              <w:jc w:val="right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28,550,000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5B41698E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7B506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1F8554FE" w14:textId="77777777" w:rsidR="00000000" w:rsidRPr="004C2947" w:rsidRDefault="009C536D">
      <w:pPr>
        <w:spacing w:line="1" w:lineRule="exact"/>
        <w:rPr>
          <w:rFonts w:ascii="Lato" w:eastAsia="Times New Roman" w:hAnsi="Lato"/>
          <w:sz w:val="24"/>
        </w:rPr>
      </w:pPr>
    </w:p>
    <w:p w14:paraId="591A4E91" w14:textId="77777777" w:rsidR="00000000" w:rsidRPr="004C2947" w:rsidRDefault="009C536D">
      <w:pPr>
        <w:spacing w:line="263" w:lineRule="auto"/>
        <w:ind w:left="40" w:right="30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>*Statement of assumptions made in projecting a contingency budget for the 201</w:t>
      </w:r>
      <w:r w:rsidRPr="004C2947">
        <w:rPr>
          <w:rFonts w:ascii="Lato" w:hAnsi="Lato"/>
          <w:sz w:val="15"/>
        </w:rPr>
        <w:t>9</w:t>
      </w:r>
      <w:r w:rsidRPr="004C2947">
        <w:rPr>
          <w:rFonts w:ascii="Lato" w:hAnsi="Lato"/>
          <w:sz w:val="15"/>
        </w:rPr>
        <w:t>-</w:t>
      </w:r>
      <w:r w:rsidRPr="004C2947">
        <w:rPr>
          <w:rFonts w:ascii="Lato" w:hAnsi="Lato"/>
          <w:sz w:val="15"/>
        </w:rPr>
        <w:t>20</w:t>
      </w:r>
      <w:r w:rsidRPr="004C2947">
        <w:rPr>
          <w:rFonts w:ascii="Lato" w:hAnsi="Lato"/>
          <w:sz w:val="15"/>
        </w:rPr>
        <w:t xml:space="preserve"> school year, should the proposed budget be defeated pursuant to Section 2023 of the Education </w:t>
      </w:r>
      <w:r w:rsidRPr="004C2947">
        <w:rPr>
          <w:rFonts w:ascii="Lato" w:hAnsi="Lato"/>
          <w:sz w:val="15"/>
        </w:rPr>
        <w:t>Law. The proposed contingency budget contains reductions for non-contingent items including equipment</w:t>
      </w:r>
      <w:r w:rsidRPr="004C2947">
        <w:rPr>
          <w:rFonts w:ascii="Lato" w:hAnsi="Lato"/>
          <w:sz w:val="15"/>
        </w:rPr>
        <w:t>, the capital outlay project, and reductions of some</w:t>
      </w:r>
      <w:r w:rsidRPr="004C2947">
        <w:rPr>
          <w:rFonts w:ascii="Lato" w:hAnsi="Lato"/>
          <w:sz w:val="15"/>
        </w:rPr>
        <w:t xml:space="preserve"> administrative and program expenses.</w:t>
      </w:r>
    </w:p>
    <w:p w14:paraId="6144F6A7" w14:textId="77777777" w:rsidR="00000000" w:rsidRPr="004C2947" w:rsidRDefault="009C536D">
      <w:pPr>
        <w:spacing w:line="55" w:lineRule="exact"/>
        <w:rPr>
          <w:rFonts w:ascii="Lato" w:eastAsia="Times New Roman" w:hAnsi="Lato"/>
          <w:sz w:val="24"/>
        </w:rPr>
      </w:pPr>
    </w:p>
    <w:p w14:paraId="2DB746AD" w14:textId="77777777" w:rsidR="00000000" w:rsidRPr="004C2947" w:rsidRDefault="009C536D">
      <w:pPr>
        <w:spacing w:line="254" w:lineRule="auto"/>
        <w:ind w:left="40" w:right="56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>The annual budget vote for the fiscal year 201</w:t>
      </w:r>
      <w:r w:rsidRPr="004C2947">
        <w:rPr>
          <w:rFonts w:ascii="Lato" w:hAnsi="Lato"/>
          <w:sz w:val="15"/>
        </w:rPr>
        <w:t>9</w:t>
      </w:r>
      <w:r w:rsidRPr="004C2947">
        <w:rPr>
          <w:rFonts w:ascii="Lato" w:hAnsi="Lato"/>
          <w:sz w:val="15"/>
        </w:rPr>
        <w:t>-</w:t>
      </w:r>
      <w:r w:rsidRPr="004C2947">
        <w:rPr>
          <w:rFonts w:ascii="Lato" w:hAnsi="Lato"/>
          <w:sz w:val="15"/>
        </w:rPr>
        <w:t>20</w:t>
      </w:r>
      <w:r w:rsidRPr="004C2947">
        <w:rPr>
          <w:rFonts w:ascii="Lato" w:hAnsi="Lato"/>
          <w:sz w:val="15"/>
        </w:rPr>
        <w:t xml:space="preserve"> by the qualif</w:t>
      </w:r>
      <w:r w:rsidRPr="004C2947">
        <w:rPr>
          <w:rFonts w:ascii="Lato" w:hAnsi="Lato"/>
          <w:sz w:val="15"/>
        </w:rPr>
        <w:t xml:space="preserve">ied voters of the </w:t>
      </w:r>
      <w:r w:rsidRPr="004C2947">
        <w:rPr>
          <w:rFonts w:ascii="Lato" w:hAnsi="Lato"/>
          <w:sz w:val="15"/>
        </w:rPr>
        <w:t>Chenango Forks Central</w:t>
      </w:r>
      <w:r w:rsidRPr="004C2947">
        <w:rPr>
          <w:rFonts w:ascii="Lato" w:hAnsi="Lato"/>
          <w:sz w:val="15"/>
        </w:rPr>
        <w:t xml:space="preserve"> School District, Broome County, New York, will be held at Chenango Forks </w:t>
      </w:r>
      <w:r w:rsidRPr="004C2947">
        <w:rPr>
          <w:rFonts w:ascii="Lato" w:hAnsi="Lato"/>
          <w:sz w:val="15"/>
        </w:rPr>
        <w:t>High School in said district on Tuesday, May</w:t>
      </w:r>
      <w:r w:rsidRPr="004C2947">
        <w:rPr>
          <w:rFonts w:ascii="Lato" w:hAnsi="Lato"/>
          <w:sz w:val="15"/>
        </w:rPr>
        <w:t xml:space="preserve"> </w:t>
      </w:r>
      <w:r w:rsidRPr="004C2947">
        <w:rPr>
          <w:rFonts w:ascii="Lato" w:hAnsi="Lato"/>
          <w:sz w:val="15"/>
        </w:rPr>
        <w:t>21</w:t>
      </w:r>
      <w:r w:rsidRPr="004C2947">
        <w:rPr>
          <w:rFonts w:ascii="Lato" w:hAnsi="Lato"/>
          <w:sz w:val="15"/>
        </w:rPr>
        <w:t>, 201</w:t>
      </w:r>
      <w:r w:rsidRPr="004C2947">
        <w:rPr>
          <w:rFonts w:ascii="Lato" w:hAnsi="Lato"/>
          <w:sz w:val="15"/>
        </w:rPr>
        <w:t>9</w:t>
      </w:r>
      <w:r w:rsidRPr="004C2947">
        <w:rPr>
          <w:rFonts w:ascii="Lato" w:hAnsi="Lato"/>
          <w:sz w:val="15"/>
        </w:rPr>
        <w:t xml:space="preserve"> </w:t>
      </w:r>
      <w:r w:rsidRPr="004C2947">
        <w:rPr>
          <w:rFonts w:ascii="Lato" w:hAnsi="Lato"/>
          <w:sz w:val="15"/>
        </w:rPr>
        <w:t>between the hours of 1</w:t>
      </w:r>
      <w:r w:rsidRPr="004C2947">
        <w:rPr>
          <w:rFonts w:ascii="Lato" w:hAnsi="Lato"/>
          <w:sz w:val="15"/>
        </w:rPr>
        <w:t>2</w:t>
      </w:r>
      <w:r w:rsidRPr="004C2947">
        <w:rPr>
          <w:rFonts w:ascii="Lato" w:hAnsi="Lato"/>
          <w:sz w:val="15"/>
        </w:rPr>
        <w:t>:00</w:t>
      </w:r>
      <w:r w:rsidRPr="004C2947">
        <w:rPr>
          <w:rFonts w:ascii="Lato" w:hAnsi="Lato"/>
          <w:sz w:val="15"/>
        </w:rPr>
        <w:t xml:space="preserve"> p.m. </w:t>
      </w:r>
      <w:r w:rsidRPr="004C2947">
        <w:rPr>
          <w:rFonts w:ascii="Lato" w:hAnsi="Lato"/>
          <w:sz w:val="15"/>
        </w:rPr>
        <w:t>and 8:00</w:t>
      </w:r>
      <w:r w:rsidRPr="004C2947">
        <w:rPr>
          <w:rFonts w:ascii="Lato" w:hAnsi="Lato"/>
          <w:sz w:val="15"/>
        </w:rPr>
        <w:t xml:space="preserve"> p.m.</w:t>
      </w:r>
      <w:r w:rsidRPr="004C2947">
        <w:rPr>
          <w:rFonts w:ascii="Lato" w:hAnsi="Lato"/>
          <w:sz w:val="15"/>
        </w:rPr>
        <w:t>, prevailing time in the High School</w:t>
      </w:r>
      <w:r w:rsidRPr="004C2947">
        <w:rPr>
          <w:rFonts w:ascii="Lato" w:hAnsi="Lato"/>
          <w:sz w:val="15"/>
        </w:rPr>
        <w:t xml:space="preserve"> Audito</w:t>
      </w:r>
      <w:r w:rsidRPr="004C2947">
        <w:rPr>
          <w:rFonts w:ascii="Lato" w:hAnsi="Lato"/>
          <w:sz w:val="15"/>
        </w:rPr>
        <w:t>rium</w:t>
      </w:r>
      <w:r w:rsidRPr="004C2947">
        <w:rPr>
          <w:rFonts w:ascii="Lato" w:hAnsi="Lato"/>
          <w:sz w:val="15"/>
        </w:rPr>
        <w:t>, at</w:t>
      </w:r>
      <w:r w:rsidRPr="004C2947">
        <w:rPr>
          <w:rFonts w:ascii="Lato" w:hAnsi="Lato"/>
          <w:sz w:val="15"/>
        </w:rPr>
        <w:t xml:space="preserve"> which time the polls will be opened to vote by voting ballot </w:t>
      </w:r>
      <w:r w:rsidRPr="004C2947">
        <w:rPr>
          <w:rFonts w:ascii="Lato" w:hAnsi="Lato"/>
          <w:sz w:val="15"/>
        </w:rPr>
        <w:t>or machine</w:t>
      </w:r>
      <w:r w:rsidRPr="004C2947">
        <w:rPr>
          <w:rFonts w:ascii="Lato" w:hAnsi="Lato"/>
          <w:sz w:val="15"/>
        </w:rPr>
        <w:t>.</w:t>
      </w:r>
    </w:p>
    <w:p w14:paraId="6B1F24CD" w14:textId="77777777" w:rsidR="00000000" w:rsidRPr="004C2947" w:rsidRDefault="009C536D">
      <w:pPr>
        <w:spacing w:line="2" w:lineRule="exact"/>
        <w:rPr>
          <w:rFonts w:ascii="Lato" w:eastAsia="Times New Roman" w:hAnsi="Lato"/>
          <w:sz w:val="24"/>
        </w:rPr>
      </w:pPr>
    </w:p>
    <w:p w14:paraId="24D3B107" w14:textId="77777777" w:rsidR="00000000" w:rsidRPr="004C2947" w:rsidRDefault="009C536D">
      <w:pPr>
        <w:spacing w:line="0" w:lineRule="atLeast"/>
        <w:ind w:left="4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>1 The basic school tax relief (STAR) exemption is authorized by section 425 of the Real Property Tax Law.</w:t>
      </w:r>
    </w:p>
    <w:p w14:paraId="683B2A63" w14:textId="77777777" w:rsidR="00000000" w:rsidRPr="004C2947" w:rsidRDefault="009C536D">
      <w:pPr>
        <w:spacing w:line="21" w:lineRule="exact"/>
        <w:rPr>
          <w:rFonts w:ascii="Lato" w:eastAsia="Times New Roman" w:hAnsi="Lato"/>
          <w:sz w:val="24"/>
        </w:rPr>
      </w:pPr>
    </w:p>
    <w:p w14:paraId="40D617CB" w14:textId="77777777" w:rsidR="00000000" w:rsidRPr="004C2947" w:rsidRDefault="009C536D">
      <w:pPr>
        <w:spacing w:line="0" w:lineRule="atLeast"/>
        <w:ind w:left="4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 xml:space="preserve">**Tax Levy associated with educational or transportation services </w:t>
      </w:r>
      <w:r w:rsidRPr="004C2947">
        <w:rPr>
          <w:rFonts w:ascii="Lato" w:hAnsi="Lato"/>
          <w:sz w:val="15"/>
        </w:rPr>
        <w:t>propositions are not eligible for exclusion and may affect voter approval requirements.</w:t>
      </w:r>
    </w:p>
    <w:p w14:paraId="705B9BF0" w14:textId="77777777" w:rsidR="00000000" w:rsidRPr="004C2947" w:rsidRDefault="009C536D">
      <w:pPr>
        <w:spacing w:line="200" w:lineRule="exact"/>
        <w:rPr>
          <w:rFonts w:ascii="Lato" w:eastAsia="Times New Roman" w:hAnsi="Lato"/>
          <w:sz w:val="24"/>
        </w:rPr>
      </w:pPr>
    </w:p>
    <w:p w14:paraId="057A3430" w14:textId="77777777" w:rsidR="00000000" w:rsidRPr="004C2947" w:rsidRDefault="009C536D">
      <w:pPr>
        <w:spacing w:line="200" w:lineRule="exact"/>
        <w:rPr>
          <w:rFonts w:ascii="Lato" w:eastAsia="Times New Roman" w:hAnsi="Lato"/>
          <w:sz w:val="24"/>
        </w:rPr>
      </w:pPr>
    </w:p>
    <w:p w14:paraId="3C30BB6D" w14:textId="77777777" w:rsidR="00000000" w:rsidRPr="004C2947" w:rsidRDefault="009C536D">
      <w:pPr>
        <w:spacing w:line="337" w:lineRule="exact"/>
        <w:rPr>
          <w:rFonts w:ascii="Lato" w:eastAsia="Times New Roman" w:hAnsi="Lato"/>
          <w:sz w:val="24"/>
        </w:r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660"/>
        <w:gridCol w:w="640"/>
        <w:gridCol w:w="380"/>
        <w:gridCol w:w="620"/>
        <w:gridCol w:w="1880"/>
        <w:gridCol w:w="1720"/>
        <w:gridCol w:w="1820"/>
        <w:gridCol w:w="2040"/>
      </w:tblGrid>
      <w:tr w:rsidR="00000000" w:rsidRPr="004C2947" w14:paraId="5F4D93AC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gridSpan w:val="6"/>
          </w:tcPr>
          <w:p w14:paraId="349321F6" w14:textId="77777777" w:rsidR="00000000" w:rsidRPr="004C2947" w:rsidRDefault="009C536D">
            <w:pPr>
              <w:spacing w:line="0" w:lineRule="atLeast"/>
              <w:ind w:left="40"/>
              <w:rPr>
                <w:rFonts w:ascii="Lato" w:hAnsi="Lato"/>
                <w:b/>
                <w:sz w:val="23"/>
              </w:rPr>
            </w:pPr>
            <w:r w:rsidRPr="004C2947">
              <w:rPr>
                <w:rFonts w:ascii="Lato" w:hAnsi="Lato"/>
                <w:b/>
                <w:sz w:val="23"/>
              </w:rPr>
              <w:t xml:space="preserve">Chenango Forks </w:t>
            </w:r>
            <w:r w:rsidRPr="004C2947">
              <w:rPr>
                <w:rFonts w:ascii="Lato" w:hAnsi="Lato"/>
                <w:b/>
                <w:sz w:val="23"/>
              </w:rPr>
              <w:t>Central School District</w:t>
            </w:r>
          </w:p>
        </w:tc>
        <w:tc>
          <w:tcPr>
            <w:tcW w:w="5580" w:type="dxa"/>
            <w:gridSpan w:val="3"/>
          </w:tcPr>
          <w:p w14:paraId="0B8A9A49" w14:textId="77777777" w:rsidR="00000000" w:rsidRPr="004C2947" w:rsidRDefault="009C536D">
            <w:pPr>
              <w:spacing w:line="0" w:lineRule="atLeast"/>
              <w:ind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3"/>
              </w:rPr>
            </w:pPr>
            <w:r w:rsidRPr="004C2947">
              <w:rPr>
                <w:rFonts w:ascii="Lato" w:hAnsi="Lato"/>
                <w:b/>
                <w:sz w:val="23"/>
              </w:rPr>
              <w:t>201</w:t>
            </w:r>
            <w:r w:rsidRPr="004C2947">
              <w:rPr>
                <w:rFonts w:ascii="Lato" w:hAnsi="Lato"/>
                <w:b/>
                <w:sz w:val="23"/>
              </w:rPr>
              <w:t>9</w:t>
            </w:r>
            <w:r w:rsidRPr="004C2947">
              <w:rPr>
                <w:rFonts w:ascii="Lato" w:hAnsi="Lato"/>
                <w:b/>
                <w:sz w:val="23"/>
              </w:rPr>
              <w:t>-20</w:t>
            </w:r>
            <w:r w:rsidRPr="004C2947">
              <w:rPr>
                <w:rFonts w:ascii="Lato" w:hAnsi="Lato"/>
                <w:b/>
                <w:sz w:val="23"/>
              </w:rPr>
              <w:t>20</w:t>
            </w:r>
            <w:r w:rsidRPr="004C2947">
              <w:rPr>
                <w:rFonts w:ascii="Lato" w:hAnsi="Lato"/>
                <w:b/>
                <w:sz w:val="23"/>
              </w:rPr>
              <w:t xml:space="preserve"> School District </w:t>
            </w:r>
            <w:r w:rsidRPr="004C2947">
              <w:rPr>
                <w:rFonts w:ascii="Lato" w:hAnsi="Lato"/>
                <w:b/>
                <w:sz w:val="23"/>
              </w:rPr>
              <w:t>Budget Notice</w:t>
            </w:r>
          </w:p>
        </w:tc>
      </w:tr>
      <w:tr w:rsidR="00000000" w:rsidRPr="004C2947" w14:paraId="2C86E333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3E270D51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180" w:type="dxa"/>
            <w:gridSpan w:val="5"/>
            <w:vMerge w:val="restart"/>
          </w:tcPr>
          <w:p w14:paraId="7B36C27A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3"/>
              </w:rPr>
            </w:pPr>
            <w:r w:rsidRPr="004C2947">
              <w:rPr>
                <w:rFonts w:ascii="Lato" w:hAnsi="Lato"/>
                <w:b/>
                <w:sz w:val="23"/>
              </w:rPr>
              <w:t>Overall Budget 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ECFAB4B" w14:textId="77777777" w:rsidR="00000000" w:rsidRPr="004C2947" w:rsidRDefault="009C536D">
            <w:pPr>
              <w:spacing w:line="189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Budget Adopted for the</w:t>
            </w:r>
          </w:p>
        </w:tc>
        <w:tc>
          <w:tcPr>
            <w:tcW w:w="1820" w:type="dxa"/>
          </w:tcPr>
          <w:p w14:paraId="7FEB4884" w14:textId="77777777" w:rsidR="00000000" w:rsidRPr="004C2947" w:rsidRDefault="009C536D">
            <w:pPr>
              <w:spacing w:line="189" w:lineRule="exact"/>
              <w:ind w:right="15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Budget Proposed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0049DBEE" w14:textId="77777777" w:rsidR="00000000" w:rsidRPr="004C2947" w:rsidRDefault="009C536D">
            <w:pPr>
              <w:spacing w:line="189" w:lineRule="exact"/>
              <w:ind w:right="15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Contingency Budge</w:t>
            </w:r>
            <w:r w:rsidRPr="004C2947">
              <w:rPr>
                <w:rFonts w:ascii="Lato" w:hAnsi="Lato"/>
                <w:sz w:val="16"/>
              </w:rPr>
              <w:t>t for</w:t>
            </w:r>
          </w:p>
        </w:tc>
      </w:tr>
      <w:tr w:rsidR="00000000" w:rsidRPr="004C2947" w14:paraId="764DFE52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4DC6D5AC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180" w:type="dxa"/>
            <w:gridSpan w:val="5"/>
            <w:vMerge/>
          </w:tcPr>
          <w:p w14:paraId="60000DE9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D228918" w14:textId="77777777" w:rsidR="00000000" w:rsidRPr="004C2947" w:rsidRDefault="009C536D">
            <w:pPr>
              <w:spacing w:line="0" w:lineRule="atLeast"/>
              <w:ind w:right="76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201</w:t>
            </w:r>
            <w:r w:rsidRPr="004C2947">
              <w:rPr>
                <w:rFonts w:ascii="Lato" w:hAnsi="Lato"/>
                <w:sz w:val="16"/>
              </w:rPr>
              <w:t>8</w:t>
            </w:r>
            <w:r w:rsidRPr="004C2947">
              <w:rPr>
                <w:rFonts w:ascii="Lato" w:hAnsi="Lato"/>
                <w:sz w:val="16"/>
              </w:rPr>
              <w:t>-1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 xml:space="preserve"> School Year</w:t>
            </w:r>
          </w:p>
        </w:tc>
        <w:tc>
          <w:tcPr>
            <w:tcW w:w="1820" w:type="dxa"/>
          </w:tcPr>
          <w:p w14:paraId="30F25BAD" w14:textId="77777777" w:rsidR="00000000" w:rsidRPr="004C2947" w:rsidRDefault="009C536D">
            <w:pPr>
              <w:spacing w:line="0" w:lineRule="atLeast"/>
              <w:ind w:right="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the 201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>-</w:t>
            </w:r>
            <w:r w:rsidRPr="004C2947">
              <w:rPr>
                <w:rFonts w:ascii="Lato" w:hAnsi="Lato"/>
                <w:sz w:val="16"/>
              </w:rPr>
              <w:t>20</w:t>
            </w:r>
            <w:r w:rsidRPr="004C2947">
              <w:rPr>
                <w:rFonts w:ascii="Lato" w:hAnsi="Lato"/>
                <w:sz w:val="16"/>
              </w:rPr>
              <w:t xml:space="preserve"> School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5CB3BC5C" w14:textId="77777777" w:rsidR="00000000" w:rsidRPr="004C2947" w:rsidRDefault="009C536D">
            <w:pPr>
              <w:spacing w:line="0" w:lineRule="atLeast"/>
              <w:ind w:right="11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the 201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>-</w:t>
            </w:r>
            <w:r w:rsidRPr="004C2947">
              <w:rPr>
                <w:rFonts w:ascii="Lato" w:hAnsi="Lato"/>
                <w:sz w:val="16"/>
              </w:rPr>
              <w:t>20</w:t>
            </w:r>
            <w:r w:rsidRPr="004C2947">
              <w:rPr>
                <w:rFonts w:ascii="Lato" w:hAnsi="Lato"/>
                <w:sz w:val="16"/>
              </w:rPr>
              <w:t xml:space="preserve"> School Year*</w:t>
            </w:r>
          </w:p>
        </w:tc>
      </w:tr>
      <w:tr w:rsidR="00000000" w:rsidRPr="004C2947" w14:paraId="67936C12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2922750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29F00394" w14:textId="77777777" w:rsidR="00000000" w:rsidRPr="004C2947" w:rsidRDefault="009C536D">
            <w:pPr>
              <w:spacing w:line="18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Total Budgeted Amount, Not Including Separate Propositions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7C61888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</w:t>
            </w:r>
            <w:r w:rsidRPr="004C2947">
              <w:rPr>
                <w:rFonts w:ascii="Lato" w:hAnsi="Lato"/>
                <w:sz w:val="16"/>
              </w:rPr>
              <w:t>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806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855</w:t>
            </w:r>
          </w:p>
        </w:tc>
        <w:tc>
          <w:tcPr>
            <w:tcW w:w="1820" w:type="dxa"/>
          </w:tcPr>
          <w:p w14:paraId="05A81C76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295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1D588282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004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922</w:t>
            </w:r>
          </w:p>
        </w:tc>
      </w:tr>
      <w:tr w:rsidR="00000000" w:rsidRPr="004C2947" w14:paraId="082C14FE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1DA5ED3F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018B4349" w14:textId="77777777" w:rsidR="00000000" w:rsidRPr="004C2947" w:rsidRDefault="009C536D">
            <w:pPr>
              <w:spacing w:line="1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Increase/Decrease for the 2018-19 School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6A1003D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20" w:type="dxa"/>
          </w:tcPr>
          <w:p w14:paraId="79931141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488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1A09E1E7" w14:textId="77777777" w:rsidR="00000000" w:rsidRPr="004C2947" w:rsidRDefault="009C536D">
            <w:pPr>
              <w:spacing w:line="182" w:lineRule="exact"/>
              <w:ind w:right="1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198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067</w:t>
            </w:r>
          </w:p>
        </w:tc>
      </w:tr>
      <w:tr w:rsidR="00000000" w:rsidRPr="004C2947" w14:paraId="096D8DB4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1E2DFEFC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659BD18D" w14:textId="77777777" w:rsidR="00000000" w:rsidRPr="004C2947" w:rsidRDefault="009C536D">
            <w:pPr>
              <w:spacing w:line="18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Percentage I</w:t>
            </w:r>
            <w:r w:rsidRPr="004C2947">
              <w:rPr>
                <w:rFonts w:ascii="Lato" w:hAnsi="Lato"/>
                <w:sz w:val="16"/>
              </w:rPr>
              <w:t>ncrease/Decrease in Proposed Budget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25C2FD6B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20" w:type="dxa"/>
          </w:tcPr>
          <w:p w14:paraId="4480BAA0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.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19847447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.59</w:t>
            </w:r>
            <w:r w:rsidRPr="004C2947">
              <w:rPr>
                <w:rFonts w:ascii="Lato" w:hAnsi="Lato"/>
                <w:sz w:val="16"/>
              </w:rPr>
              <w:t>%</w:t>
            </w:r>
          </w:p>
        </w:tc>
      </w:tr>
      <w:tr w:rsidR="00000000" w:rsidRPr="004C2947" w14:paraId="5875C7FB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4AE1F7EC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180" w:type="dxa"/>
            <w:gridSpan w:val="5"/>
          </w:tcPr>
          <w:p w14:paraId="59F10827" w14:textId="77777777" w:rsidR="00000000" w:rsidRPr="004C2947" w:rsidRDefault="009C536D">
            <w:pPr>
              <w:spacing w:line="1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Change in the Consumer Price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ED29DD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20" w:type="dxa"/>
          </w:tcPr>
          <w:p w14:paraId="40FDA9CE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2.</w:t>
            </w:r>
            <w:r w:rsidRPr="004C2947">
              <w:rPr>
                <w:rFonts w:ascii="Lato" w:hAnsi="Lato"/>
                <w:sz w:val="16"/>
              </w:rPr>
              <w:t>44</w:t>
            </w:r>
            <w:r w:rsidRPr="004C2947">
              <w:rPr>
                <w:rFonts w:ascii="Lato" w:hAnsi="Lato"/>
                <w:sz w:val="1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5E680ADE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4C2947" w14:paraId="2CC473E6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3985C026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5B295515" w14:textId="77777777" w:rsidR="00000000" w:rsidRPr="004C2947" w:rsidRDefault="009C536D">
            <w:pPr>
              <w:spacing w:line="18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A. Proposed Levy to Support the Total Budgeted 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BB1FA51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111</w:t>
            </w:r>
          </w:p>
        </w:tc>
        <w:tc>
          <w:tcPr>
            <w:tcW w:w="1820" w:type="dxa"/>
          </w:tcPr>
          <w:p w14:paraId="55DCE0A6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2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031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15A31760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782B9310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079F16F9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7D410ED1" w14:textId="77777777" w:rsidR="00000000" w:rsidRPr="004C2947" w:rsidRDefault="009C536D">
            <w:pPr>
              <w:spacing w:line="1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B. Levy to Support Library Debt, if Applicable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43E26941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tcW w:w="1820" w:type="dxa"/>
          </w:tcPr>
          <w:p w14:paraId="5FECA9DE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153D9FE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53D43F3E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3AB5D79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6D1C31E3" w14:textId="77777777" w:rsidR="00000000" w:rsidRPr="004C2947" w:rsidRDefault="009C536D">
            <w:pPr>
              <w:spacing w:line="18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C. Levy for Non-Excludab</w:t>
            </w:r>
            <w:r w:rsidRPr="004C2947">
              <w:rPr>
                <w:rFonts w:ascii="Lato" w:hAnsi="Lato"/>
                <w:sz w:val="16"/>
              </w:rPr>
              <w:t>le Propositions, if Applicable**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DB2CB98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tcW w:w="1820" w:type="dxa"/>
          </w:tcPr>
          <w:p w14:paraId="7F39896A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5D59A9CF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5ED7C356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108B0D96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180" w:type="dxa"/>
            <w:gridSpan w:val="5"/>
          </w:tcPr>
          <w:p w14:paraId="4194E1B9" w14:textId="77777777" w:rsidR="00000000" w:rsidRPr="004C2947" w:rsidRDefault="009C536D">
            <w:pPr>
              <w:spacing w:line="17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D. Total Tax Cap Reserve Amount Used to Reduce Current Year Levy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7A452D2" w14:textId="77777777" w:rsidR="00000000" w:rsidRPr="004C2947" w:rsidRDefault="009C536D">
            <w:pPr>
              <w:spacing w:line="177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tcW w:w="1820" w:type="dxa"/>
          </w:tcPr>
          <w:p w14:paraId="460A093F" w14:textId="77777777" w:rsidR="00000000" w:rsidRPr="004C2947" w:rsidRDefault="009C536D">
            <w:pPr>
              <w:spacing w:line="177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0A119041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00000" w:rsidRPr="004C2947" w14:paraId="4D291820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166D9D27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180" w:type="dxa"/>
            <w:gridSpan w:val="5"/>
          </w:tcPr>
          <w:p w14:paraId="06328BA8" w14:textId="77777777" w:rsidR="00000000" w:rsidRPr="004C2947" w:rsidRDefault="009C536D">
            <w:pPr>
              <w:spacing w:line="178" w:lineRule="exact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E. Total Proposed School Year Tax Levy (A + B + C - 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C245F22" w14:textId="77777777" w:rsidR="00000000" w:rsidRPr="004C2947" w:rsidRDefault="009C536D">
            <w:pPr>
              <w:spacing w:line="178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111</w:t>
            </w:r>
          </w:p>
        </w:tc>
        <w:tc>
          <w:tcPr>
            <w:tcW w:w="1820" w:type="dxa"/>
          </w:tcPr>
          <w:p w14:paraId="7A62708B" w14:textId="77777777" w:rsidR="00000000" w:rsidRPr="004C2947" w:rsidRDefault="009C536D">
            <w:pPr>
              <w:spacing w:line="178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2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031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2D84727E" w14:textId="77777777" w:rsidR="00000000" w:rsidRPr="004C2947" w:rsidRDefault="009C536D">
            <w:pPr>
              <w:spacing w:line="178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111</w:t>
            </w:r>
          </w:p>
        </w:tc>
      </w:tr>
      <w:tr w:rsidR="00000000" w:rsidRPr="004C2947" w14:paraId="3F6128C7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3C8F60FC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638889D2" w14:textId="77777777" w:rsidR="00000000" w:rsidRPr="004C2947" w:rsidRDefault="009C536D">
            <w:pPr>
              <w:spacing w:line="183" w:lineRule="exact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F. Total Permissible Exclusions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81C3B2C" w14:textId="77777777" w:rsidR="00000000" w:rsidRPr="004C2947" w:rsidRDefault="009C536D">
            <w:pPr>
              <w:spacing w:line="183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14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977</w:t>
            </w:r>
          </w:p>
        </w:tc>
        <w:tc>
          <w:tcPr>
            <w:tcW w:w="1820" w:type="dxa"/>
          </w:tcPr>
          <w:p w14:paraId="3E16C074" w14:textId="77777777" w:rsidR="00000000" w:rsidRPr="004C2947" w:rsidRDefault="009C536D">
            <w:pPr>
              <w:spacing w:line="183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27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5</w:t>
            </w:r>
            <w:r w:rsidRPr="004C2947">
              <w:rPr>
                <w:rFonts w:ascii="Lato" w:hAnsi="Lato"/>
                <w:sz w:val="16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09E20832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61B76876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0D662021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21EB508E" w14:textId="77777777" w:rsidR="00000000" w:rsidRPr="004C2947" w:rsidRDefault="009C536D">
            <w:pPr>
              <w:spacing w:line="16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G. School Tax Levy Limit, Excluding Levy for Permissible Exclusions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B7E24C3" w14:textId="77777777" w:rsidR="00000000" w:rsidRPr="004C2947" w:rsidRDefault="009C536D">
            <w:pPr>
              <w:spacing w:line="16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126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134</w:t>
            </w:r>
          </w:p>
        </w:tc>
        <w:tc>
          <w:tcPr>
            <w:tcW w:w="1820" w:type="dxa"/>
          </w:tcPr>
          <w:p w14:paraId="11552A21" w14:textId="77777777" w:rsidR="00000000" w:rsidRPr="004C2947" w:rsidRDefault="009C536D">
            <w:pPr>
              <w:spacing w:line="16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403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0B3DECF0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4C2947" w14:paraId="341DA0B1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542F565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60" w:type="dxa"/>
          </w:tcPr>
          <w:p w14:paraId="370F97BA" w14:textId="77777777" w:rsidR="00000000" w:rsidRPr="004C2947" w:rsidRDefault="009C536D">
            <w:pPr>
              <w:spacing w:line="1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H. Total Proposed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14:paraId="6C3C91C9" w14:textId="77777777" w:rsidR="00000000" w:rsidRPr="004C2947" w:rsidRDefault="009C536D">
            <w:pPr>
              <w:spacing w:line="153" w:lineRule="exact"/>
              <w:ind w:left="4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Year Tax</w:t>
            </w:r>
          </w:p>
        </w:tc>
        <w:tc>
          <w:tcPr>
            <w:tcW w:w="2880" w:type="dxa"/>
            <w:gridSpan w:val="3"/>
          </w:tcPr>
          <w:p w14:paraId="6AB1B657" w14:textId="77777777" w:rsidR="00000000" w:rsidRPr="004C2947" w:rsidRDefault="009C536D">
            <w:pPr>
              <w:spacing w:line="1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Levy, Excluding Levy to Support Library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3EAD1E38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20" w:type="dxa"/>
          </w:tcPr>
          <w:p w14:paraId="126D126E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7D68AF6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4C2947" w14:paraId="4318899F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6FAA6876" w14:textId="77777777" w:rsidR="00000000" w:rsidRPr="004C2947" w:rsidRDefault="009C536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80" w:type="dxa"/>
            <w:gridSpan w:val="3"/>
          </w:tcPr>
          <w:p w14:paraId="77765F9D" w14:textId="77777777" w:rsidR="00000000" w:rsidRPr="004C2947" w:rsidRDefault="009C536D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dxa"/>
          </w:tcPr>
          <w:p w14:paraId="133F07D8" w14:textId="77777777" w:rsidR="00000000" w:rsidRPr="004C2947" w:rsidRDefault="009C536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80" w:type="dxa"/>
          </w:tcPr>
          <w:p w14:paraId="741C9C0B" w14:textId="77777777" w:rsidR="00000000" w:rsidRPr="004C2947" w:rsidRDefault="009C536D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089B4324" w14:textId="77777777" w:rsidR="00000000" w:rsidRPr="004C2947" w:rsidRDefault="009C536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20" w:type="dxa"/>
          </w:tcPr>
          <w:p w14:paraId="476B7A58" w14:textId="77777777" w:rsidR="00000000" w:rsidRPr="004C2947" w:rsidRDefault="009C536D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014159A4" w14:textId="77777777" w:rsidR="00000000" w:rsidRPr="004C2947" w:rsidRDefault="009C536D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4C2947" w14:paraId="11C500D6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1F64769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180" w:type="dxa"/>
            <w:gridSpan w:val="5"/>
          </w:tcPr>
          <w:p w14:paraId="6C25B439" w14:textId="77777777" w:rsidR="00000000" w:rsidRPr="004C2947" w:rsidRDefault="009C536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Debt and/or Permissible Exclusions (E - B - F + 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D7FF234" w14:textId="77777777" w:rsidR="00000000" w:rsidRPr="004C2947" w:rsidRDefault="009C536D">
            <w:pPr>
              <w:spacing w:line="0" w:lineRule="atLeas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126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134</w:t>
            </w:r>
          </w:p>
        </w:tc>
        <w:tc>
          <w:tcPr>
            <w:tcW w:w="1820" w:type="dxa"/>
          </w:tcPr>
          <w:p w14:paraId="307BACB4" w14:textId="77777777" w:rsidR="00000000" w:rsidRPr="004C2947" w:rsidRDefault="009C536D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11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03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139D39F4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4C2947" w14:paraId="4C670C15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4DBDD840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180" w:type="dxa"/>
            <w:gridSpan w:val="5"/>
          </w:tcPr>
          <w:p w14:paraId="071DE62C" w14:textId="77777777" w:rsidR="00000000" w:rsidRPr="004C2947" w:rsidRDefault="009C536D">
            <w:pPr>
              <w:spacing w:line="18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I. Difference: G-H (Negative Value Requires 60% Voter Approval)**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2113CE13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0</w:t>
            </w:r>
          </w:p>
        </w:tc>
        <w:tc>
          <w:tcPr>
            <w:tcW w:w="1820" w:type="dxa"/>
          </w:tcPr>
          <w:p w14:paraId="0FD56933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0931892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4C2947" w14:paraId="09FE2B09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284771F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57EB3577" w14:textId="77777777" w:rsidR="00000000" w:rsidRPr="004C2947" w:rsidRDefault="009C536D">
            <w:pPr>
              <w:spacing w:line="1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Administrative 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56F0D4A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$3,</w:t>
            </w:r>
            <w:r w:rsidRPr="004C2947">
              <w:rPr>
                <w:rFonts w:ascii="Lato" w:hAnsi="Lato"/>
                <w:sz w:val="16"/>
              </w:rPr>
              <w:t>460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295</w:t>
            </w:r>
          </w:p>
        </w:tc>
        <w:tc>
          <w:tcPr>
            <w:tcW w:w="1820" w:type="dxa"/>
          </w:tcPr>
          <w:p w14:paraId="405DC1C6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$3,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51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396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67DFA65D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$3,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36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896</w:t>
            </w:r>
          </w:p>
        </w:tc>
      </w:tr>
      <w:tr w:rsidR="00000000" w:rsidRPr="004C2947" w14:paraId="64F3BEF3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76C5A54C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17635B2F" w14:textId="77777777" w:rsidR="00000000" w:rsidRPr="004C2947" w:rsidRDefault="009C536D">
            <w:pPr>
              <w:spacing w:line="18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Program 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9ADD63E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$2</w:t>
            </w:r>
            <w:r w:rsidRPr="004C2947">
              <w:rPr>
                <w:rFonts w:ascii="Lato" w:hAnsi="Lato"/>
                <w:sz w:val="16"/>
              </w:rPr>
              <w:t>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</w:t>
            </w:r>
            <w:r w:rsidRPr="004C2947">
              <w:rPr>
                <w:rFonts w:ascii="Lato" w:hAnsi="Lato"/>
                <w:sz w:val="16"/>
              </w:rPr>
              <w:t>08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910</w:t>
            </w:r>
          </w:p>
        </w:tc>
        <w:tc>
          <w:tcPr>
            <w:tcW w:w="1820" w:type="dxa"/>
          </w:tcPr>
          <w:p w14:paraId="7D00DCE4" w14:textId="77777777" w:rsidR="00000000" w:rsidRPr="004C2947" w:rsidRDefault="009C536D">
            <w:pPr>
              <w:spacing w:line="182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$2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773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276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252704E6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$2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669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469</w:t>
            </w:r>
          </w:p>
        </w:tc>
      </w:tr>
      <w:tr w:rsidR="00000000" w:rsidRPr="004C2947" w14:paraId="4BD02207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75F1507B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180" w:type="dxa"/>
            <w:gridSpan w:val="5"/>
          </w:tcPr>
          <w:p w14:paraId="45A98794" w14:textId="77777777" w:rsidR="00000000" w:rsidRPr="004C2947" w:rsidRDefault="009C536D">
            <w:pPr>
              <w:spacing w:line="18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Capital 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13C30D36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</w:t>
            </w:r>
            <w:r w:rsidRPr="004C2947">
              <w:rPr>
                <w:rFonts w:ascii="Lato" w:hAnsi="Lato"/>
                <w:sz w:val="16"/>
              </w:rPr>
              <w:t>37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651</w:t>
            </w:r>
          </w:p>
        </w:tc>
        <w:tc>
          <w:tcPr>
            <w:tcW w:w="1820" w:type="dxa"/>
          </w:tcPr>
          <w:p w14:paraId="3CDE9F4B" w14:textId="77777777" w:rsidR="00000000" w:rsidRPr="004C2947" w:rsidRDefault="009C536D">
            <w:pPr>
              <w:spacing w:line="182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6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070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40</w:t>
            </w:r>
            <w:r w:rsidRPr="004C2947">
              <w:rPr>
                <w:rFonts w:ascii="Lato" w:hAnsi="Lato"/>
                <w:sz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4391CF72" w14:textId="77777777" w:rsidR="00000000" w:rsidRPr="004C2947" w:rsidRDefault="009C536D">
            <w:pPr>
              <w:spacing w:line="182" w:lineRule="exact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  <w:r w:rsidRPr="004C2947">
              <w:rPr>
                <w:rFonts w:ascii="Lato" w:hAnsi="Lato"/>
                <w:sz w:val="16"/>
              </w:rPr>
              <w:t>5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898</w:t>
            </w:r>
            <w:r w:rsidRPr="004C2947">
              <w:rPr>
                <w:rFonts w:ascii="Lato" w:hAnsi="Lato"/>
                <w:sz w:val="16"/>
              </w:rPr>
              <w:t>,</w:t>
            </w:r>
            <w:r w:rsidRPr="004C2947">
              <w:rPr>
                <w:rFonts w:ascii="Lato" w:hAnsi="Lato"/>
                <w:sz w:val="16"/>
              </w:rPr>
              <w:t>557</w:t>
            </w:r>
          </w:p>
        </w:tc>
      </w:tr>
      <w:tr w:rsidR="00000000" w:rsidRPr="004C2947" w14:paraId="5D82FF7A" w14:textId="77777777" w:rsidTr="0075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" w:type="dxa"/>
          </w:tcPr>
          <w:p w14:paraId="0AB649AD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60" w:type="dxa"/>
          </w:tcPr>
          <w:p w14:paraId="0E35313E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14:paraId="29AEBE4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0" w:type="dxa"/>
          </w:tcPr>
          <w:p w14:paraId="2FC5E6A9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" w:type="dxa"/>
          </w:tcPr>
          <w:p w14:paraId="562E9E76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80" w:type="dxa"/>
          </w:tcPr>
          <w:p w14:paraId="5581F021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4E604F7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20" w:type="dxa"/>
          </w:tcPr>
          <w:p w14:paraId="375975E9" w14:textId="77777777" w:rsidR="00000000" w:rsidRPr="004C2947" w:rsidRDefault="009C53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14:paraId="7E0D40FC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058FD5F2" w14:textId="59B1846C" w:rsidR="00000000" w:rsidRPr="004C2947" w:rsidRDefault="00BF2D39">
      <w:pPr>
        <w:spacing w:line="20" w:lineRule="exact"/>
        <w:rPr>
          <w:rFonts w:ascii="Lato" w:eastAsia="Times New Roman" w:hAnsi="Lato"/>
          <w:sz w:val="24"/>
        </w:rPr>
      </w:pPr>
      <w:r w:rsidRPr="004C2947">
        <w:rPr>
          <w:rFonts w:ascii="Lato" w:eastAsia="Times New Roman" w:hAnsi="Lato"/>
          <w:noProof/>
          <w:sz w:val="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1EA278" wp14:editId="3758834A">
                <wp:simplePos x="0" y="0"/>
                <wp:positionH relativeFrom="column">
                  <wp:posOffset>8255</wp:posOffset>
                </wp:positionH>
                <wp:positionV relativeFrom="paragraph">
                  <wp:posOffset>-1273810</wp:posOffset>
                </wp:positionV>
                <wp:extent cx="13335" cy="1333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5450" id="Rectangle 3" o:spid="_x0000_s1026" style="position:absolute;margin-left:.65pt;margin-top:-100.3pt;width:1.05pt;height: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4IGgIAADo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" fillcolor="black" strokecolor="white"/>
            </w:pict>
          </mc:Fallback>
        </mc:AlternateContent>
      </w:r>
      <w:r w:rsidRPr="004C2947">
        <w:rPr>
          <w:rFonts w:ascii="Lato" w:eastAsia="Times New Roman" w:hAnsi="Lato"/>
          <w:noProof/>
          <w:sz w:val="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4BA94A" wp14:editId="36AD5E0F">
                <wp:simplePos x="0" y="0"/>
                <wp:positionH relativeFrom="column">
                  <wp:posOffset>6835775</wp:posOffset>
                </wp:positionH>
                <wp:positionV relativeFrom="paragraph">
                  <wp:posOffset>-1273810</wp:posOffset>
                </wp:positionV>
                <wp:extent cx="13335" cy="1333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335C" id="Rectangle 4" o:spid="_x0000_s1026" style="position:absolute;margin-left:538.25pt;margin-top:-100.3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fPGQIAADk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" fillcolor="black" strokecolor="white"/>
            </w:pict>
          </mc:Fallback>
        </mc:AlternateContent>
      </w:r>
    </w:p>
    <w:p w14:paraId="7A0F6A98" w14:textId="77777777" w:rsidR="00000000" w:rsidRPr="004C2947" w:rsidRDefault="009C536D">
      <w:pPr>
        <w:spacing w:line="5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20"/>
        <w:gridCol w:w="2100"/>
        <w:gridCol w:w="640"/>
        <w:gridCol w:w="2360"/>
        <w:gridCol w:w="4360"/>
        <w:gridCol w:w="20"/>
      </w:tblGrid>
      <w:tr w:rsidR="00000000" w:rsidRPr="004C2947" w14:paraId="066B26EB" w14:textId="77777777">
        <w:trPr>
          <w:trHeight w:val="36"/>
        </w:trPr>
        <w:tc>
          <w:tcPr>
            <w:tcW w:w="20" w:type="dxa"/>
            <w:shd w:val="clear" w:color="auto" w:fill="auto"/>
            <w:vAlign w:val="bottom"/>
          </w:tcPr>
          <w:p w14:paraId="3C79469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3954AE6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16716B2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360" w:type="dxa"/>
            <w:gridSpan w:val="3"/>
            <w:shd w:val="clear" w:color="auto" w:fill="auto"/>
            <w:vAlign w:val="bottom"/>
          </w:tcPr>
          <w:p w14:paraId="4ADE8CE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D00C0D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4C2947" w14:paraId="1C467AEA" w14:textId="77777777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14:paraId="57C0B0D4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164C9C58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14:paraId="1416A1F4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360" w:type="dxa"/>
            <w:gridSpan w:val="3"/>
            <w:shd w:val="clear" w:color="auto" w:fill="000000"/>
            <w:vAlign w:val="bottom"/>
          </w:tcPr>
          <w:p w14:paraId="434FDA24" w14:textId="77777777" w:rsidR="00000000" w:rsidRPr="004C2947" w:rsidRDefault="009C536D">
            <w:pPr>
              <w:spacing w:line="164" w:lineRule="exact"/>
              <w:ind w:left="120"/>
              <w:rPr>
                <w:rFonts w:ascii="Lato" w:hAnsi="Lato"/>
                <w:color w:val="FFFFFF"/>
                <w:sz w:val="16"/>
              </w:rPr>
            </w:pPr>
            <w:r w:rsidRPr="004C2947">
              <w:rPr>
                <w:rFonts w:ascii="Lato" w:hAnsi="Lato"/>
                <w:color w:val="FFFFFF"/>
                <w:sz w:val="16"/>
              </w:rPr>
              <w:t>**List Separate Propositions that are not included in the Total Budgeted Amount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9708260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4C2947" w14:paraId="6D771A31" w14:textId="77777777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56E614E9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3BD076F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5D31088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D2DF7C3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4786E32F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14:paraId="1CC658C5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48371E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4C2947" w14:paraId="68BCC800" w14:textId="77777777">
        <w:trPr>
          <w:trHeight w:val="309"/>
        </w:trPr>
        <w:tc>
          <w:tcPr>
            <w:tcW w:w="20" w:type="dxa"/>
            <w:shd w:val="clear" w:color="auto" w:fill="auto"/>
            <w:vAlign w:val="bottom"/>
          </w:tcPr>
          <w:p w14:paraId="0D34AEA9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D37A0" w14:textId="77777777" w:rsidR="00000000" w:rsidRPr="004C2947" w:rsidRDefault="009C536D">
            <w:pPr>
              <w:spacing w:line="0" w:lineRule="atLeast"/>
              <w:ind w:right="598"/>
              <w:jc w:val="right"/>
              <w:rPr>
                <w:rFonts w:ascii="Lato" w:hAnsi="Lato"/>
                <w:sz w:val="21"/>
                <w:vertAlign w:val="superscript"/>
              </w:rPr>
            </w:pPr>
            <w:r w:rsidRPr="004C2947">
              <w:rPr>
                <w:rFonts w:ascii="Lato" w:hAnsi="Lato"/>
                <w:sz w:val="16"/>
              </w:rPr>
              <w:t>Estimated Basic Star Exemption Savings</w:t>
            </w:r>
            <w:r w:rsidRPr="004C2947">
              <w:rPr>
                <w:rFonts w:ascii="Lato" w:hAnsi="Lato"/>
                <w:sz w:val="21"/>
                <w:vertAlign w:val="superscript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0EBD1BD" w14:textId="77777777" w:rsidR="00000000" w:rsidRPr="004C2947" w:rsidRDefault="009C536D">
            <w:pPr>
              <w:spacing w:line="0" w:lineRule="atLeast"/>
              <w:ind w:left="40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Desc: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DA069E" w14:textId="77777777" w:rsidR="00000000" w:rsidRPr="004C2947" w:rsidRDefault="009C536D">
            <w:pPr>
              <w:spacing w:line="0" w:lineRule="atLeast"/>
              <w:ind w:right="990"/>
              <w:jc w:val="right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Capital Project</w:t>
            </w: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B5C4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5D5EE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4C2947" w14:paraId="12C0A2CB" w14:textId="77777777">
        <w:trPr>
          <w:trHeight w:val="310"/>
        </w:trPr>
        <w:tc>
          <w:tcPr>
            <w:tcW w:w="1340" w:type="dxa"/>
            <w:gridSpan w:val="2"/>
            <w:shd w:val="clear" w:color="auto" w:fill="auto"/>
            <w:vAlign w:val="bottom"/>
          </w:tcPr>
          <w:p w14:paraId="2D519F36" w14:textId="77777777" w:rsidR="00000000" w:rsidRPr="004C2947" w:rsidRDefault="009C536D">
            <w:pPr>
              <w:spacing w:line="0" w:lineRule="atLeast"/>
              <w:ind w:right="97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$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F55B415" w14:textId="77777777" w:rsidR="00000000" w:rsidRPr="004C2947" w:rsidRDefault="009C536D">
            <w:pPr>
              <w:spacing w:line="0" w:lineRule="atLeast"/>
              <w:ind w:right="718"/>
              <w:jc w:val="right"/>
              <w:rPr>
                <w:rFonts w:ascii="Lato" w:hAnsi="Lato"/>
                <w:sz w:val="16"/>
              </w:rPr>
            </w:pPr>
            <w:r w:rsidRPr="004C2947">
              <w:rPr>
                <w:rFonts w:ascii="Lato" w:hAnsi="Lato"/>
                <w:sz w:val="16"/>
              </w:rPr>
              <w:t>700</w:t>
            </w:r>
          </w:p>
        </w:tc>
        <w:tc>
          <w:tcPr>
            <w:tcW w:w="640" w:type="dxa"/>
            <w:shd w:val="clear" w:color="auto" w:fill="D9D9D9"/>
            <w:vAlign w:val="bottom"/>
          </w:tcPr>
          <w:p w14:paraId="05EA5ED4" w14:textId="77777777" w:rsidR="00000000" w:rsidRPr="004C2947" w:rsidRDefault="009C536D">
            <w:pPr>
              <w:spacing w:line="0" w:lineRule="atLeast"/>
              <w:ind w:left="40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$</w:t>
            </w:r>
          </w:p>
        </w:tc>
        <w:tc>
          <w:tcPr>
            <w:tcW w:w="2360" w:type="dxa"/>
            <w:shd w:val="clear" w:color="auto" w:fill="D9D9D9"/>
            <w:vAlign w:val="bottom"/>
          </w:tcPr>
          <w:p w14:paraId="0B448C4A" w14:textId="77777777" w:rsidR="00000000" w:rsidRPr="004C2947" w:rsidRDefault="009C536D">
            <w:pPr>
              <w:spacing w:line="0" w:lineRule="atLeast"/>
              <w:ind w:right="970"/>
              <w:jc w:val="right"/>
              <w:rPr>
                <w:rFonts w:ascii="Lato" w:hAnsi="Lato"/>
                <w:sz w:val="18"/>
              </w:rPr>
            </w:pPr>
            <w:r w:rsidRPr="004C2947">
              <w:rPr>
                <w:rFonts w:ascii="Lato" w:hAnsi="Lato"/>
                <w:sz w:val="18"/>
              </w:rPr>
              <w:t>28,550,000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5FC698DF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E3805F" w14:textId="77777777" w:rsidR="00000000" w:rsidRPr="004C2947" w:rsidRDefault="009C536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0331F6E7" w14:textId="77777777" w:rsidR="00000000" w:rsidRPr="004C2947" w:rsidRDefault="009C536D">
      <w:pPr>
        <w:spacing w:line="35" w:lineRule="exact"/>
        <w:rPr>
          <w:rFonts w:ascii="Lato" w:eastAsia="Times New Roman" w:hAnsi="Lato"/>
          <w:sz w:val="24"/>
        </w:rPr>
      </w:pPr>
    </w:p>
    <w:p w14:paraId="2ED9B564" w14:textId="77777777" w:rsidR="00000000" w:rsidRPr="004C2947" w:rsidRDefault="009C536D">
      <w:pPr>
        <w:spacing w:line="263" w:lineRule="auto"/>
        <w:ind w:left="40" w:right="30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>*Statement of assumptions made in projecting a contingenc</w:t>
      </w:r>
      <w:r w:rsidRPr="004C2947">
        <w:rPr>
          <w:rFonts w:ascii="Lato" w:hAnsi="Lato"/>
          <w:sz w:val="15"/>
        </w:rPr>
        <w:t>y budget for the 201</w:t>
      </w:r>
      <w:r w:rsidRPr="004C2947">
        <w:rPr>
          <w:rFonts w:ascii="Lato" w:hAnsi="Lato"/>
          <w:sz w:val="15"/>
        </w:rPr>
        <w:t>9</w:t>
      </w:r>
      <w:r w:rsidRPr="004C2947">
        <w:rPr>
          <w:rFonts w:ascii="Lato" w:hAnsi="Lato"/>
          <w:sz w:val="15"/>
        </w:rPr>
        <w:t>-</w:t>
      </w:r>
      <w:r w:rsidRPr="004C2947">
        <w:rPr>
          <w:rFonts w:ascii="Lato" w:hAnsi="Lato"/>
          <w:sz w:val="15"/>
        </w:rPr>
        <w:t>20</w:t>
      </w:r>
      <w:r w:rsidRPr="004C2947">
        <w:rPr>
          <w:rFonts w:ascii="Lato" w:hAnsi="Lato"/>
          <w:sz w:val="15"/>
        </w:rPr>
        <w:t xml:space="preserve"> school year, should the proposed budget be defeated pursuant to Section 2023 of the Education Law. The proposed contingency budget contains reductions for non-contingent items including equipment</w:t>
      </w:r>
      <w:r w:rsidRPr="004C2947">
        <w:rPr>
          <w:rFonts w:ascii="Lato" w:hAnsi="Lato"/>
          <w:sz w:val="15"/>
        </w:rPr>
        <w:t>, the capital outlay project</w:t>
      </w:r>
      <w:r w:rsidRPr="004C2947">
        <w:rPr>
          <w:rFonts w:ascii="Lato" w:hAnsi="Lato"/>
          <w:sz w:val="15"/>
        </w:rPr>
        <w:t xml:space="preserve"> </w:t>
      </w:r>
      <w:r w:rsidRPr="004C2947">
        <w:rPr>
          <w:rFonts w:ascii="Lato" w:hAnsi="Lato"/>
          <w:sz w:val="15"/>
        </w:rPr>
        <w:t>as well</w:t>
      </w:r>
      <w:r w:rsidRPr="004C2947">
        <w:rPr>
          <w:rFonts w:ascii="Lato" w:hAnsi="Lato"/>
          <w:sz w:val="15"/>
        </w:rPr>
        <w:t xml:space="preserve"> as</w:t>
      </w:r>
      <w:r w:rsidRPr="004C2947">
        <w:rPr>
          <w:rFonts w:ascii="Lato" w:hAnsi="Lato"/>
          <w:sz w:val="15"/>
        </w:rPr>
        <w:t xml:space="preserve"> </w:t>
      </w:r>
      <w:r w:rsidRPr="004C2947">
        <w:rPr>
          <w:rFonts w:ascii="Lato" w:hAnsi="Lato"/>
          <w:sz w:val="15"/>
        </w:rPr>
        <w:t>some</w:t>
      </w:r>
      <w:r w:rsidRPr="004C2947">
        <w:rPr>
          <w:rFonts w:ascii="Lato" w:hAnsi="Lato"/>
          <w:sz w:val="15"/>
        </w:rPr>
        <w:t xml:space="preserve"> administrative and program expenses.</w:t>
      </w:r>
    </w:p>
    <w:p w14:paraId="71107D04" w14:textId="77777777" w:rsidR="00000000" w:rsidRPr="004C2947" w:rsidRDefault="009C536D">
      <w:pPr>
        <w:spacing w:line="55" w:lineRule="exact"/>
        <w:rPr>
          <w:rFonts w:ascii="Lato" w:eastAsia="Times New Roman" w:hAnsi="Lato"/>
          <w:sz w:val="24"/>
        </w:rPr>
      </w:pPr>
    </w:p>
    <w:p w14:paraId="2099026F" w14:textId="38971E5B" w:rsidR="00000000" w:rsidRPr="004C2947" w:rsidRDefault="009C536D">
      <w:pPr>
        <w:spacing w:line="254" w:lineRule="auto"/>
        <w:ind w:left="40" w:right="56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>The annual budget vote for the fiscal year 20</w:t>
      </w:r>
      <w:r w:rsidR="00DC1786">
        <w:rPr>
          <w:rFonts w:ascii="Lato" w:hAnsi="Lato"/>
          <w:sz w:val="15"/>
        </w:rPr>
        <w:t>XX</w:t>
      </w:r>
      <w:r w:rsidRPr="004C2947">
        <w:rPr>
          <w:rFonts w:ascii="Lato" w:hAnsi="Lato"/>
          <w:sz w:val="15"/>
        </w:rPr>
        <w:t>-</w:t>
      </w:r>
      <w:r w:rsidR="00DC1786">
        <w:rPr>
          <w:rFonts w:ascii="Lato" w:hAnsi="Lato"/>
          <w:sz w:val="15"/>
        </w:rPr>
        <w:t>20XX</w:t>
      </w:r>
      <w:r w:rsidRPr="004C2947">
        <w:rPr>
          <w:rFonts w:ascii="Lato" w:hAnsi="Lato"/>
          <w:sz w:val="15"/>
        </w:rPr>
        <w:t xml:space="preserve"> by the qualified voters of the </w:t>
      </w:r>
      <w:r w:rsidRPr="004C2947">
        <w:rPr>
          <w:rFonts w:ascii="Lato" w:hAnsi="Lato"/>
          <w:sz w:val="15"/>
        </w:rPr>
        <w:t>Chenango Forks Central</w:t>
      </w:r>
      <w:r w:rsidRPr="004C2947">
        <w:rPr>
          <w:rFonts w:ascii="Lato" w:hAnsi="Lato"/>
          <w:sz w:val="15"/>
        </w:rPr>
        <w:t xml:space="preserve"> School District, Broome County, New York, will be held at Chenango Forks </w:t>
      </w:r>
      <w:r w:rsidRPr="004C2947">
        <w:rPr>
          <w:rFonts w:ascii="Lato" w:hAnsi="Lato"/>
          <w:sz w:val="15"/>
        </w:rPr>
        <w:t>High School in said district on</w:t>
      </w:r>
      <w:r w:rsidRPr="004C2947">
        <w:rPr>
          <w:rFonts w:ascii="Lato" w:hAnsi="Lato"/>
          <w:sz w:val="15"/>
        </w:rPr>
        <w:t xml:space="preserve"> Tuesday, May</w:t>
      </w:r>
      <w:r w:rsidRPr="004C2947">
        <w:rPr>
          <w:rFonts w:ascii="Lato" w:hAnsi="Lato"/>
          <w:sz w:val="15"/>
        </w:rPr>
        <w:t xml:space="preserve"> </w:t>
      </w:r>
      <w:r w:rsidRPr="004C2947">
        <w:rPr>
          <w:rFonts w:ascii="Lato" w:hAnsi="Lato"/>
          <w:sz w:val="15"/>
        </w:rPr>
        <w:t>21</w:t>
      </w:r>
      <w:r w:rsidRPr="004C2947">
        <w:rPr>
          <w:rFonts w:ascii="Lato" w:hAnsi="Lato"/>
          <w:sz w:val="15"/>
        </w:rPr>
        <w:t>, 20</w:t>
      </w:r>
      <w:r w:rsidR="00DC1786">
        <w:rPr>
          <w:rFonts w:ascii="Lato" w:hAnsi="Lato"/>
          <w:sz w:val="15"/>
        </w:rPr>
        <w:t>XX</w:t>
      </w:r>
      <w:r w:rsidRPr="004C2947">
        <w:rPr>
          <w:rFonts w:ascii="Lato" w:hAnsi="Lato"/>
          <w:sz w:val="15"/>
        </w:rPr>
        <w:t xml:space="preserve"> </w:t>
      </w:r>
      <w:r w:rsidRPr="004C2947">
        <w:rPr>
          <w:rFonts w:ascii="Lato" w:hAnsi="Lato"/>
          <w:sz w:val="15"/>
        </w:rPr>
        <w:t>between the hours of 1</w:t>
      </w:r>
      <w:r w:rsidRPr="004C2947">
        <w:rPr>
          <w:rFonts w:ascii="Lato" w:hAnsi="Lato"/>
          <w:sz w:val="15"/>
        </w:rPr>
        <w:t>2</w:t>
      </w:r>
      <w:r w:rsidRPr="004C2947">
        <w:rPr>
          <w:rFonts w:ascii="Lato" w:hAnsi="Lato"/>
          <w:sz w:val="15"/>
        </w:rPr>
        <w:t>:00</w:t>
      </w:r>
      <w:r w:rsidRPr="004C2947">
        <w:rPr>
          <w:rFonts w:ascii="Lato" w:hAnsi="Lato"/>
          <w:sz w:val="15"/>
        </w:rPr>
        <w:t xml:space="preserve"> p.m. </w:t>
      </w:r>
      <w:r w:rsidRPr="004C2947">
        <w:rPr>
          <w:rFonts w:ascii="Lato" w:hAnsi="Lato"/>
          <w:sz w:val="15"/>
        </w:rPr>
        <w:t>and 8:00</w:t>
      </w:r>
      <w:r w:rsidRPr="004C2947">
        <w:rPr>
          <w:rFonts w:ascii="Lato" w:hAnsi="Lato"/>
          <w:sz w:val="15"/>
        </w:rPr>
        <w:t xml:space="preserve"> p.m.</w:t>
      </w:r>
      <w:r w:rsidRPr="004C2947">
        <w:rPr>
          <w:rFonts w:ascii="Lato" w:hAnsi="Lato"/>
          <w:sz w:val="15"/>
        </w:rPr>
        <w:t>, prevailing time in the High School</w:t>
      </w:r>
      <w:r w:rsidRPr="004C2947">
        <w:rPr>
          <w:rFonts w:ascii="Lato" w:hAnsi="Lato"/>
          <w:sz w:val="15"/>
        </w:rPr>
        <w:t xml:space="preserve"> Auditorium</w:t>
      </w:r>
      <w:r w:rsidRPr="004C2947">
        <w:rPr>
          <w:rFonts w:ascii="Lato" w:hAnsi="Lato"/>
          <w:sz w:val="15"/>
        </w:rPr>
        <w:t>, at</w:t>
      </w:r>
      <w:r w:rsidRPr="004C2947">
        <w:rPr>
          <w:rFonts w:ascii="Lato" w:hAnsi="Lato"/>
          <w:sz w:val="15"/>
        </w:rPr>
        <w:t xml:space="preserve"> which time the polls will be opened to vote by voting ballot </w:t>
      </w:r>
      <w:r w:rsidRPr="004C2947">
        <w:rPr>
          <w:rFonts w:ascii="Lato" w:hAnsi="Lato"/>
          <w:sz w:val="15"/>
        </w:rPr>
        <w:t>or machine</w:t>
      </w:r>
      <w:r w:rsidRPr="004C2947">
        <w:rPr>
          <w:rFonts w:ascii="Lato" w:hAnsi="Lato"/>
          <w:sz w:val="15"/>
        </w:rPr>
        <w:t>.</w:t>
      </w:r>
    </w:p>
    <w:p w14:paraId="28FF1918" w14:textId="77777777" w:rsidR="00000000" w:rsidRPr="004C2947" w:rsidRDefault="009C536D">
      <w:pPr>
        <w:spacing w:line="2" w:lineRule="exact"/>
        <w:rPr>
          <w:rFonts w:ascii="Lato" w:eastAsia="Times New Roman" w:hAnsi="Lato"/>
          <w:sz w:val="24"/>
        </w:rPr>
      </w:pPr>
    </w:p>
    <w:p w14:paraId="5D726D1B" w14:textId="77777777" w:rsidR="00000000" w:rsidRPr="004C2947" w:rsidRDefault="009C536D">
      <w:pPr>
        <w:spacing w:line="0" w:lineRule="atLeast"/>
        <w:ind w:left="4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>1 The basic school tax relief (STAR) exemption is authorized b</w:t>
      </w:r>
      <w:r w:rsidRPr="004C2947">
        <w:rPr>
          <w:rFonts w:ascii="Lato" w:hAnsi="Lato"/>
          <w:sz w:val="15"/>
        </w:rPr>
        <w:t>y section 425 of the Real Property Tax Law.</w:t>
      </w:r>
    </w:p>
    <w:p w14:paraId="09D09847" w14:textId="77777777" w:rsidR="00000000" w:rsidRPr="004C2947" w:rsidRDefault="009C536D">
      <w:pPr>
        <w:spacing w:line="21" w:lineRule="exact"/>
        <w:rPr>
          <w:rFonts w:ascii="Lato" w:eastAsia="Times New Roman" w:hAnsi="Lato"/>
          <w:sz w:val="24"/>
        </w:rPr>
      </w:pPr>
    </w:p>
    <w:p w14:paraId="226E8BC0" w14:textId="77777777" w:rsidR="00000000" w:rsidRPr="004C2947" w:rsidRDefault="009C536D">
      <w:pPr>
        <w:spacing w:line="0" w:lineRule="atLeast"/>
        <w:ind w:left="40"/>
        <w:rPr>
          <w:rFonts w:ascii="Lato" w:hAnsi="Lato"/>
          <w:sz w:val="15"/>
        </w:rPr>
      </w:pPr>
      <w:r w:rsidRPr="004C2947">
        <w:rPr>
          <w:rFonts w:ascii="Lato" w:hAnsi="Lato"/>
          <w:sz w:val="15"/>
        </w:rPr>
        <w:t>**Tax Levy associated with educational or transportation services propositions are not eligible for exclusion and may affect voter approval requirements.</w:t>
      </w:r>
    </w:p>
    <w:p w14:paraId="05F401D2" w14:textId="77777777" w:rsidR="00000000" w:rsidRPr="004C2947" w:rsidRDefault="009C536D">
      <w:pPr>
        <w:spacing w:line="0" w:lineRule="atLeast"/>
        <w:ind w:left="40"/>
        <w:rPr>
          <w:rFonts w:ascii="Lato" w:hAnsi="Lato"/>
          <w:sz w:val="15"/>
        </w:rPr>
        <w:sectPr w:rsidR="00000000" w:rsidRPr="004C2947">
          <w:pgSz w:w="12240" w:h="15840"/>
          <w:pgMar w:top="359" w:right="700" w:bottom="145" w:left="720" w:header="0" w:footer="0" w:gutter="0"/>
          <w:cols w:space="0" w:equalWidth="0">
            <w:col w:w="10820"/>
          </w:cols>
          <w:docGrid w:linePitch="360"/>
        </w:sectPr>
      </w:pPr>
    </w:p>
    <w:p w14:paraId="7CF68A2F" w14:textId="77777777" w:rsidR="00000000" w:rsidRPr="004C2947" w:rsidRDefault="009C536D">
      <w:pPr>
        <w:spacing w:line="6" w:lineRule="exact"/>
        <w:rPr>
          <w:rFonts w:ascii="Lato" w:eastAsia="Times New Roman" w:hAnsi="Lato"/>
        </w:rPr>
      </w:pPr>
      <w:bookmarkStart w:id="1" w:name="page2"/>
      <w:bookmarkEnd w:id="1"/>
    </w:p>
    <w:p w14:paraId="1920366C" w14:textId="77777777" w:rsidR="00000000" w:rsidRPr="004C2947" w:rsidRDefault="009C536D">
      <w:pPr>
        <w:spacing w:line="0" w:lineRule="atLeast"/>
        <w:ind w:left="60"/>
        <w:rPr>
          <w:rFonts w:ascii="Lato" w:hAnsi="Lato"/>
          <w:sz w:val="22"/>
        </w:rPr>
      </w:pPr>
      <w:r w:rsidRPr="004C2947">
        <w:rPr>
          <w:rFonts w:ascii="Lato" w:hAnsi="Lato"/>
          <w:sz w:val="22"/>
        </w:rPr>
        <w:t xml:space="preserve">Chenango Forks </w:t>
      </w:r>
      <w:r w:rsidRPr="004C2947">
        <w:rPr>
          <w:rFonts w:ascii="Lato" w:hAnsi="Lato"/>
          <w:sz w:val="22"/>
        </w:rPr>
        <w:t>Central School District</w:t>
      </w:r>
    </w:p>
    <w:p w14:paraId="03D47EC4" w14:textId="77777777" w:rsidR="00000000" w:rsidRPr="004C2947" w:rsidRDefault="009C536D">
      <w:pPr>
        <w:spacing w:line="43" w:lineRule="exact"/>
        <w:rPr>
          <w:rFonts w:ascii="Lato" w:eastAsia="Times New Roman" w:hAnsi="Lato"/>
        </w:rPr>
      </w:pPr>
    </w:p>
    <w:p w14:paraId="0A0FDB28" w14:textId="77777777" w:rsidR="00000000" w:rsidRPr="004C2947" w:rsidRDefault="009C536D">
      <w:pPr>
        <w:spacing w:line="0" w:lineRule="atLeast"/>
        <w:ind w:left="6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One Gordon Driv</w:t>
      </w:r>
      <w:r w:rsidRPr="004C2947">
        <w:rPr>
          <w:rFonts w:ascii="Lato" w:hAnsi="Lato"/>
          <w:sz w:val="23"/>
        </w:rPr>
        <w:t>e</w:t>
      </w:r>
    </w:p>
    <w:p w14:paraId="1D57389E" w14:textId="77777777" w:rsidR="00000000" w:rsidRPr="004C2947" w:rsidRDefault="009C536D">
      <w:pPr>
        <w:spacing w:line="3" w:lineRule="exact"/>
        <w:rPr>
          <w:rFonts w:ascii="Lato" w:eastAsia="Times New Roman" w:hAnsi="Lato"/>
        </w:rPr>
      </w:pPr>
    </w:p>
    <w:p w14:paraId="3623C9E2" w14:textId="77777777" w:rsidR="00000000" w:rsidRPr="004C2947" w:rsidRDefault="009C536D">
      <w:pPr>
        <w:spacing w:line="0" w:lineRule="atLeast"/>
        <w:ind w:left="6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Binghamton</w:t>
      </w:r>
      <w:r w:rsidRPr="004C2947">
        <w:rPr>
          <w:rFonts w:ascii="Lato" w:hAnsi="Lato"/>
          <w:sz w:val="23"/>
        </w:rPr>
        <w:t>, NY 13</w:t>
      </w:r>
      <w:r w:rsidRPr="004C2947">
        <w:rPr>
          <w:rFonts w:ascii="Lato" w:hAnsi="Lato"/>
          <w:sz w:val="23"/>
        </w:rPr>
        <w:t>901</w:t>
      </w:r>
    </w:p>
    <w:p w14:paraId="1604BDB1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EEDF9EE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A99F601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F7F5656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31FF024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B4C792F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FD1CD54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EBECD69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8DAE9F9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14EAB1C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620706BE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29AA25B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1535626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51CC885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C45728E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F487C10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ACC60C9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DA9B2F2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6242C308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640F0EF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467D14B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DD52D98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06430A19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54E70772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E157A41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58FFE149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6B7286E8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3AE66DF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4AD44C3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633DF2E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F05C8BD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BF3037B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54D9533C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05AFE90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DE4A504" w14:textId="77777777" w:rsidR="00000000" w:rsidRPr="004C2947" w:rsidRDefault="009C536D">
      <w:pPr>
        <w:spacing w:line="274" w:lineRule="exact"/>
        <w:rPr>
          <w:rFonts w:ascii="Lato" w:eastAsia="Times New Roman" w:hAnsi="Lato"/>
        </w:rPr>
      </w:pPr>
    </w:p>
    <w:p w14:paraId="379B67F7" w14:textId="77777777" w:rsidR="00000000" w:rsidRPr="004C2947" w:rsidRDefault="009C536D">
      <w:pPr>
        <w:spacing w:line="0" w:lineRule="atLeast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 xml:space="preserve">Chenango Forks </w:t>
      </w:r>
      <w:r w:rsidRPr="004C2947">
        <w:rPr>
          <w:rFonts w:ascii="Lato" w:hAnsi="Lato"/>
          <w:sz w:val="23"/>
        </w:rPr>
        <w:t>Central School District</w:t>
      </w:r>
    </w:p>
    <w:p w14:paraId="5FF03C94" w14:textId="77777777" w:rsidR="00000000" w:rsidRPr="004C2947" w:rsidRDefault="009C536D">
      <w:pPr>
        <w:spacing w:line="31" w:lineRule="exact"/>
        <w:rPr>
          <w:rFonts w:ascii="Lato" w:eastAsia="Times New Roman" w:hAnsi="Lato"/>
        </w:rPr>
      </w:pPr>
    </w:p>
    <w:p w14:paraId="1E50EF68" w14:textId="77777777" w:rsidR="00000000" w:rsidRPr="004C2947" w:rsidRDefault="009C536D">
      <w:pPr>
        <w:spacing w:line="0" w:lineRule="atLeast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One Gordon Drive</w:t>
      </w:r>
    </w:p>
    <w:p w14:paraId="21FD2301" w14:textId="77777777" w:rsidR="00000000" w:rsidRPr="004C2947" w:rsidRDefault="009C536D">
      <w:pPr>
        <w:spacing w:line="3" w:lineRule="exact"/>
        <w:rPr>
          <w:rFonts w:ascii="Lato" w:eastAsia="Times New Roman" w:hAnsi="Lato"/>
        </w:rPr>
      </w:pPr>
    </w:p>
    <w:p w14:paraId="07349603" w14:textId="77777777" w:rsidR="00000000" w:rsidRPr="004C2947" w:rsidRDefault="009C536D">
      <w:pPr>
        <w:spacing w:line="0" w:lineRule="atLeast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Binghamton</w:t>
      </w:r>
      <w:r w:rsidRPr="004C2947">
        <w:rPr>
          <w:rFonts w:ascii="Lato" w:hAnsi="Lato"/>
          <w:sz w:val="23"/>
        </w:rPr>
        <w:t>, NY 13</w:t>
      </w:r>
      <w:r w:rsidRPr="004C2947">
        <w:rPr>
          <w:rFonts w:ascii="Lato" w:hAnsi="Lato"/>
          <w:sz w:val="23"/>
        </w:rPr>
        <w:t>901</w:t>
      </w:r>
    </w:p>
    <w:p w14:paraId="076BB0DC" w14:textId="77777777" w:rsidR="00000000" w:rsidRPr="004C2947" w:rsidRDefault="009C536D">
      <w:pPr>
        <w:spacing w:line="0" w:lineRule="atLeast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br w:type="column"/>
      </w:r>
      <w:r w:rsidRPr="004C2947">
        <w:rPr>
          <w:rFonts w:ascii="Lato" w:hAnsi="Lato"/>
          <w:sz w:val="23"/>
        </w:rPr>
        <w:t>Non-Profit Organization</w:t>
      </w:r>
    </w:p>
    <w:p w14:paraId="496C8B23" w14:textId="1653A055" w:rsidR="00000000" w:rsidRPr="004C2947" w:rsidRDefault="009C536D">
      <w:pPr>
        <w:spacing w:line="20" w:lineRule="exact"/>
        <w:rPr>
          <w:rFonts w:ascii="Lato" w:eastAsia="Times New Roman" w:hAnsi="Lato"/>
        </w:rPr>
      </w:pPr>
    </w:p>
    <w:p w14:paraId="6422A5CA" w14:textId="77777777" w:rsidR="00000000" w:rsidRPr="004C2947" w:rsidRDefault="009C536D">
      <w:pPr>
        <w:spacing w:line="5" w:lineRule="exact"/>
        <w:rPr>
          <w:rFonts w:ascii="Lato" w:eastAsia="Times New Roman" w:hAnsi="Lato"/>
        </w:rPr>
      </w:pPr>
    </w:p>
    <w:p w14:paraId="203F1BB0" w14:textId="77777777" w:rsidR="00000000" w:rsidRPr="004C2947" w:rsidRDefault="009C536D">
      <w:pPr>
        <w:spacing w:line="0" w:lineRule="atLeast"/>
        <w:ind w:left="50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U.S. Postage</w:t>
      </w:r>
    </w:p>
    <w:p w14:paraId="3015F898" w14:textId="77777777" w:rsidR="00000000" w:rsidRPr="004C2947" w:rsidRDefault="009C536D">
      <w:pPr>
        <w:spacing w:line="17" w:lineRule="exact"/>
        <w:rPr>
          <w:rFonts w:ascii="Lato" w:eastAsia="Times New Roman" w:hAnsi="Lato"/>
        </w:rPr>
      </w:pPr>
    </w:p>
    <w:p w14:paraId="55EEA7E6" w14:textId="77777777" w:rsidR="00000000" w:rsidRPr="004C2947" w:rsidRDefault="009C536D">
      <w:pPr>
        <w:spacing w:line="0" w:lineRule="atLeast"/>
        <w:ind w:left="88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PAID</w:t>
      </w:r>
    </w:p>
    <w:p w14:paraId="3FAC03BD" w14:textId="77777777" w:rsidR="00000000" w:rsidRPr="004C2947" w:rsidRDefault="009C536D">
      <w:pPr>
        <w:spacing w:line="17" w:lineRule="exact"/>
        <w:rPr>
          <w:rFonts w:ascii="Lato" w:eastAsia="Times New Roman" w:hAnsi="Lato"/>
        </w:rPr>
      </w:pPr>
    </w:p>
    <w:p w14:paraId="451833B0" w14:textId="77777777" w:rsidR="00000000" w:rsidRPr="004C2947" w:rsidRDefault="009C536D">
      <w:pPr>
        <w:spacing w:line="0" w:lineRule="atLeast"/>
        <w:ind w:left="40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Permit No. 237</w:t>
      </w:r>
    </w:p>
    <w:p w14:paraId="4C83D276" w14:textId="77777777" w:rsidR="00000000" w:rsidRPr="004C2947" w:rsidRDefault="009C536D">
      <w:pPr>
        <w:spacing w:line="17" w:lineRule="exact"/>
        <w:rPr>
          <w:rFonts w:ascii="Lato" w:eastAsia="Times New Roman" w:hAnsi="Lato"/>
        </w:rPr>
      </w:pPr>
    </w:p>
    <w:p w14:paraId="782DC571" w14:textId="77777777" w:rsidR="00000000" w:rsidRPr="004C2947" w:rsidRDefault="009C536D">
      <w:pPr>
        <w:spacing w:line="0" w:lineRule="atLeast"/>
        <w:ind w:left="4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Binghamton, NY 13901</w:t>
      </w:r>
    </w:p>
    <w:p w14:paraId="0EFC7252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05BA676B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5B1E2D1D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FB5A90C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67230055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4D0A7F4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3C804C6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B6BDE31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437FBD4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2C4E1F0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61C79A5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D739764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683B943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56670253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8D112D4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7CC1F57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0CDB1BA9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CC0C7B5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ABA5621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7986EEA0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87D6AA2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0E70A218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2073303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93CA7B9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66FB2F6F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D579D40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3538779E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5251BA4B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2464BD8B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47C83F5C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6833794C" w14:textId="77777777" w:rsidR="00000000" w:rsidRPr="004C2947" w:rsidRDefault="009C536D">
      <w:pPr>
        <w:spacing w:line="200" w:lineRule="exact"/>
        <w:rPr>
          <w:rFonts w:ascii="Lato" w:eastAsia="Times New Roman" w:hAnsi="Lato"/>
        </w:rPr>
      </w:pPr>
    </w:p>
    <w:p w14:paraId="19C14063" w14:textId="77777777" w:rsidR="00000000" w:rsidRPr="004C2947" w:rsidRDefault="009C536D">
      <w:pPr>
        <w:spacing w:line="222" w:lineRule="exact"/>
        <w:rPr>
          <w:rFonts w:ascii="Lato" w:eastAsia="Times New Roman" w:hAnsi="Lato"/>
        </w:rPr>
      </w:pPr>
    </w:p>
    <w:p w14:paraId="25CFDF66" w14:textId="77777777" w:rsidR="00000000" w:rsidRPr="004C2947" w:rsidRDefault="009C536D">
      <w:pPr>
        <w:spacing w:line="0" w:lineRule="atLeast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Non-Profit Organization</w:t>
      </w:r>
    </w:p>
    <w:p w14:paraId="32B9FFD5" w14:textId="366F3DE7" w:rsidR="00000000" w:rsidRPr="004C2947" w:rsidRDefault="009C536D">
      <w:pPr>
        <w:spacing w:line="20" w:lineRule="exact"/>
        <w:rPr>
          <w:rFonts w:ascii="Lato" w:eastAsia="Times New Roman" w:hAnsi="Lato"/>
        </w:rPr>
      </w:pPr>
    </w:p>
    <w:p w14:paraId="24985590" w14:textId="77777777" w:rsidR="00000000" w:rsidRPr="004C2947" w:rsidRDefault="009C536D">
      <w:pPr>
        <w:spacing w:line="0" w:lineRule="atLeast"/>
        <w:ind w:left="50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U.S. Postage</w:t>
      </w:r>
    </w:p>
    <w:p w14:paraId="03173E39" w14:textId="77777777" w:rsidR="00000000" w:rsidRPr="004C2947" w:rsidRDefault="009C536D">
      <w:pPr>
        <w:spacing w:line="17" w:lineRule="exact"/>
        <w:rPr>
          <w:rFonts w:ascii="Lato" w:eastAsia="Times New Roman" w:hAnsi="Lato"/>
        </w:rPr>
      </w:pPr>
    </w:p>
    <w:p w14:paraId="2DBABA12" w14:textId="77777777" w:rsidR="00000000" w:rsidRPr="004C2947" w:rsidRDefault="009C536D">
      <w:pPr>
        <w:spacing w:line="0" w:lineRule="atLeast"/>
        <w:ind w:left="88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PAID</w:t>
      </w:r>
    </w:p>
    <w:p w14:paraId="6F810234" w14:textId="77777777" w:rsidR="00000000" w:rsidRPr="004C2947" w:rsidRDefault="009C536D">
      <w:pPr>
        <w:spacing w:line="17" w:lineRule="exact"/>
        <w:rPr>
          <w:rFonts w:ascii="Lato" w:eastAsia="Times New Roman" w:hAnsi="Lato"/>
        </w:rPr>
      </w:pPr>
    </w:p>
    <w:p w14:paraId="433E888A" w14:textId="77777777" w:rsidR="00000000" w:rsidRPr="004C2947" w:rsidRDefault="009C536D">
      <w:pPr>
        <w:spacing w:line="0" w:lineRule="atLeast"/>
        <w:ind w:left="40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Permit No. 237</w:t>
      </w:r>
    </w:p>
    <w:p w14:paraId="5108F584" w14:textId="77777777" w:rsidR="00000000" w:rsidRPr="004C2947" w:rsidRDefault="009C536D">
      <w:pPr>
        <w:spacing w:line="17" w:lineRule="exact"/>
        <w:rPr>
          <w:rFonts w:ascii="Lato" w:eastAsia="Times New Roman" w:hAnsi="Lato"/>
        </w:rPr>
      </w:pPr>
    </w:p>
    <w:p w14:paraId="5FBFAB8F" w14:textId="77777777" w:rsidR="009C536D" w:rsidRPr="004C2947" w:rsidRDefault="009C536D">
      <w:pPr>
        <w:spacing w:line="0" w:lineRule="atLeast"/>
        <w:ind w:left="40"/>
        <w:rPr>
          <w:rFonts w:ascii="Lato" w:hAnsi="Lato"/>
          <w:sz w:val="23"/>
        </w:rPr>
      </w:pPr>
      <w:r w:rsidRPr="004C2947">
        <w:rPr>
          <w:rFonts w:ascii="Lato" w:hAnsi="Lato"/>
          <w:sz w:val="23"/>
        </w:rPr>
        <w:t>Binghamton, NY 13901</w:t>
      </w:r>
    </w:p>
    <w:sectPr w:rsidR="009C536D" w:rsidRPr="004C2947">
      <w:pgSz w:w="12240" w:h="15840"/>
      <w:pgMar w:top="560" w:right="620" w:bottom="1440" w:left="720" w:header="0" w:footer="0" w:gutter="0"/>
      <w:cols w:num="2" w:space="0" w:equalWidth="0">
        <w:col w:w="7940" w:space="720"/>
        <w:col w:w="2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39"/>
    <w:rsid w:val="004C2947"/>
    <w:rsid w:val="00755BF7"/>
    <w:rsid w:val="009C536D"/>
    <w:rsid w:val="00BF2D39"/>
    <w:rsid w:val="00D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A19DB"/>
  <w15:chartTrackingRefBased/>
  <w15:docId w15:val="{6D9A9D4E-7292-489A-857F-BE794F3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55B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5</cp:revision>
  <dcterms:created xsi:type="dcterms:W3CDTF">2021-12-02T03:40:00Z</dcterms:created>
  <dcterms:modified xsi:type="dcterms:W3CDTF">2021-12-02T03:42:00Z</dcterms:modified>
</cp:coreProperties>
</file>