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69A8" w14:textId="77777777" w:rsidR="00DC78DC" w:rsidRPr="00DA7B1B" w:rsidRDefault="00DF70B2">
      <w:pPr>
        <w:pStyle w:val="BodyText"/>
        <w:kinsoku w:val="0"/>
        <w:overflowPunct w:val="0"/>
        <w:ind w:left="98"/>
        <w:rPr>
          <w:sz w:val="20"/>
          <w:szCs w:val="20"/>
        </w:rPr>
      </w:pPr>
      <w:r w:rsidRPr="00DA7B1B">
        <w:rPr>
          <w:sz w:val="20"/>
          <w:szCs w:val="20"/>
        </w:rPr>
      </w:r>
      <w:r w:rsidRPr="00DA7B1B">
        <w:rPr>
          <w:sz w:val="20"/>
          <w:szCs w:val="20"/>
        </w:rPr>
        <w:pict w14:anchorId="10BD8508">
          <v:shapetype id="_x0000_t202" coordsize="21600,21600" o:spt="202" path="m,l,21600r21600,l21600,xe">
            <v:stroke joinstyle="miter"/>
            <v:path gradientshapeok="t" o:connecttype="rect"/>
          </v:shapetype>
          <v:shape id="_x0000_s2058" type="#_x0000_t202" style="width:510.5pt;height:18.85pt;mso-left-percent:-10001;mso-top-percent:-10001;mso-position-horizontal:absolute;mso-position-horizontal-relative:char;mso-position-vertical:absolute;mso-position-vertical-relative:line;mso-left-percent:-10001;mso-top-percent:-10001" o:allowincell="f" fillcolor="#d9e2f3" stroked="f" strokecolor="#f2f2f2" strokeweight="3pt">
            <v:shadow on="t" type="perspective" color="#1f4d78" opacity=".5" offset="1pt" offset2="-1pt"/>
            <v:textbox inset="0,0,0,0">
              <w:txbxContent>
                <w:p w14:paraId="446A0AC8" w14:textId="77777777" w:rsidR="00DC78DC" w:rsidRPr="00DA7B1B" w:rsidRDefault="00071CBA">
                  <w:pPr>
                    <w:pStyle w:val="BodyText"/>
                    <w:kinsoku w:val="0"/>
                    <w:overflowPunct w:val="0"/>
                    <w:spacing w:line="360" w:lineRule="exact"/>
                    <w:ind w:left="3461" w:right="3464"/>
                    <w:jc w:val="center"/>
                    <w:rPr>
                      <w:rFonts w:ascii="Lato" w:hAnsi="Lato"/>
                      <w:sz w:val="28"/>
                      <w:szCs w:val="28"/>
                    </w:rPr>
                  </w:pPr>
                  <w:r w:rsidRPr="00DA7B1B">
                    <w:rPr>
                      <w:rFonts w:ascii="Lato" w:hAnsi="Lato"/>
                      <w:sz w:val="28"/>
                      <w:szCs w:val="28"/>
                    </w:rPr>
                    <w:t>Project Charter Template</w:t>
                  </w:r>
                </w:p>
              </w:txbxContent>
            </v:textbox>
            <w10:anchorlock/>
          </v:shape>
        </w:pict>
      </w:r>
    </w:p>
    <w:p w14:paraId="071A0BE1" w14:textId="77777777" w:rsidR="00DC78DC" w:rsidRPr="00DA7B1B" w:rsidRDefault="00DC78DC">
      <w:pPr>
        <w:pStyle w:val="BodyText"/>
        <w:kinsoku w:val="0"/>
        <w:overflowPunct w:val="0"/>
        <w:rPr>
          <w:sz w:val="20"/>
          <w:szCs w:val="20"/>
        </w:rPr>
      </w:pPr>
    </w:p>
    <w:p w14:paraId="0D4672E9" w14:textId="77777777" w:rsidR="00DC78DC" w:rsidRPr="00DA7B1B" w:rsidRDefault="00DC78DC">
      <w:pPr>
        <w:pStyle w:val="BodyText"/>
        <w:kinsoku w:val="0"/>
        <w:overflowPunct w:val="0"/>
        <w:rPr>
          <w:sz w:val="25"/>
          <w:szCs w:val="25"/>
        </w:rPr>
      </w:pPr>
    </w:p>
    <w:p w14:paraId="62B302A6" w14:textId="77777777" w:rsidR="00DC78DC" w:rsidRPr="00DA7B1B" w:rsidRDefault="00071CBA">
      <w:pPr>
        <w:pStyle w:val="BodyText"/>
        <w:kinsoku w:val="0"/>
        <w:overflowPunct w:val="0"/>
        <w:spacing w:before="90"/>
        <w:ind w:left="211"/>
        <w:rPr>
          <w:rFonts w:ascii="Lato" w:hAnsi="Lato"/>
          <w:b/>
          <w:bCs/>
        </w:rPr>
      </w:pPr>
      <w:r w:rsidRPr="00DA7B1B">
        <w:rPr>
          <w:rFonts w:ascii="Lato" w:hAnsi="Lato"/>
          <w:b/>
          <w:bCs/>
        </w:rPr>
        <w:t>Introduction</w:t>
      </w:r>
    </w:p>
    <w:p w14:paraId="08798861" w14:textId="77777777" w:rsidR="00DC78DC" w:rsidRPr="00DA7B1B" w:rsidRDefault="00071CBA">
      <w:pPr>
        <w:pStyle w:val="BodyText"/>
        <w:kinsoku w:val="0"/>
        <w:overflowPunct w:val="0"/>
        <w:ind w:left="211" w:right="279"/>
        <w:rPr>
          <w:rFonts w:ascii="Lato" w:hAnsi="Lato"/>
        </w:rPr>
      </w:pPr>
      <w:r w:rsidRPr="00DA7B1B">
        <w:rPr>
          <w:rFonts w:ascii="Lato" w:hAnsi="Lato"/>
        </w:rPr>
        <w:t>This document provides outlines, for a scalable charter tool and associated charter development methods that can be used by Implementing Agencies (IA) to initiate and authorize a capital project. These tools were prepared by the CPMWG Scalable Project Management Tools Subcommittee as one of the deliverables. The tools may be adjusted to meet IA needs provided the IA keeps the elements of the tools.</w:t>
      </w:r>
    </w:p>
    <w:p w14:paraId="39719E32" w14:textId="77777777" w:rsidR="00DC78DC" w:rsidRPr="00DA7B1B" w:rsidRDefault="00DC78DC">
      <w:pPr>
        <w:pStyle w:val="BodyText"/>
        <w:kinsoku w:val="0"/>
        <w:overflowPunct w:val="0"/>
        <w:rPr>
          <w:rFonts w:ascii="Lato" w:hAnsi="Lato"/>
        </w:rPr>
      </w:pPr>
    </w:p>
    <w:p w14:paraId="56CEBD67" w14:textId="7EA94BBA" w:rsidR="00DC78DC" w:rsidRPr="00DA7B1B" w:rsidRDefault="00071CBA">
      <w:pPr>
        <w:pStyle w:val="BodyText"/>
        <w:kinsoku w:val="0"/>
        <w:overflowPunct w:val="0"/>
        <w:ind w:left="211" w:right="279"/>
        <w:rPr>
          <w:rFonts w:ascii="Lato" w:hAnsi="Lato"/>
        </w:rPr>
      </w:pPr>
      <w:r w:rsidRPr="00DA7B1B">
        <w:rPr>
          <w:rFonts w:ascii="Lato" w:hAnsi="Lato"/>
        </w:rPr>
        <w:t>PMBOK 20</w:t>
      </w:r>
      <w:r w:rsidR="00DA7B1B">
        <w:rPr>
          <w:rFonts w:ascii="Lato" w:hAnsi="Lato"/>
        </w:rPr>
        <w:t>XX</w:t>
      </w:r>
      <w:r w:rsidRPr="00DA7B1B">
        <w:rPr>
          <w:rFonts w:ascii="Lato" w:hAnsi="Lato"/>
        </w:rPr>
        <w:t xml:space="preserve"> provides this definition for a Project Charter: “The project charter is issued by the project initiator, or sponsor that formally authorizes the existence of a </w:t>
      </w:r>
      <w:r w:rsidR="00DA7B1B" w:rsidRPr="00DA7B1B">
        <w:rPr>
          <w:rFonts w:ascii="Lato" w:hAnsi="Lato"/>
        </w:rPr>
        <w:t>project and</w:t>
      </w:r>
      <w:r w:rsidRPr="00DA7B1B">
        <w:rPr>
          <w:rFonts w:ascii="Lato" w:hAnsi="Lato"/>
        </w:rPr>
        <w:t xml:space="preserve"> provides the project manager with the authority to apply organizational resources to project activities.”</w:t>
      </w:r>
    </w:p>
    <w:p w14:paraId="5444FF12" w14:textId="77777777" w:rsidR="00DC78DC" w:rsidRPr="00DA7B1B" w:rsidRDefault="00DC78DC">
      <w:pPr>
        <w:pStyle w:val="BodyText"/>
        <w:kinsoku w:val="0"/>
        <w:overflowPunct w:val="0"/>
        <w:rPr>
          <w:rFonts w:ascii="Lato" w:hAnsi="Lato"/>
        </w:rPr>
      </w:pPr>
    </w:p>
    <w:p w14:paraId="75FA2988" w14:textId="77777777" w:rsidR="00DC78DC" w:rsidRPr="00DA7B1B" w:rsidRDefault="00071CBA">
      <w:pPr>
        <w:pStyle w:val="BodyText"/>
        <w:kinsoku w:val="0"/>
        <w:overflowPunct w:val="0"/>
        <w:ind w:left="211" w:right="257"/>
        <w:rPr>
          <w:rFonts w:ascii="Lato" w:hAnsi="Lato"/>
        </w:rPr>
      </w:pPr>
      <w:r w:rsidRPr="00DA7B1B">
        <w:rPr>
          <w:rFonts w:ascii="Lato" w:hAnsi="Lato"/>
        </w:rPr>
        <w:t>The Charter Template is the tool for authorizing all Checklists A, B, and C projects. This tool is scalable for all Checklist A, B, and C project categories as defined in the CPMWG2 Scalable Tools Work Product. The level of detail in the charter should be scaled as appropriate for the size and complexity of the project, but each topic in the Charter Template should be considered for all Checklist projects.</w:t>
      </w:r>
    </w:p>
    <w:p w14:paraId="19183800" w14:textId="77777777" w:rsidR="00DC78DC" w:rsidRPr="00DA7B1B" w:rsidRDefault="00DC78DC">
      <w:pPr>
        <w:pStyle w:val="BodyText"/>
        <w:kinsoku w:val="0"/>
        <w:overflowPunct w:val="0"/>
        <w:rPr>
          <w:rFonts w:ascii="Lato" w:hAnsi="Lato"/>
        </w:rPr>
      </w:pPr>
    </w:p>
    <w:p w14:paraId="51291990" w14:textId="77777777" w:rsidR="00DC78DC" w:rsidRPr="00DA7B1B" w:rsidRDefault="00071CBA">
      <w:pPr>
        <w:pStyle w:val="BodyText"/>
        <w:kinsoku w:val="0"/>
        <w:overflowPunct w:val="0"/>
        <w:spacing w:before="1"/>
        <w:ind w:left="211" w:right="553"/>
        <w:jc w:val="both"/>
        <w:rPr>
          <w:rFonts w:ascii="Lato" w:hAnsi="Lato"/>
        </w:rPr>
      </w:pPr>
      <w:r w:rsidRPr="00DA7B1B">
        <w:rPr>
          <w:rFonts w:ascii="Lato" w:hAnsi="Lato"/>
        </w:rPr>
        <w:t xml:space="preserve">For small projects, under the Checklist threshold (less than $100k), individual </w:t>
      </w:r>
      <w:proofErr w:type="gramStart"/>
      <w:r w:rsidRPr="00DA7B1B">
        <w:rPr>
          <w:rFonts w:ascii="Lato" w:hAnsi="Lato"/>
        </w:rPr>
        <w:t>IA’s</w:t>
      </w:r>
      <w:proofErr w:type="gramEnd"/>
      <w:r w:rsidRPr="00DA7B1B">
        <w:rPr>
          <w:rFonts w:ascii="Lato" w:hAnsi="Lato"/>
        </w:rPr>
        <w:t xml:space="preserve"> should develop a small project initiation process. The Charter Template tool can also be used as a resource for </w:t>
      </w:r>
      <w:proofErr w:type="gramStart"/>
      <w:r w:rsidRPr="00DA7B1B">
        <w:rPr>
          <w:rFonts w:ascii="Lato" w:hAnsi="Lato"/>
        </w:rPr>
        <w:t>IA’s</w:t>
      </w:r>
      <w:proofErr w:type="gramEnd"/>
      <w:r w:rsidRPr="00DA7B1B">
        <w:rPr>
          <w:rFonts w:ascii="Lato" w:hAnsi="Lato"/>
        </w:rPr>
        <w:t xml:space="preserve"> to develop their small project initiation process. Some IA’s have also chosen to use a project initiation form to initiate the preparation of the project charter for larger projects.</w:t>
      </w:r>
    </w:p>
    <w:p w14:paraId="30C680AE" w14:textId="77777777" w:rsidR="00DC78DC" w:rsidRPr="00DA7B1B" w:rsidRDefault="00DC78DC">
      <w:pPr>
        <w:pStyle w:val="BodyText"/>
        <w:kinsoku w:val="0"/>
        <w:overflowPunct w:val="0"/>
        <w:rPr>
          <w:rFonts w:ascii="Lato" w:hAnsi="Lato"/>
        </w:rPr>
      </w:pPr>
    </w:p>
    <w:p w14:paraId="4A43651B" w14:textId="77777777" w:rsidR="00DC78DC" w:rsidRPr="00DA7B1B" w:rsidRDefault="00071CBA">
      <w:pPr>
        <w:pStyle w:val="BodyText"/>
        <w:kinsoku w:val="0"/>
        <w:overflowPunct w:val="0"/>
        <w:ind w:left="211" w:right="178"/>
        <w:rPr>
          <w:rFonts w:ascii="Lato" w:hAnsi="Lato"/>
        </w:rPr>
      </w:pPr>
      <w:r w:rsidRPr="00DA7B1B">
        <w:rPr>
          <w:rFonts w:ascii="Lato" w:hAnsi="Lato"/>
        </w:rPr>
        <w:t xml:space="preserve">The project charter tool requires inputs from a variety of project planning and management processes to produce the charter. Examples of these processes include scoping, cost estimating, </w:t>
      </w:r>
      <w:proofErr w:type="gramStart"/>
      <w:r w:rsidRPr="00DA7B1B">
        <w:rPr>
          <w:rFonts w:ascii="Lato" w:hAnsi="Lato"/>
        </w:rPr>
        <w:t>scheduling</w:t>
      </w:r>
      <w:proofErr w:type="gramEnd"/>
      <w:r w:rsidRPr="00DA7B1B">
        <w:rPr>
          <w:rFonts w:ascii="Lato" w:hAnsi="Lato"/>
        </w:rPr>
        <w:t xml:space="preserve"> and risk evaluation. The recommendations in this document assume that project managers have experience in these processes. The project management processes with </w:t>
      </w:r>
      <w:proofErr w:type="gramStart"/>
      <w:r w:rsidRPr="00DA7B1B">
        <w:rPr>
          <w:rFonts w:ascii="Lato" w:hAnsi="Lato"/>
        </w:rPr>
        <w:t>particular application</w:t>
      </w:r>
      <w:proofErr w:type="gramEnd"/>
      <w:r w:rsidRPr="00DA7B1B">
        <w:rPr>
          <w:rFonts w:ascii="Lato" w:hAnsi="Lato"/>
        </w:rPr>
        <w:t xml:space="preserve"> in meeting King County’s project chartering requirements are described within the template tool.</w:t>
      </w:r>
    </w:p>
    <w:p w14:paraId="168AAB1B" w14:textId="77777777" w:rsidR="00DC78DC" w:rsidRPr="00DA7B1B" w:rsidRDefault="00DC78DC">
      <w:pPr>
        <w:pStyle w:val="BodyText"/>
        <w:kinsoku w:val="0"/>
        <w:overflowPunct w:val="0"/>
        <w:rPr>
          <w:rFonts w:ascii="Lato" w:hAnsi="Lato"/>
        </w:rPr>
      </w:pPr>
    </w:p>
    <w:p w14:paraId="60D2ECAB" w14:textId="77777777" w:rsidR="00DC78DC" w:rsidRPr="00DA7B1B" w:rsidRDefault="00071CBA">
      <w:pPr>
        <w:pStyle w:val="BodyText"/>
        <w:kinsoku w:val="0"/>
        <w:overflowPunct w:val="0"/>
        <w:ind w:left="211"/>
        <w:rPr>
          <w:rFonts w:ascii="Lato" w:hAnsi="Lato"/>
          <w:b/>
          <w:bCs/>
        </w:rPr>
      </w:pPr>
      <w:r w:rsidRPr="00DA7B1B">
        <w:rPr>
          <w:rFonts w:ascii="Lato" w:hAnsi="Lato"/>
          <w:b/>
          <w:bCs/>
        </w:rPr>
        <w:t>Purpose</w:t>
      </w:r>
    </w:p>
    <w:p w14:paraId="16CE4F5D" w14:textId="77777777" w:rsidR="00DC78DC" w:rsidRPr="00DA7B1B" w:rsidRDefault="00071CBA">
      <w:pPr>
        <w:pStyle w:val="BodyText"/>
        <w:kinsoku w:val="0"/>
        <w:overflowPunct w:val="0"/>
        <w:spacing w:before="3" w:line="237" w:lineRule="auto"/>
        <w:ind w:left="211"/>
        <w:rPr>
          <w:rFonts w:ascii="Lato" w:hAnsi="Lato"/>
        </w:rPr>
      </w:pPr>
      <w:r w:rsidRPr="00DA7B1B">
        <w:rPr>
          <w:rFonts w:ascii="Lato" w:hAnsi="Lato"/>
        </w:rPr>
        <w:t>To provide IA management, project managers, and other staff who manage King County capital improvement projects (CIP) with a scalable tool for preparing and approving Project Charters.</w:t>
      </w:r>
    </w:p>
    <w:p w14:paraId="03C76434" w14:textId="77777777" w:rsidR="00DC78DC" w:rsidRPr="00DA7B1B" w:rsidRDefault="00DC78DC">
      <w:pPr>
        <w:pStyle w:val="BodyText"/>
        <w:kinsoku w:val="0"/>
        <w:overflowPunct w:val="0"/>
        <w:rPr>
          <w:rFonts w:ascii="Lato" w:hAnsi="Lato"/>
        </w:rPr>
      </w:pPr>
    </w:p>
    <w:p w14:paraId="135BC1F6" w14:textId="77777777" w:rsidR="00DC78DC" w:rsidRPr="00DA7B1B" w:rsidRDefault="00071CBA">
      <w:pPr>
        <w:pStyle w:val="BodyText"/>
        <w:kinsoku w:val="0"/>
        <w:overflowPunct w:val="0"/>
        <w:ind w:left="211"/>
        <w:rPr>
          <w:rFonts w:ascii="Lato" w:hAnsi="Lato"/>
        </w:rPr>
      </w:pPr>
      <w:r w:rsidRPr="00DA7B1B">
        <w:rPr>
          <w:rFonts w:ascii="Lato" w:hAnsi="Lato"/>
          <w:b/>
          <w:bCs/>
        </w:rPr>
        <w:t>Objectives</w:t>
      </w:r>
    </w:p>
    <w:p w14:paraId="422CAE25" w14:textId="77777777" w:rsidR="00DC78DC" w:rsidRPr="00DA7B1B" w:rsidRDefault="00071CBA">
      <w:pPr>
        <w:pStyle w:val="BodyText"/>
        <w:kinsoku w:val="0"/>
        <w:overflowPunct w:val="0"/>
        <w:ind w:left="211"/>
        <w:rPr>
          <w:rFonts w:ascii="Lato" w:hAnsi="Lato"/>
        </w:rPr>
      </w:pPr>
      <w:r w:rsidRPr="00DA7B1B">
        <w:rPr>
          <w:rFonts w:ascii="Lato" w:hAnsi="Lato"/>
        </w:rPr>
        <w:t>These are the objectives of the charter tool:</w:t>
      </w:r>
    </w:p>
    <w:p w14:paraId="472188A0" w14:textId="77777777" w:rsidR="00DC78DC" w:rsidRPr="00DA7B1B" w:rsidRDefault="00071CBA">
      <w:pPr>
        <w:pStyle w:val="ListParagraph"/>
        <w:numPr>
          <w:ilvl w:val="0"/>
          <w:numId w:val="2"/>
        </w:numPr>
        <w:tabs>
          <w:tab w:val="left" w:pos="572"/>
        </w:tabs>
        <w:kinsoku w:val="0"/>
        <w:overflowPunct w:val="0"/>
        <w:spacing w:before="1"/>
        <w:rPr>
          <w:rFonts w:ascii="Lato" w:hAnsi="Lato"/>
        </w:rPr>
      </w:pPr>
      <w:r w:rsidRPr="00DA7B1B">
        <w:rPr>
          <w:rFonts w:ascii="Lato" w:hAnsi="Lato"/>
        </w:rPr>
        <w:t>Describe the use of the Project Charter</w:t>
      </w:r>
      <w:r w:rsidRPr="00DA7B1B">
        <w:rPr>
          <w:rFonts w:ascii="Lato" w:hAnsi="Lato"/>
          <w:spacing w:val="-7"/>
        </w:rPr>
        <w:t xml:space="preserve"> </w:t>
      </w:r>
      <w:r w:rsidRPr="00DA7B1B">
        <w:rPr>
          <w:rFonts w:ascii="Lato" w:hAnsi="Lato"/>
        </w:rPr>
        <w:t>tool.</w:t>
      </w:r>
    </w:p>
    <w:p w14:paraId="6C832B07" w14:textId="77777777" w:rsidR="00DC78DC" w:rsidRPr="00DA7B1B" w:rsidRDefault="00071CBA">
      <w:pPr>
        <w:pStyle w:val="ListParagraph"/>
        <w:numPr>
          <w:ilvl w:val="0"/>
          <w:numId w:val="2"/>
        </w:numPr>
        <w:tabs>
          <w:tab w:val="left" w:pos="572"/>
        </w:tabs>
        <w:kinsoku w:val="0"/>
        <w:overflowPunct w:val="0"/>
        <w:ind w:right="694"/>
        <w:rPr>
          <w:rFonts w:ascii="Lato" w:hAnsi="Lato"/>
        </w:rPr>
      </w:pPr>
      <w:r w:rsidRPr="00DA7B1B">
        <w:rPr>
          <w:rFonts w:ascii="Lato" w:hAnsi="Lato"/>
        </w:rPr>
        <w:t>Present an overview of selected charter development processes that have specific application</w:t>
      </w:r>
      <w:r w:rsidRPr="00DA7B1B">
        <w:rPr>
          <w:rFonts w:ascii="Lato" w:hAnsi="Lato"/>
          <w:spacing w:val="-17"/>
        </w:rPr>
        <w:t xml:space="preserve"> </w:t>
      </w:r>
      <w:r w:rsidRPr="00DA7B1B">
        <w:rPr>
          <w:rFonts w:ascii="Lato" w:hAnsi="Lato"/>
        </w:rPr>
        <w:t>to King County charter</w:t>
      </w:r>
      <w:r w:rsidRPr="00DA7B1B">
        <w:rPr>
          <w:rFonts w:ascii="Lato" w:hAnsi="Lato"/>
          <w:spacing w:val="-8"/>
        </w:rPr>
        <w:t xml:space="preserve"> </w:t>
      </w:r>
      <w:r w:rsidRPr="00DA7B1B">
        <w:rPr>
          <w:rFonts w:ascii="Lato" w:hAnsi="Lato"/>
        </w:rPr>
        <w:t>requirements.</w:t>
      </w:r>
    </w:p>
    <w:p w14:paraId="7F16A1A0" w14:textId="77777777" w:rsidR="00DC78DC" w:rsidRPr="00DA7B1B" w:rsidRDefault="00071CBA">
      <w:pPr>
        <w:pStyle w:val="ListParagraph"/>
        <w:numPr>
          <w:ilvl w:val="0"/>
          <w:numId w:val="2"/>
        </w:numPr>
        <w:tabs>
          <w:tab w:val="left" w:pos="572"/>
        </w:tabs>
        <w:kinsoku w:val="0"/>
        <w:overflowPunct w:val="0"/>
        <w:rPr>
          <w:rFonts w:ascii="Lato" w:hAnsi="Lato"/>
        </w:rPr>
      </w:pPr>
      <w:r w:rsidRPr="00DA7B1B">
        <w:rPr>
          <w:rFonts w:ascii="Lato" w:hAnsi="Lato"/>
        </w:rPr>
        <w:t>Familiarize IA staff with terminology associated with project</w:t>
      </w:r>
      <w:r w:rsidRPr="00DA7B1B">
        <w:rPr>
          <w:rFonts w:ascii="Lato" w:hAnsi="Lato"/>
          <w:spacing w:val="-6"/>
        </w:rPr>
        <w:t xml:space="preserve"> </w:t>
      </w:r>
      <w:r w:rsidRPr="00DA7B1B">
        <w:rPr>
          <w:rFonts w:ascii="Lato" w:hAnsi="Lato"/>
        </w:rPr>
        <w:t>charters.</w:t>
      </w:r>
    </w:p>
    <w:p w14:paraId="22438185" w14:textId="77777777" w:rsidR="00DC78DC" w:rsidRPr="00DA7B1B" w:rsidRDefault="00071CBA">
      <w:pPr>
        <w:pStyle w:val="ListParagraph"/>
        <w:numPr>
          <w:ilvl w:val="0"/>
          <w:numId w:val="2"/>
        </w:numPr>
        <w:tabs>
          <w:tab w:val="left" w:pos="572"/>
        </w:tabs>
        <w:kinsoku w:val="0"/>
        <w:overflowPunct w:val="0"/>
        <w:rPr>
          <w:rFonts w:ascii="Lato" w:hAnsi="Lato"/>
        </w:rPr>
      </w:pPr>
      <w:r w:rsidRPr="00DA7B1B">
        <w:rPr>
          <w:rFonts w:ascii="Lato" w:hAnsi="Lato"/>
        </w:rPr>
        <w:t>Provide a list of resources to aid in preparing a project</w:t>
      </w:r>
      <w:r w:rsidRPr="00DA7B1B">
        <w:rPr>
          <w:rFonts w:ascii="Lato" w:hAnsi="Lato"/>
          <w:spacing w:val="-8"/>
        </w:rPr>
        <w:t xml:space="preserve"> </w:t>
      </w:r>
      <w:r w:rsidRPr="00DA7B1B">
        <w:rPr>
          <w:rFonts w:ascii="Lato" w:hAnsi="Lato"/>
        </w:rPr>
        <w:t>charter.</w:t>
      </w:r>
    </w:p>
    <w:p w14:paraId="12CC91AD" w14:textId="77777777" w:rsidR="00DC78DC" w:rsidRPr="00DA7B1B" w:rsidRDefault="00DC78DC">
      <w:pPr>
        <w:pStyle w:val="BodyText"/>
        <w:kinsoku w:val="0"/>
        <w:overflowPunct w:val="0"/>
        <w:rPr>
          <w:rFonts w:ascii="Lato" w:hAnsi="Lato"/>
        </w:rPr>
      </w:pPr>
    </w:p>
    <w:p w14:paraId="4CFD62D4" w14:textId="77777777" w:rsidR="00DC78DC" w:rsidRPr="00DA7B1B" w:rsidRDefault="00071CBA">
      <w:pPr>
        <w:pStyle w:val="ListParagraph"/>
        <w:numPr>
          <w:ilvl w:val="0"/>
          <w:numId w:val="1"/>
        </w:numPr>
        <w:tabs>
          <w:tab w:val="left" w:pos="392"/>
        </w:tabs>
        <w:kinsoku w:val="0"/>
        <w:overflowPunct w:val="0"/>
        <w:rPr>
          <w:rFonts w:ascii="Lato" w:hAnsi="Lato"/>
        </w:rPr>
      </w:pPr>
      <w:r w:rsidRPr="00DA7B1B">
        <w:rPr>
          <w:rFonts w:ascii="Lato" w:hAnsi="Lato"/>
        </w:rPr>
        <w:lastRenderedPageBreak/>
        <w:t xml:space="preserve"> – </w:t>
      </w:r>
      <w:r w:rsidRPr="00DA7B1B">
        <w:rPr>
          <w:rFonts w:ascii="Lato" w:hAnsi="Lato"/>
          <w:b/>
          <w:bCs/>
        </w:rPr>
        <w:t>Project Charter</w:t>
      </w:r>
      <w:r w:rsidRPr="00DA7B1B">
        <w:rPr>
          <w:rFonts w:ascii="Lato" w:hAnsi="Lato"/>
          <w:b/>
          <w:bCs/>
          <w:spacing w:val="-2"/>
        </w:rPr>
        <w:t xml:space="preserve"> </w:t>
      </w:r>
      <w:r w:rsidRPr="00DA7B1B">
        <w:rPr>
          <w:rFonts w:ascii="Lato" w:hAnsi="Lato"/>
          <w:b/>
          <w:bCs/>
        </w:rPr>
        <w:t>Template</w:t>
      </w:r>
    </w:p>
    <w:p w14:paraId="0D7F806B" w14:textId="7F1FA9F4" w:rsidR="00DC78DC" w:rsidRPr="00DA7B1B" w:rsidRDefault="00071CBA" w:rsidP="00DA7B1B">
      <w:pPr>
        <w:pStyle w:val="BodyText"/>
        <w:kinsoku w:val="0"/>
        <w:overflowPunct w:val="0"/>
        <w:ind w:left="211" w:right="219"/>
        <w:rPr>
          <w:rFonts w:ascii="Lato" w:hAnsi="Lato"/>
        </w:rPr>
      </w:pPr>
      <w:r w:rsidRPr="00DA7B1B">
        <w:rPr>
          <w:rFonts w:ascii="Lato" w:hAnsi="Lato"/>
        </w:rPr>
        <w:t xml:space="preserve">The Project Charter Template includes key items to include in a charter document, ranging </w:t>
      </w:r>
      <w:r w:rsidR="00DA7B1B" w:rsidRPr="00DA7B1B">
        <w:rPr>
          <w:rFonts w:ascii="Lato" w:hAnsi="Lato"/>
        </w:rPr>
        <w:t>from project identification, scoping, cost, and schedule projections</w:t>
      </w:r>
      <w:r w:rsidRPr="00DA7B1B">
        <w:rPr>
          <w:rFonts w:ascii="Lato" w:hAnsi="Lato"/>
        </w:rPr>
        <w:t xml:space="preserve"> to approvals. The template presents a list of the recommended elements to be included. The project manager should address each individual topic in the</w:t>
      </w:r>
      <w:r w:rsidR="00DA7B1B" w:rsidRPr="00DA7B1B">
        <w:rPr>
          <w:rFonts w:ascii="Lato" w:hAnsi="Lato"/>
        </w:rPr>
        <w:t xml:space="preserve"> </w:t>
      </w:r>
      <w:r w:rsidRPr="00DA7B1B">
        <w:rPr>
          <w:rFonts w:ascii="Lato" w:hAnsi="Lato"/>
        </w:rPr>
        <w:t xml:space="preserve">Charter Template when preparing a charter. The level of detail should be scaled as appropriate for the size and complexity of the project. For example, Category C projects may have a one sentence discussion of a </w:t>
      </w:r>
      <w:r w:rsidR="00DA7B1B" w:rsidRPr="00DA7B1B">
        <w:rPr>
          <w:rFonts w:ascii="Lato" w:hAnsi="Lato"/>
        </w:rPr>
        <w:t>topic or</w:t>
      </w:r>
      <w:r w:rsidRPr="00DA7B1B">
        <w:rPr>
          <w:rFonts w:ascii="Lato" w:hAnsi="Lato"/>
        </w:rPr>
        <w:t xml:space="preserve"> identify it as “not applicable”. This consistent approach ensures that each important topic is considered and </w:t>
      </w:r>
      <w:r w:rsidR="00DA7B1B" w:rsidRPr="00DA7B1B">
        <w:rPr>
          <w:rFonts w:ascii="Lato" w:hAnsi="Lato"/>
        </w:rPr>
        <w:t>assessed and</w:t>
      </w:r>
      <w:r w:rsidRPr="00DA7B1B">
        <w:rPr>
          <w:rFonts w:ascii="Lato" w:hAnsi="Lato"/>
        </w:rPr>
        <w:t xml:space="preserve"> helps assure that a quality charter is prepared.</w:t>
      </w:r>
    </w:p>
    <w:p w14:paraId="6F6E475C" w14:textId="77777777" w:rsidR="00DC78DC" w:rsidRPr="00DA7B1B" w:rsidRDefault="00DC78DC">
      <w:pPr>
        <w:pStyle w:val="BodyText"/>
        <w:kinsoku w:val="0"/>
        <w:overflowPunct w:val="0"/>
        <w:spacing w:before="9"/>
        <w:rPr>
          <w:rFonts w:ascii="Lato" w:hAnsi="Lato"/>
          <w:sz w:val="23"/>
          <w:szCs w:val="23"/>
        </w:rPr>
      </w:pPr>
    </w:p>
    <w:p w14:paraId="74B480FD" w14:textId="490B8B19" w:rsidR="00DC78DC" w:rsidRPr="00DA7B1B" w:rsidRDefault="00071CBA">
      <w:pPr>
        <w:pStyle w:val="BodyText"/>
        <w:kinsoku w:val="0"/>
        <w:overflowPunct w:val="0"/>
        <w:ind w:left="211" w:right="279"/>
        <w:rPr>
          <w:rFonts w:ascii="Lato" w:hAnsi="Lato"/>
        </w:rPr>
      </w:pPr>
      <w:r w:rsidRPr="00DA7B1B">
        <w:rPr>
          <w:rFonts w:ascii="Lato" w:hAnsi="Lato"/>
          <w:b/>
          <w:bCs/>
        </w:rPr>
        <w:t xml:space="preserve">Amending the Charter </w:t>
      </w:r>
      <w:r w:rsidRPr="00DA7B1B">
        <w:rPr>
          <w:rFonts w:ascii="Lato" w:hAnsi="Lato"/>
        </w:rPr>
        <w:t xml:space="preserve">- As the project progresses, the charter remains in effect and establishes the plan and limitations for the work. </w:t>
      </w:r>
      <w:r w:rsidR="00DA7B1B" w:rsidRPr="00DA7B1B">
        <w:rPr>
          <w:rFonts w:ascii="Lato" w:hAnsi="Lato"/>
        </w:rPr>
        <w:t>If</w:t>
      </w:r>
      <w:r w:rsidRPr="00DA7B1B">
        <w:rPr>
          <w:rFonts w:ascii="Lato" w:hAnsi="Lato"/>
        </w:rPr>
        <w:t xml:space="preserve"> project conditions vary from those defined in the approved charter, the IA should amend the approved charter in accordance with their change management procedures as defined in their Project Management Manual. When the project baseline is approved at the end of Phase 2, the project charter is either updated to reflect the baseline </w:t>
      </w:r>
      <w:r w:rsidR="00DA7B1B" w:rsidRPr="00DA7B1B">
        <w:rPr>
          <w:rFonts w:ascii="Lato" w:hAnsi="Lato"/>
        </w:rPr>
        <w:t>plan or</w:t>
      </w:r>
      <w:r w:rsidRPr="00DA7B1B">
        <w:rPr>
          <w:rFonts w:ascii="Lato" w:hAnsi="Lato"/>
        </w:rPr>
        <w:t xml:space="preserve"> can be replaced by the approved Baseline Project Plan depending on the specific IA procedures.</w:t>
      </w:r>
    </w:p>
    <w:p w14:paraId="4BC571C1" w14:textId="77777777" w:rsidR="00DC78DC" w:rsidRPr="00DA7B1B" w:rsidRDefault="00DC78DC">
      <w:pPr>
        <w:pStyle w:val="BodyText"/>
        <w:kinsoku w:val="0"/>
        <w:overflowPunct w:val="0"/>
        <w:rPr>
          <w:rFonts w:ascii="Lato" w:hAnsi="Lato"/>
        </w:rPr>
      </w:pPr>
    </w:p>
    <w:p w14:paraId="70A9DF17" w14:textId="77777777" w:rsidR="00DC78DC" w:rsidRPr="00DA7B1B" w:rsidRDefault="00071CBA">
      <w:pPr>
        <w:pStyle w:val="ListParagraph"/>
        <w:numPr>
          <w:ilvl w:val="0"/>
          <w:numId w:val="1"/>
        </w:numPr>
        <w:tabs>
          <w:tab w:val="left" w:pos="392"/>
        </w:tabs>
        <w:kinsoku w:val="0"/>
        <w:overflowPunct w:val="0"/>
        <w:spacing w:before="1"/>
        <w:rPr>
          <w:rFonts w:ascii="Lato" w:hAnsi="Lato"/>
        </w:rPr>
      </w:pPr>
      <w:r w:rsidRPr="00DA7B1B">
        <w:rPr>
          <w:rFonts w:ascii="Lato" w:hAnsi="Lato"/>
        </w:rPr>
        <w:t xml:space="preserve"> – </w:t>
      </w:r>
      <w:r w:rsidRPr="00DA7B1B">
        <w:rPr>
          <w:rFonts w:ascii="Lato" w:hAnsi="Lato"/>
          <w:b/>
          <w:bCs/>
        </w:rPr>
        <w:t>Selected Project Management Processes to Use in Preparing a</w:t>
      </w:r>
      <w:r w:rsidRPr="00DA7B1B">
        <w:rPr>
          <w:rFonts w:ascii="Lato" w:hAnsi="Lato"/>
          <w:b/>
          <w:bCs/>
          <w:spacing w:val="-7"/>
        </w:rPr>
        <w:t xml:space="preserve"> </w:t>
      </w:r>
      <w:r w:rsidRPr="00DA7B1B">
        <w:rPr>
          <w:rFonts w:ascii="Lato" w:hAnsi="Lato"/>
          <w:b/>
          <w:bCs/>
        </w:rPr>
        <w:t>Charter</w:t>
      </w:r>
    </w:p>
    <w:p w14:paraId="3FE0575D" w14:textId="1E65CED6" w:rsidR="00DC78DC" w:rsidRPr="00DA7B1B" w:rsidRDefault="00071CBA">
      <w:pPr>
        <w:pStyle w:val="BodyText"/>
        <w:kinsoku w:val="0"/>
        <w:overflowPunct w:val="0"/>
        <w:ind w:left="211" w:right="353"/>
        <w:rPr>
          <w:rFonts w:ascii="Lato" w:hAnsi="Lato"/>
        </w:rPr>
      </w:pPr>
      <w:r w:rsidRPr="00DA7B1B">
        <w:rPr>
          <w:rFonts w:ascii="Lato" w:hAnsi="Lato"/>
        </w:rPr>
        <w:t xml:space="preserve">The attached Project Charter template includes an overview of selected charter development processes that have </w:t>
      </w:r>
      <w:r w:rsidR="00DA7B1B" w:rsidRPr="00DA7B1B">
        <w:rPr>
          <w:rFonts w:ascii="Lato" w:hAnsi="Lato"/>
        </w:rPr>
        <w:t>application</w:t>
      </w:r>
      <w:r w:rsidRPr="00DA7B1B">
        <w:rPr>
          <w:rFonts w:ascii="Lato" w:hAnsi="Lato"/>
        </w:rPr>
        <w:t xml:space="preserve"> in meeting King County’s charter requirements. The applicability and use in meeting King County charter requirements is described within the relevant section of the templates.</w:t>
      </w:r>
    </w:p>
    <w:p w14:paraId="1C8454BE" w14:textId="77777777" w:rsidR="00DC78DC" w:rsidRPr="00DA7B1B" w:rsidRDefault="00DC78DC">
      <w:pPr>
        <w:pStyle w:val="BodyText"/>
        <w:kinsoku w:val="0"/>
        <w:overflowPunct w:val="0"/>
        <w:rPr>
          <w:rFonts w:ascii="Lato" w:hAnsi="Lato"/>
        </w:rPr>
      </w:pPr>
    </w:p>
    <w:p w14:paraId="1BB3BB37" w14:textId="77777777" w:rsidR="00DC78DC" w:rsidRPr="00DA7B1B" w:rsidRDefault="00071CBA">
      <w:pPr>
        <w:pStyle w:val="ListParagraph"/>
        <w:numPr>
          <w:ilvl w:val="0"/>
          <w:numId w:val="1"/>
        </w:numPr>
        <w:tabs>
          <w:tab w:val="left" w:pos="392"/>
        </w:tabs>
        <w:kinsoku w:val="0"/>
        <w:overflowPunct w:val="0"/>
        <w:rPr>
          <w:rFonts w:ascii="Lato" w:hAnsi="Lato"/>
        </w:rPr>
      </w:pPr>
      <w:r w:rsidRPr="00DA7B1B">
        <w:rPr>
          <w:rFonts w:ascii="Lato" w:hAnsi="Lato"/>
        </w:rPr>
        <w:t xml:space="preserve"> – </w:t>
      </w:r>
      <w:r w:rsidRPr="00DA7B1B">
        <w:rPr>
          <w:rFonts w:ascii="Lato" w:hAnsi="Lato"/>
          <w:b/>
          <w:bCs/>
        </w:rPr>
        <w:t>Charter</w:t>
      </w:r>
      <w:r w:rsidRPr="00DA7B1B">
        <w:rPr>
          <w:rFonts w:ascii="Lato" w:hAnsi="Lato"/>
          <w:b/>
          <w:bCs/>
          <w:spacing w:val="-1"/>
        </w:rPr>
        <w:t xml:space="preserve"> </w:t>
      </w:r>
      <w:r w:rsidRPr="00DA7B1B">
        <w:rPr>
          <w:rFonts w:ascii="Lato" w:hAnsi="Lato"/>
          <w:b/>
          <w:bCs/>
        </w:rPr>
        <w:t>Terminology</w:t>
      </w:r>
    </w:p>
    <w:p w14:paraId="5921FDAD" w14:textId="77777777" w:rsidR="00DC78DC" w:rsidRPr="00DA7B1B" w:rsidRDefault="00071CBA">
      <w:pPr>
        <w:pStyle w:val="BodyText"/>
        <w:kinsoku w:val="0"/>
        <w:overflowPunct w:val="0"/>
        <w:ind w:left="211"/>
        <w:rPr>
          <w:rFonts w:ascii="Lato" w:hAnsi="Lato"/>
        </w:rPr>
      </w:pPr>
      <w:r w:rsidRPr="00DA7B1B">
        <w:rPr>
          <w:rFonts w:ascii="Lato" w:hAnsi="Lato"/>
        </w:rPr>
        <w:t>This section provides an overview of charter terminology as it pertains to King County capital projects. These terminologies are generically applied to a project that involves all phases of a capital project, including construction.</w:t>
      </w:r>
    </w:p>
    <w:p w14:paraId="080DC7BE" w14:textId="77777777" w:rsidR="00DC78DC" w:rsidRPr="00DA7B1B" w:rsidRDefault="00DC78DC">
      <w:pPr>
        <w:pStyle w:val="BodyText"/>
        <w:kinsoku w:val="0"/>
        <w:overflowPunct w:val="0"/>
        <w:spacing w:before="2"/>
        <w:rPr>
          <w:rFonts w:ascii="Lato" w:hAnsi="Lato"/>
        </w:rPr>
      </w:pPr>
    </w:p>
    <w:p w14:paraId="13B47B19" w14:textId="77777777" w:rsidR="00DC78DC" w:rsidRPr="00DA7B1B" w:rsidRDefault="00071CBA">
      <w:pPr>
        <w:pStyle w:val="ListParagraph"/>
        <w:numPr>
          <w:ilvl w:val="1"/>
          <w:numId w:val="1"/>
        </w:numPr>
        <w:tabs>
          <w:tab w:val="left" w:pos="932"/>
        </w:tabs>
        <w:kinsoku w:val="0"/>
        <w:overflowPunct w:val="0"/>
        <w:ind w:right="298"/>
        <w:rPr>
          <w:rFonts w:ascii="Lato" w:hAnsi="Lato"/>
        </w:rPr>
      </w:pPr>
      <w:r w:rsidRPr="00DA7B1B">
        <w:rPr>
          <w:rFonts w:ascii="Lato" w:hAnsi="Lato"/>
          <w:b/>
          <w:bCs/>
        </w:rPr>
        <w:t xml:space="preserve">PMBOK: </w:t>
      </w:r>
      <w:r w:rsidRPr="00DA7B1B">
        <w:rPr>
          <w:rFonts w:ascii="Lato" w:hAnsi="Lato"/>
        </w:rPr>
        <w:t xml:space="preserve">The document </w:t>
      </w:r>
      <w:r w:rsidRPr="00DA7B1B">
        <w:rPr>
          <w:rFonts w:ascii="Lato" w:hAnsi="Lato"/>
          <w:i/>
          <w:iCs/>
        </w:rPr>
        <w:t>A Guide to the Project Management Body of Knowledge</w:t>
      </w:r>
      <w:r w:rsidRPr="00DA7B1B">
        <w:rPr>
          <w:rFonts w:ascii="Lato" w:hAnsi="Lato"/>
        </w:rPr>
        <w:t xml:space="preserve">, published by the Project Management Institute. This document provides a guide to the project management body of knowledge that is generally recognized as good </w:t>
      </w:r>
      <w:proofErr w:type="gramStart"/>
      <w:r w:rsidRPr="00DA7B1B">
        <w:rPr>
          <w:rFonts w:ascii="Lato" w:hAnsi="Lato"/>
        </w:rPr>
        <w:t>practice, and</w:t>
      </w:r>
      <w:proofErr w:type="gramEnd"/>
      <w:r w:rsidRPr="00DA7B1B">
        <w:rPr>
          <w:rFonts w:ascii="Lato" w:hAnsi="Lato"/>
        </w:rPr>
        <w:t xml:space="preserve"> is generally incorporated into King County project management practices. The document is regularly updated; check the PMI website for the latest</w:t>
      </w:r>
      <w:r w:rsidRPr="00DA7B1B">
        <w:rPr>
          <w:rFonts w:ascii="Lato" w:hAnsi="Lato"/>
          <w:spacing w:val="-8"/>
        </w:rPr>
        <w:t xml:space="preserve"> </w:t>
      </w:r>
      <w:r w:rsidRPr="00DA7B1B">
        <w:rPr>
          <w:rFonts w:ascii="Lato" w:hAnsi="Lato"/>
        </w:rPr>
        <w:t>version.</w:t>
      </w:r>
    </w:p>
    <w:p w14:paraId="0DE334F8" w14:textId="77777777" w:rsidR="00DC78DC" w:rsidRPr="00DA7B1B" w:rsidRDefault="00071CBA">
      <w:pPr>
        <w:pStyle w:val="ListParagraph"/>
        <w:numPr>
          <w:ilvl w:val="1"/>
          <w:numId w:val="1"/>
        </w:numPr>
        <w:tabs>
          <w:tab w:val="left" w:pos="932"/>
        </w:tabs>
        <w:kinsoku w:val="0"/>
        <w:overflowPunct w:val="0"/>
        <w:ind w:right="421"/>
        <w:rPr>
          <w:rFonts w:ascii="Lato" w:hAnsi="Lato"/>
        </w:rPr>
      </w:pPr>
      <w:r w:rsidRPr="00DA7B1B">
        <w:rPr>
          <w:rFonts w:ascii="Lato" w:hAnsi="Lato"/>
        </w:rPr>
        <w:t>Project Charter: The IA document that approves the initial project scope, schedule, and</w:t>
      </w:r>
      <w:r w:rsidRPr="00DA7B1B">
        <w:rPr>
          <w:rFonts w:ascii="Lato" w:hAnsi="Lato"/>
          <w:spacing w:val="-18"/>
        </w:rPr>
        <w:t xml:space="preserve"> </w:t>
      </w:r>
      <w:r w:rsidRPr="00DA7B1B">
        <w:rPr>
          <w:rFonts w:ascii="Lato" w:hAnsi="Lato"/>
        </w:rPr>
        <w:t>budget and authorizes work to commence on the</w:t>
      </w:r>
      <w:r w:rsidRPr="00DA7B1B">
        <w:rPr>
          <w:rFonts w:ascii="Lato" w:hAnsi="Lato"/>
          <w:spacing w:val="-2"/>
        </w:rPr>
        <w:t xml:space="preserve"> </w:t>
      </w:r>
      <w:r w:rsidRPr="00DA7B1B">
        <w:rPr>
          <w:rFonts w:ascii="Lato" w:hAnsi="Lato"/>
        </w:rPr>
        <w:t>project.</w:t>
      </w:r>
    </w:p>
    <w:p w14:paraId="6073BB20" w14:textId="77777777" w:rsidR="00DC78DC" w:rsidRPr="00DA7B1B" w:rsidRDefault="00071CBA">
      <w:pPr>
        <w:pStyle w:val="ListParagraph"/>
        <w:numPr>
          <w:ilvl w:val="1"/>
          <w:numId w:val="1"/>
        </w:numPr>
        <w:tabs>
          <w:tab w:val="left" w:pos="932"/>
        </w:tabs>
        <w:kinsoku w:val="0"/>
        <w:overflowPunct w:val="0"/>
        <w:spacing w:before="3" w:line="237" w:lineRule="auto"/>
        <w:ind w:right="370"/>
        <w:rPr>
          <w:rFonts w:ascii="Lato" w:hAnsi="Lato"/>
        </w:rPr>
      </w:pPr>
      <w:r w:rsidRPr="00DA7B1B">
        <w:rPr>
          <w:rFonts w:ascii="Lato" w:hAnsi="Lato"/>
        </w:rPr>
        <w:t>Work Breakdown Structure: WBS is a hierarchical decomposition of the total scope of work</w:t>
      </w:r>
      <w:r w:rsidRPr="00DA7B1B">
        <w:rPr>
          <w:rFonts w:ascii="Lato" w:hAnsi="Lato"/>
          <w:spacing w:val="-14"/>
        </w:rPr>
        <w:t xml:space="preserve"> </w:t>
      </w:r>
      <w:r w:rsidRPr="00DA7B1B">
        <w:rPr>
          <w:rFonts w:ascii="Lato" w:hAnsi="Lato"/>
        </w:rPr>
        <w:t xml:space="preserve">to be carried out </w:t>
      </w:r>
      <w:r w:rsidRPr="00DA7B1B">
        <w:rPr>
          <w:rFonts w:ascii="Lato" w:hAnsi="Lato"/>
          <w:spacing w:val="2"/>
        </w:rPr>
        <w:t xml:space="preserve">by </w:t>
      </w:r>
      <w:r w:rsidRPr="00DA7B1B">
        <w:rPr>
          <w:rFonts w:ascii="Lato" w:hAnsi="Lato"/>
        </w:rPr>
        <w:t>the project team to accomplish the project objective and creates the required deliverables.</w:t>
      </w:r>
    </w:p>
    <w:p w14:paraId="52DE9AD5" w14:textId="77777777" w:rsidR="00DC78DC" w:rsidRPr="00DA7B1B" w:rsidRDefault="00071CBA">
      <w:pPr>
        <w:pStyle w:val="ListParagraph"/>
        <w:numPr>
          <w:ilvl w:val="1"/>
          <w:numId w:val="1"/>
        </w:numPr>
        <w:tabs>
          <w:tab w:val="left" w:pos="932"/>
        </w:tabs>
        <w:kinsoku w:val="0"/>
        <w:overflowPunct w:val="0"/>
        <w:spacing w:before="8" w:line="237" w:lineRule="auto"/>
        <w:ind w:right="395"/>
        <w:rPr>
          <w:rFonts w:ascii="Lato" w:hAnsi="Lato"/>
        </w:rPr>
      </w:pPr>
      <w:r w:rsidRPr="00DA7B1B">
        <w:rPr>
          <w:rFonts w:ascii="Lato" w:hAnsi="Lato"/>
        </w:rPr>
        <w:t>Project Sponsor – The person or group that provides the financial resources, in cash or in kind, for the project</w:t>
      </w:r>
      <w:r w:rsidRPr="00DA7B1B">
        <w:rPr>
          <w:rFonts w:ascii="Lato" w:hAnsi="Lato"/>
          <w:spacing w:val="-3"/>
        </w:rPr>
        <w:t xml:space="preserve"> </w:t>
      </w:r>
      <w:r w:rsidRPr="00DA7B1B">
        <w:rPr>
          <w:rFonts w:ascii="Lato" w:hAnsi="Lato"/>
        </w:rPr>
        <w:t>(PMBOK)</w:t>
      </w:r>
    </w:p>
    <w:p w14:paraId="40E6BFE9" w14:textId="77777777" w:rsidR="00DC78DC" w:rsidRPr="00DA7B1B" w:rsidRDefault="00071CBA">
      <w:pPr>
        <w:pStyle w:val="ListParagraph"/>
        <w:numPr>
          <w:ilvl w:val="1"/>
          <w:numId w:val="1"/>
        </w:numPr>
        <w:tabs>
          <w:tab w:val="left" w:pos="932"/>
        </w:tabs>
        <w:kinsoku w:val="0"/>
        <w:overflowPunct w:val="0"/>
        <w:spacing w:before="4" w:line="237" w:lineRule="auto"/>
        <w:ind w:right="431"/>
        <w:rPr>
          <w:rFonts w:ascii="Lato" w:hAnsi="Lato"/>
        </w:rPr>
      </w:pPr>
      <w:r w:rsidRPr="00DA7B1B">
        <w:rPr>
          <w:rFonts w:ascii="Lato" w:hAnsi="Lato"/>
        </w:rPr>
        <w:t>Stakeholder - Person or organization that is actively involved in the project, or whose</w:t>
      </w:r>
      <w:r w:rsidRPr="00DA7B1B">
        <w:rPr>
          <w:rFonts w:ascii="Lato" w:hAnsi="Lato"/>
          <w:spacing w:val="-17"/>
        </w:rPr>
        <w:t xml:space="preserve"> </w:t>
      </w:r>
      <w:r w:rsidRPr="00DA7B1B">
        <w:rPr>
          <w:rFonts w:ascii="Lato" w:hAnsi="Lato"/>
        </w:rPr>
        <w:t>interests may be positively or negatively affected by the execution or completion of the project. A stakeholder may also exert influence over the project and its</w:t>
      </w:r>
      <w:r w:rsidRPr="00DA7B1B">
        <w:rPr>
          <w:rFonts w:ascii="Lato" w:hAnsi="Lato"/>
          <w:spacing w:val="-9"/>
        </w:rPr>
        <w:t xml:space="preserve"> </w:t>
      </w:r>
      <w:r w:rsidRPr="00DA7B1B">
        <w:rPr>
          <w:rFonts w:ascii="Lato" w:hAnsi="Lato"/>
        </w:rPr>
        <w:t>deliverables.</w:t>
      </w:r>
    </w:p>
    <w:p w14:paraId="6F5D2203" w14:textId="3FCB2451" w:rsidR="00DC78DC" w:rsidRDefault="00071CBA">
      <w:pPr>
        <w:pStyle w:val="ListParagraph"/>
        <w:numPr>
          <w:ilvl w:val="1"/>
          <w:numId w:val="1"/>
        </w:numPr>
        <w:tabs>
          <w:tab w:val="left" w:pos="932"/>
        </w:tabs>
        <w:kinsoku w:val="0"/>
        <w:overflowPunct w:val="0"/>
        <w:spacing w:before="5"/>
        <w:ind w:right="228"/>
        <w:rPr>
          <w:rFonts w:ascii="Lato" w:hAnsi="Lato"/>
        </w:rPr>
      </w:pPr>
      <w:r w:rsidRPr="00DA7B1B">
        <w:rPr>
          <w:rFonts w:ascii="Lato" w:hAnsi="Lato"/>
        </w:rPr>
        <w:t xml:space="preserve">Project Baseline: The IA document that approves the baseline scope, schedule, and </w:t>
      </w:r>
      <w:r w:rsidRPr="00DA7B1B">
        <w:rPr>
          <w:rFonts w:ascii="Lato" w:hAnsi="Lato"/>
        </w:rPr>
        <w:lastRenderedPageBreak/>
        <w:t>budget at</w:t>
      </w:r>
      <w:r w:rsidRPr="00DA7B1B">
        <w:rPr>
          <w:rFonts w:ascii="Lato" w:hAnsi="Lato"/>
          <w:spacing w:val="-17"/>
        </w:rPr>
        <w:t xml:space="preserve"> </w:t>
      </w:r>
      <w:r w:rsidRPr="00DA7B1B">
        <w:rPr>
          <w:rFonts w:ascii="Lato" w:hAnsi="Lato"/>
        </w:rPr>
        <w:t>the conclusion of the preliminary design phase and authorizes the project to proceed into Phase 3 – Final Design: Project baseline is used as a basis for variance reporting and performance measurement for the entire</w:t>
      </w:r>
      <w:r w:rsidRPr="00DA7B1B">
        <w:rPr>
          <w:rFonts w:ascii="Lato" w:hAnsi="Lato"/>
          <w:spacing w:val="-5"/>
        </w:rPr>
        <w:t xml:space="preserve"> </w:t>
      </w:r>
      <w:r w:rsidRPr="00DA7B1B">
        <w:rPr>
          <w:rFonts w:ascii="Lato" w:hAnsi="Lato"/>
        </w:rPr>
        <w:t>project.</w:t>
      </w:r>
    </w:p>
    <w:p w14:paraId="6F3D1A1B" w14:textId="77777777" w:rsidR="00DA7B1B" w:rsidRPr="00DA7B1B" w:rsidRDefault="00DA7B1B">
      <w:pPr>
        <w:pStyle w:val="ListParagraph"/>
        <w:numPr>
          <w:ilvl w:val="1"/>
          <w:numId w:val="1"/>
        </w:numPr>
        <w:tabs>
          <w:tab w:val="left" w:pos="932"/>
        </w:tabs>
        <w:kinsoku w:val="0"/>
        <w:overflowPunct w:val="0"/>
        <w:spacing w:before="5"/>
        <w:ind w:right="228"/>
        <w:rPr>
          <w:rFonts w:ascii="Lato" w:hAnsi="Lato"/>
        </w:rPr>
      </w:pPr>
    </w:p>
    <w:p w14:paraId="62EEBB28" w14:textId="77777777" w:rsidR="00DC78DC" w:rsidRPr="00DA7B1B" w:rsidRDefault="00DC78DC">
      <w:pPr>
        <w:pStyle w:val="BodyText"/>
        <w:kinsoku w:val="0"/>
        <w:overflowPunct w:val="0"/>
        <w:spacing w:before="9"/>
        <w:rPr>
          <w:rFonts w:ascii="Lato" w:hAnsi="Lato"/>
          <w:sz w:val="23"/>
          <w:szCs w:val="23"/>
        </w:rPr>
      </w:pPr>
    </w:p>
    <w:p w14:paraId="7B8EE749" w14:textId="77777777" w:rsidR="00DC78DC" w:rsidRPr="00DA7B1B" w:rsidRDefault="00071CBA">
      <w:pPr>
        <w:pStyle w:val="ListParagraph"/>
        <w:numPr>
          <w:ilvl w:val="0"/>
          <w:numId w:val="1"/>
        </w:numPr>
        <w:tabs>
          <w:tab w:val="left" w:pos="392"/>
        </w:tabs>
        <w:kinsoku w:val="0"/>
        <w:overflowPunct w:val="0"/>
        <w:ind w:left="211" w:right="4489" w:firstLine="0"/>
        <w:rPr>
          <w:rFonts w:ascii="Lato" w:hAnsi="Lato"/>
        </w:rPr>
      </w:pPr>
      <w:r w:rsidRPr="00DA7B1B">
        <w:rPr>
          <w:rFonts w:ascii="Lato" w:hAnsi="Lato"/>
        </w:rPr>
        <w:t xml:space="preserve"> – </w:t>
      </w:r>
      <w:r w:rsidRPr="00DA7B1B">
        <w:rPr>
          <w:rFonts w:ascii="Lato" w:hAnsi="Lato"/>
          <w:b/>
          <w:bCs/>
        </w:rPr>
        <w:t xml:space="preserve">List of Resources to Aid in Preparing Project </w:t>
      </w:r>
      <w:r w:rsidRPr="00DA7B1B">
        <w:rPr>
          <w:rFonts w:ascii="Lato" w:hAnsi="Lato"/>
        </w:rPr>
        <w:t>Schedules These resources are suggested for IA project managers:</w:t>
      </w:r>
    </w:p>
    <w:p w14:paraId="344BE217" w14:textId="77777777" w:rsidR="00DC78DC" w:rsidRPr="00DA7B1B" w:rsidRDefault="00071CBA">
      <w:pPr>
        <w:pStyle w:val="ListParagraph"/>
        <w:numPr>
          <w:ilvl w:val="1"/>
          <w:numId w:val="1"/>
        </w:numPr>
        <w:tabs>
          <w:tab w:val="left" w:pos="932"/>
        </w:tabs>
        <w:kinsoku w:val="0"/>
        <w:overflowPunct w:val="0"/>
        <w:spacing w:before="4" w:line="237" w:lineRule="auto"/>
        <w:ind w:right="621"/>
        <w:rPr>
          <w:rFonts w:ascii="Lato" w:hAnsi="Lato"/>
        </w:rPr>
      </w:pPr>
      <w:r w:rsidRPr="00DA7B1B">
        <w:rPr>
          <w:rFonts w:ascii="Lato" w:hAnsi="Lato"/>
        </w:rPr>
        <w:t xml:space="preserve">King County Administrative Policy CON 7-9-2, </w:t>
      </w:r>
      <w:r w:rsidRPr="00DA7B1B">
        <w:rPr>
          <w:rFonts w:ascii="Lato" w:hAnsi="Lato"/>
          <w:i/>
          <w:iCs/>
        </w:rPr>
        <w:t>Capital Project and Contract Planning</w:t>
      </w:r>
      <w:r w:rsidRPr="00DA7B1B">
        <w:rPr>
          <w:rFonts w:ascii="Lato" w:hAnsi="Lato"/>
          <w:i/>
          <w:iCs/>
          <w:spacing w:val="-13"/>
        </w:rPr>
        <w:t xml:space="preserve"> </w:t>
      </w:r>
      <w:r w:rsidRPr="00DA7B1B">
        <w:rPr>
          <w:rFonts w:ascii="Lato" w:hAnsi="Lato"/>
          <w:i/>
          <w:iCs/>
        </w:rPr>
        <w:t xml:space="preserve">and Management </w:t>
      </w:r>
      <w:r w:rsidRPr="00DA7B1B">
        <w:rPr>
          <w:rFonts w:ascii="Lato" w:hAnsi="Lato"/>
        </w:rPr>
        <w:t>(King County, May 15,</w:t>
      </w:r>
      <w:r w:rsidRPr="00DA7B1B">
        <w:rPr>
          <w:rFonts w:ascii="Lato" w:hAnsi="Lato"/>
          <w:spacing w:val="-9"/>
        </w:rPr>
        <w:t xml:space="preserve"> </w:t>
      </w:r>
      <w:r w:rsidRPr="00DA7B1B">
        <w:rPr>
          <w:rFonts w:ascii="Lato" w:hAnsi="Lato"/>
        </w:rPr>
        <w:t>2009).</w:t>
      </w:r>
    </w:p>
    <w:p w14:paraId="1003CED6" w14:textId="77777777" w:rsidR="00DC78DC" w:rsidRPr="00DA7B1B" w:rsidRDefault="00071CBA">
      <w:pPr>
        <w:pStyle w:val="ListParagraph"/>
        <w:numPr>
          <w:ilvl w:val="1"/>
          <w:numId w:val="1"/>
        </w:numPr>
        <w:tabs>
          <w:tab w:val="left" w:pos="932"/>
        </w:tabs>
        <w:kinsoku w:val="0"/>
        <w:overflowPunct w:val="0"/>
        <w:spacing w:before="87" w:line="237" w:lineRule="auto"/>
        <w:ind w:right="609"/>
        <w:rPr>
          <w:rFonts w:ascii="Lato" w:hAnsi="Lato"/>
        </w:rPr>
      </w:pPr>
      <w:r w:rsidRPr="00DA7B1B">
        <w:rPr>
          <w:rFonts w:ascii="Lato" w:hAnsi="Lato"/>
        </w:rPr>
        <w:t xml:space="preserve">King County Administrative Policy CON 7-13-1, </w:t>
      </w:r>
      <w:r w:rsidRPr="00DA7B1B">
        <w:rPr>
          <w:rFonts w:ascii="Lato" w:hAnsi="Lato"/>
          <w:i/>
          <w:iCs/>
        </w:rPr>
        <w:t>Introduction to Construction</w:t>
      </w:r>
      <w:r w:rsidRPr="00DA7B1B">
        <w:rPr>
          <w:rFonts w:ascii="Lato" w:hAnsi="Lato"/>
          <w:i/>
          <w:iCs/>
          <w:spacing w:val="-15"/>
        </w:rPr>
        <w:t xml:space="preserve"> </w:t>
      </w:r>
      <w:r w:rsidRPr="00DA7B1B">
        <w:rPr>
          <w:rFonts w:ascii="Lato" w:hAnsi="Lato"/>
          <w:i/>
          <w:iCs/>
        </w:rPr>
        <w:t xml:space="preserve">Management Policies and Procedures </w:t>
      </w:r>
      <w:r w:rsidRPr="00DA7B1B">
        <w:rPr>
          <w:rFonts w:ascii="Lato" w:hAnsi="Lato"/>
        </w:rPr>
        <w:t>(King County, May 15,</w:t>
      </w:r>
      <w:r w:rsidRPr="00DA7B1B">
        <w:rPr>
          <w:rFonts w:ascii="Lato" w:hAnsi="Lato"/>
          <w:spacing w:val="-6"/>
        </w:rPr>
        <w:t xml:space="preserve"> </w:t>
      </w:r>
      <w:r w:rsidRPr="00DA7B1B">
        <w:rPr>
          <w:rFonts w:ascii="Lato" w:hAnsi="Lato"/>
        </w:rPr>
        <w:t>2009).</w:t>
      </w:r>
    </w:p>
    <w:p w14:paraId="7D22AF72" w14:textId="77777777" w:rsidR="00DC78DC" w:rsidRPr="00DA7B1B" w:rsidRDefault="00071CBA">
      <w:pPr>
        <w:pStyle w:val="ListParagraph"/>
        <w:numPr>
          <w:ilvl w:val="1"/>
          <w:numId w:val="1"/>
        </w:numPr>
        <w:tabs>
          <w:tab w:val="left" w:pos="932"/>
        </w:tabs>
        <w:kinsoku w:val="0"/>
        <w:overflowPunct w:val="0"/>
        <w:spacing w:before="5" w:line="237" w:lineRule="auto"/>
        <w:ind w:right="367"/>
        <w:rPr>
          <w:rFonts w:ascii="Lato" w:hAnsi="Lato"/>
        </w:rPr>
      </w:pPr>
      <w:r w:rsidRPr="00DA7B1B">
        <w:rPr>
          <w:rFonts w:ascii="Lato" w:hAnsi="Lato"/>
        </w:rPr>
        <w:t xml:space="preserve">King County Administrative Policy CON 7-14, </w:t>
      </w:r>
      <w:r w:rsidRPr="00DA7B1B">
        <w:rPr>
          <w:rFonts w:ascii="Lato" w:hAnsi="Lato"/>
          <w:i/>
          <w:iCs/>
        </w:rPr>
        <w:t xml:space="preserve">Design Management </w:t>
      </w:r>
      <w:r w:rsidRPr="00DA7B1B">
        <w:rPr>
          <w:rFonts w:ascii="Lato" w:hAnsi="Lato"/>
        </w:rPr>
        <w:t>(King County, October 1, 2000).</w:t>
      </w:r>
    </w:p>
    <w:p w14:paraId="36B1A219" w14:textId="77777777" w:rsidR="00DC78DC" w:rsidRPr="00DA7B1B" w:rsidRDefault="00071CBA">
      <w:pPr>
        <w:pStyle w:val="ListParagraph"/>
        <w:numPr>
          <w:ilvl w:val="1"/>
          <w:numId w:val="1"/>
        </w:numPr>
        <w:tabs>
          <w:tab w:val="left" w:pos="932"/>
        </w:tabs>
        <w:kinsoku w:val="0"/>
        <w:overflowPunct w:val="0"/>
        <w:spacing w:before="5" w:line="237" w:lineRule="auto"/>
        <w:ind w:right="660"/>
        <w:rPr>
          <w:rFonts w:ascii="Lato" w:hAnsi="Lato"/>
        </w:rPr>
      </w:pPr>
      <w:r w:rsidRPr="00DA7B1B">
        <w:rPr>
          <w:rFonts w:ascii="Lato" w:hAnsi="Lato"/>
        </w:rPr>
        <w:t xml:space="preserve">King County Administrative Policy CON 7-5-1, </w:t>
      </w:r>
      <w:r w:rsidRPr="00DA7B1B">
        <w:rPr>
          <w:rFonts w:ascii="Lato" w:hAnsi="Lato"/>
          <w:i/>
          <w:iCs/>
        </w:rPr>
        <w:t xml:space="preserve">Project Closeout </w:t>
      </w:r>
      <w:r w:rsidRPr="00DA7B1B">
        <w:rPr>
          <w:rFonts w:ascii="Lato" w:hAnsi="Lato"/>
        </w:rPr>
        <w:t>(King County, October 1, 2000).</w:t>
      </w:r>
    </w:p>
    <w:p w14:paraId="57A47252" w14:textId="77777777" w:rsidR="00DC78DC" w:rsidRPr="00DA7B1B" w:rsidRDefault="00071CBA">
      <w:pPr>
        <w:pStyle w:val="ListParagraph"/>
        <w:numPr>
          <w:ilvl w:val="1"/>
          <w:numId w:val="1"/>
        </w:numPr>
        <w:tabs>
          <w:tab w:val="left" w:pos="932"/>
        </w:tabs>
        <w:kinsoku w:val="0"/>
        <w:overflowPunct w:val="0"/>
        <w:spacing w:before="4" w:line="237" w:lineRule="auto"/>
        <w:ind w:right="614"/>
        <w:rPr>
          <w:rFonts w:ascii="Lato" w:hAnsi="Lato"/>
        </w:rPr>
      </w:pPr>
      <w:r w:rsidRPr="00DA7B1B">
        <w:rPr>
          <w:rFonts w:ascii="Lato" w:hAnsi="Lato"/>
        </w:rPr>
        <w:t xml:space="preserve">King County Administrative Policy CIP 8-2, </w:t>
      </w:r>
      <w:r w:rsidRPr="00DA7B1B">
        <w:rPr>
          <w:rFonts w:ascii="Lato" w:hAnsi="Lato"/>
          <w:i/>
          <w:iCs/>
        </w:rPr>
        <w:t xml:space="preserve">Improving Project Management Processes and Functions, Investing in Training and Staff Development, and Assuring Accountability and Transparency on Capital Projects in King County </w:t>
      </w:r>
      <w:r w:rsidRPr="00DA7B1B">
        <w:rPr>
          <w:rFonts w:ascii="Lato" w:hAnsi="Lato"/>
        </w:rPr>
        <w:t>(King County, September 30,</w:t>
      </w:r>
      <w:r w:rsidRPr="00DA7B1B">
        <w:rPr>
          <w:rFonts w:ascii="Lato" w:hAnsi="Lato"/>
          <w:spacing w:val="-9"/>
        </w:rPr>
        <w:t xml:space="preserve"> </w:t>
      </w:r>
      <w:r w:rsidRPr="00DA7B1B">
        <w:rPr>
          <w:rFonts w:ascii="Lato" w:hAnsi="Lato"/>
        </w:rPr>
        <w:t>2011).</w:t>
      </w:r>
    </w:p>
    <w:p w14:paraId="5AC29A71" w14:textId="77777777" w:rsidR="00DC78DC" w:rsidRPr="00DA7B1B" w:rsidRDefault="00071CBA">
      <w:pPr>
        <w:pStyle w:val="ListParagraph"/>
        <w:numPr>
          <w:ilvl w:val="1"/>
          <w:numId w:val="1"/>
        </w:numPr>
        <w:tabs>
          <w:tab w:val="left" w:pos="932"/>
        </w:tabs>
        <w:kinsoku w:val="0"/>
        <w:overflowPunct w:val="0"/>
        <w:spacing w:before="5"/>
        <w:ind w:right="448"/>
        <w:rPr>
          <w:rFonts w:ascii="Lato" w:hAnsi="Lato"/>
        </w:rPr>
      </w:pPr>
      <w:r w:rsidRPr="00DA7B1B">
        <w:rPr>
          <w:rFonts w:ascii="Lato" w:hAnsi="Lato"/>
        </w:rPr>
        <w:t xml:space="preserve">King County Administrative Policy CIP 8-1, </w:t>
      </w:r>
      <w:r w:rsidRPr="00DA7B1B">
        <w:rPr>
          <w:rFonts w:ascii="Lato" w:hAnsi="Lato"/>
          <w:i/>
          <w:iCs/>
        </w:rPr>
        <w:t xml:space="preserve">Development and Implementation of Consistent, Comprehensive Standards for Reporting, Management and Performance Measurement of Capital Projects </w:t>
      </w:r>
      <w:r w:rsidRPr="00DA7B1B">
        <w:rPr>
          <w:rFonts w:ascii="Lato" w:hAnsi="Lato"/>
        </w:rPr>
        <w:t xml:space="preserve">(King County, Mach 18, </w:t>
      </w:r>
      <w:proofErr w:type="gramStart"/>
      <w:r w:rsidRPr="00DA7B1B">
        <w:rPr>
          <w:rFonts w:ascii="Lato" w:hAnsi="Lato"/>
        </w:rPr>
        <w:t>201)(</w:t>
      </w:r>
      <w:proofErr w:type="gramEnd"/>
      <w:r w:rsidRPr="00DA7B1B">
        <w:rPr>
          <w:rFonts w:ascii="Lato" w:hAnsi="Lato"/>
        </w:rPr>
        <w:t>superseded by CIP 8-2 above, but included for important</w:t>
      </w:r>
      <w:r w:rsidRPr="00DA7B1B">
        <w:rPr>
          <w:rFonts w:ascii="Lato" w:hAnsi="Lato"/>
          <w:spacing w:val="-1"/>
        </w:rPr>
        <w:t xml:space="preserve"> </w:t>
      </w:r>
      <w:r w:rsidRPr="00DA7B1B">
        <w:rPr>
          <w:rFonts w:ascii="Lato" w:hAnsi="Lato"/>
        </w:rPr>
        <w:t>references).</w:t>
      </w:r>
    </w:p>
    <w:p w14:paraId="76ABB50B" w14:textId="77777777" w:rsidR="00DC78DC" w:rsidRPr="00DA7B1B" w:rsidRDefault="00071CBA">
      <w:pPr>
        <w:pStyle w:val="ListParagraph"/>
        <w:numPr>
          <w:ilvl w:val="1"/>
          <w:numId w:val="1"/>
        </w:numPr>
        <w:tabs>
          <w:tab w:val="left" w:pos="932"/>
        </w:tabs>
        <w:kinsoku w:val="0"/>
        <w:overflowPunct w:val="0"/>
        <w:spacing w:before="1" w:line="237" w:lineRule="auto"/>
        <w:ind w:right="289"/>
        <w:rPr>
          <w:rFonts w:ascii="Lato" w:hAnsi="Lato"/>
        </w:rPr>
      </w:pPr>
      <w:r w:rsidRPr="00DA7B1B">
        <w:rPr>
          <w:rFonts w:ascii="Lato" w:hAnsi="Lato"/>
          <w:i/>
          <w:iCs/>
        </w:rPr>
        <w:t>A Guide to the Project Management Body of Knowledge (PMBOK Guide)</w:t>
      </w:r>
      <w:r w:rsidRPr="00DA7B1B">
        <w:rPr>
          <w:rFonts w:ascii="Lato" w:hAnsi="Lato"/>
        </w:rPr>
        <w:t>, published by</w:t>
      </w:r>
      <w:r w:rsidRPr="00DA7B1B">
        <w:rPr>
          <w:rFonts w:ascii="Lato" w:hAnsi="Lato"/>
          <w:spacing w:val="-13"/>
        </w:rPr>
        <w:t xml:space="preserve"> </w:t>
      </w:r>
      <w:r w:rsidRPr="00DA7B1B">
        <w:rPr>
          <w:rFonts w:ascii="Lato" w:hAnsi="Lato"/>
        </w:rPr>
        <w:t>Project Management Institute, latest</w:t>
      </w:r>
      <w:r w:rsidRPr="00DA7B1B">
        <w:rPr>
          <w:rFonts w:ascii="Lato" w:hAnsi="Lato"/>
          <w:spacing w:val="1"/>
        </w:rPr>
        <w:t xml:space="preserve"> </w:t>
      </w:r>
      <w:r w:rsidRPr="00DA7B1B">
        <w:rPr>
          <w:rFonts w:ascii="Lato" w:hAnsi="Lato"/>
        </w:rPr>
        <w:t>edition</w:t>
      </w:r>
    </w:p>
    <w:p w14:paraId="344D5897" w14:textId="77777777" w:rsidR="00DC78DC" w:rsidRPr="00DA7B1B" w:rsidRDefault="00071CBA">
      <w:pPr>
        <w:pStyle w:val="ListParagraph"/>
        <w:numPr>
          <w:ilvl w:val="1"/>
          <w:numId w:val="1"/>
        </w:numPr>
        <w:tabs>
          <w:tab w:val="left" w:pos="932"/>
        </w:tabs>
        <w:kinsoku w:val="0"/>
        <w:overflowPunct w:val="0"/>
        <w:spacing w:before="3"/>
        <w:ind w:right="512"/>
        <w:rPr>
          <w:rFonts w:ascii="Lato" w:hAnsi="Lato"/>
          <w:i/>
          <w:iCs/>
        </w:rPr>
      </w:pPr>
      <w:r w:rsidRPr="00DA7B1B">
        <w:rPr>
          <w:rFonts w:ascii="Lato" w:hAnsi="Lato"/>
          <w:i/>
          <w:iCs/>
        </w:rPr>
        <w:t>King County Capital Projects Management Work Group (CPMWG) Standards</w:t>
      </w:r>
      <w:r w:rsidRPr="00DA7B1B">
        <w:rPr>
          <w:rFonts w:ascii="Lato" w:hAnsi="Lato"/>
          <w:i/>
          <w:iCs/>
          <w:spacing w:val="-17"/>
        </w:rPr>
        <w:t xml:space="preserve"> </w:t>
      </w:r>
      <w:r w:rsidRPr="00DA7B1B">
        <w:rPr>
          <w:rFonts w:ascii="Lato" w:hAnsi="Lato"/>
          <w:i/>
          <w:iCs/>
        </w:rPr>
        <w:t>Subcommittee Work Product April 2011 (referred to as CPMWG 1 Work</w:t>
      </w:r>
      <w:r w:rsidRPr="00DA7B1B">
        <w:rPr>
          <w:rFonts w:ascii="Lato" w:hAnsi="Lato"/>
          <w:i/>
          <w:iCs/>
          <w:spacing w:val="-2"/>
        </w:rPr>
        <w:t xml:space="preserve"> </w:t>
      </w:r>
      <w:r w:rsidRPr="00DA7B1B">
        <w:rPr>
          <w:rFonts w:ascii="Lato" w:hAnsi="Lato"/>
          <w:i/>
          <w:iCs/>
        </w:rPr>
        <w:t>Product)</w:t>
      </w:r>
    </w:p>
    <w:p w14:paraId="164C5A6C" w14:textId="77777777" w:rsidR="00DC78DC" w:rsidRPr="00DA7B1B" w:rsidRDefault="00071CBA">
      <w:pPr>
        <w:pStyle w:val="ListParagraph"/>
        <w:numPr>
          <w:ilvl w:val="1"/>
          <w:numId w:val="1"/>
        </w:numPr>
        <w:tabs>
          <w:tab w:val="left" w:pos="932"/>
        </w:tabs>
        <w:kinsoku w:val="0"/>
        <w:overflowPunct w:val="0"/>
        <w:spacing w:before="1" w:line="273" w:lineRule="auto"/>
        <w:ind w:right="852"/>
        <w:rPr>
          <w:rFonts w:ascii="Lato" w:hAnsi="Lato"/>
        </w:rPr>
      </w:pPr>
      <w:r w:rsidRPr="00DA7B1B">
        <w:rPr>
          <w:rFonts w:ascii="Lato" w:hAnsi="Lato"/>
        </w:rPr>
        <w:t>King County Green Building Sustainable Infrastructure Scorecard, current year, web</w:t>
      </w:r>
      <w:r w:rsidRPr="00DA7B1B">
        <w:rPr>
          <w:rFonts w:ascii="Lato" w:hAnsi="Lato"/>
          <w:spacing w:val="-18"/>
        </w:rPr>
        <w:t xml:space="preserve"> </w:t>
      </w:r>
      <w:r w:rsidRPr="00DA7B1B">
        <w:rPr>
          <w:rFonts w:ascii="Lato" w:hAnsi="Lato"/>
        </w:rPr>
        <w:t xml:space="preserve">link: </w:t>
      </w:r>
      <w:hyperlink r:id="rId7" w:history="1">
        <w:r w:rsidRPr="00DA7B1B">
          <w:rPr>
            <w:rFonts w:ascii="Lato" w:hAnsi="Lato"/>
          </w:rPr>
          <w:t>http://your.kingcounty.gov/solidwaste/greenbuilding/scorecard.asp.</w:t>
        </w:r>
      </w:hyperlink>
    </w:p>
    <w:p w14:paraId="0A35923E" w14:textId="77777777" w:rsidR="00DC78DC" w:rsidRPr="00DA7B1B" w:rsidRDefault="00071CBA">
      <w:pPr>
        <w:pStyle w:val="ListParagraph"/>
        <w:numPr>
          <w:ilvl w:val="1"/>
          <w:numId w:val="1"/>
        </w:numPr>
        <w:tabs>
          <w:tab w:val="left" w:pos="932"/>
        </w:tabs>
        <w:kinsoku w:val="0"/>
        <w:overflowPunct w:val="0"/>
        <w:spacing w:before="3" w:line="237" w:lineRule="auto"/>
        <w:ind w:right="395"/>
        <w:rPr>
          <w:rFonts w:ascii="Lato" w:hAnsi="Lato"/>
        </w:rPr>
      </w:pPr>
      <w:r w:rsidRPr="00DA7B1B">
        <w:rPr>
          <w:rFonts w:ascii="Lato" w:hAnsi="Lato"/>
        </w:rPr>
        <w:t>Leadership in Energy and Environmental Design (LEED) Certification Program, United</w:t>
      </w:r>
      <w:r w:rsidRPr="00DA7B1B">
        <w:rPr>
          <w:rFonts w:ascii="Lato" w:hAnsi="Lato"/>
          <w:spacing w:val="-19"/>
        </w:rPr>
        <w:t xml:space="preserve"> </w:t>
      </w:r>
      <w:r w:rsidRPr="00DA7B1B">
        <w:rPr>
          <w:rFonts w:ascii="Lato" w:hAnsi="Lato"/>
        </w:rPr>
        <w:t xml:space="preserve">States Green Building Council (USGC) current year, web </w:t>
      </w:r>
      <w:hyperlink r:id="rId8" w:history="1">
        <w:r w:rsidRPr="00DA7B1B">
          <w:rPr>
            <w:rFonts w:ascii="Lato" w:hAnsi="Lato"/>
          </w:rPr>
          <w:t>link:</w:t>
        </w:r>
        <w:r w:rsidRPr="00DA7B1B">
          <w:rPr>
            <w:rFonts w:ascii="Lato" w:hAnsi="Lato"/>
            <w:spacing w:val="2"/>
          </w:rPr>
          <w:t xml:space="preserve"> </w:t>
        </w:r>
        <w:r w:rsidRPr="00DA7B1B">
          <w:rPr>
            <w:rFonts w:ascii="Lato" w:hAnsi="Lato"/>
          </w:rPr>
          <w:t>http://www.usgbc.org.</w:t>
        </w:r>
      </w:hyperlink>
    </w:p>
    <w:p w14:paraId="4438000F" w14:textId="77777777" w:rsidR="00DC78DC" w:rsidRPr="00DA7B1B" w:rsidRDefault="00071CBA">
      <w:pPr>
        <w:pStyle w:val="ListParagraph"/>
        <w:numPr>
          <w:ilvl w:val="1"/>
          <w:numId w:val="1"/>
        </w:numPr>
        <w:tabs>
          <w:tab w:val="left" w:pos="932"/>
        </w:tabs>
        <w:kinsoku w:val="0"/>
        <w:overflowPunct w:val="0"/>
        <w:spacing w:before="2"/>
        <w:ind w:right="512"/>
        <w:rPr>
          <w:rFonts w:ascii="Lato" w:hAnsi="Lato"/>
          <w:i/>
          <w:iCs/>
        </w:rPr>
      </w:pPr>
      <w:r w:rsidRPr="00DA7B1B">
        <w:rPr>
          <w:rFonts w:ascii="Lato" w:hAnsi="Lato"/>
          <w:i/>
          <w:iCs/>
        </w:rPr>
        <w:t>King County Capital Projects Management Work Group (CPMWG) Standards</w:t>
      </w:r>
      <w:r w:rsidRPr="00DA7B1B">
        <w:rPr>
          <w:rFonts w:ascii="Lato" w:hAnsi="Lato"/>
          <w:i/>
          <w:iCs/>
          <w:spacing w:val="-17"/>
        </w:rPr>
        <w:t xml:space="preserve"> </w:t>
      </w:r>
      <w:r w:rsidRPr="00DA7B1B">
        <w:rPr>
          <w:rFonts w:ascii="Lato" w:hAnsi="Lato"/>
          <w:i/>
          <w:iCs/>
        </w:rPr>
        <w:t>Subcommittee Work Product 2014, Resource Assignment Matrix</w:t>
      </w:r>
      <w:r w:rsidRPr="00DA7B1B">
        <w:rPr>
          <w:rFonts w:ascii="Lato" w:hAnsi="Lato"/>
          <w:i/>
          <w:iCs/>
          <w:spacing w:val="-3"/>
        </w:rPr>
        <w:t xml:space="preserve"> </w:t>
      </w:r>
      <w:r w:rsidRPr="00DA7B1B">
        <w:rPr>
          <w:rFonts w:ascii="Lato" w:hAnsi="Lato"/>
          <w:i/>
          <w:iCs/>
        </w:rPr>
        <w:t>Tool</w:t>
      </w:r>
    </w:p>
    <w:p w14:paraId="33670762" w14:textId="77777777" w:rsidR="00DC78DC" w:rsidRPr="00DA7B1B" w:rsidRDefault="00071CBA">
      <w:pPr>
        <w:pStyle w:val="ListParagraph"/>
        <w:numPr>
          <w:ilvl w:val="1"/>
          <w:numId w:val="1"/>
        </w:numPr>
        <w:tabs>
          <w:tab w:val="left" w:pos="932"/>
        </w:tabs>
        <w:kinsoku w:val="0"/>
        <w:overflowPunct w:val="0"/>
        <w:spacing w:before="4" w:line="237" w:lineRule="auto"/>
        <w:ind w:right="507"/>
        <w:rPr>
          <w:rFonts w:ascii="Lato" w:hAnsi="Lato"/>
          <w:i/>
          <w:iCs/>
        </w:rPr>
      </w:pPr>
      <w:r w:rsidRPr="00DA7B1B">
        <w:rPr>
          <w:rFonts w:ascii="Lato" w:hAnsi="Lato"/>
          <w:i/>
          <w:iCs/>
        </w:rPr>
        <w:t>King County Capital Projects Management Work Group (CPMWG) Standards Subcommittee Work Product 2014, Cost Estimating</w:t>
      </w:r>
      <w:r w:rsidRPr="00DA7B1B">
        <w:rPr>
          <w:rFonts w:ascii="Lato" w:hAnsi="Lato"/>
          <w:i/>
          <w:iCs/>
          <w:spacing w:val="-2"/>
        </w:rPr>
        <w:t xml:space="preserve"> </w:t>
      </w:r>
      <w:r w:rsidRPr="00DA7B1B">
        <w:rPr>
          <w:rFonts w:ascii="Lato" w:hAnsi="Lato"/>
          <w:i/>
          <w:iCs/>
        </w:rPr>
        <w:t>Tool</w:t>
      </w:r>
    </w:p>
    <w:p w14:paraId="1292FC77" w14:textId="77777777" w:rsidR="00DC78DC" w:rsidRPr="00DA7B1B" w:rsidRDefault="00071CBA">
      <w:pPr>
        <w:pStyle w:val="ListParagraph"/>
        <w:numPr>
          <w:ilvl w:val="1"/>
          <w:numId w:val="1"/>
        </w:numPr>
        <w:tabs>
          <w:tab w:val="left" w:pos="932"/>
        </w:tabs>
        <w:kinsoku w:val="0"/>
        <w:overflowPunct w:val="0"/>
        <w:spacing w:before="4" w:line="237" w:lineRule="auto"/>
        <w:ind w:right="512"/>
        <w:rPr>
          <w:rFonts w:ascii="Lato" w:hAnsi="Lato"/>
          <w:i/>
          <w:iCs/>
        </w:rPr>
      </w:pPr>
      <w:r w:rsidRPr="00DA7B1B">
        <w:rPr>
          <w:rFonts w:ascii="Lato" w:hAnsi="Lato"/>
          <w:i/>
          <w:iCs/>
        </w:rPr>
        <w:t>King County Capital Projects Management Work Group (CPMWG) Standards</w:t>
      </w:r>
      <w:r w:rsidRPr="00DA7B1B">
        <w:rPr>
          <w:rFonts w:ascii="Lato" w:hAnsi="Lato"/>
          <w:i/>
          <w:iCs/>
          <w:spacing w:val="-17"/>
        </w:rPr>
        <w:t xml:space="preserve"> </w:t>
      </w:r>
      <w:r w:rsidRPr="00DA7B1B">
        <w:rPr>
          <w:rFonts w:ascii="Lato" w:hAnsi="Lato"/>
          <w:i/>
          <w:iCs/>
        </w:rPr>
        <w:t>Subcommittee Work Product 2014, Scheduling</w:t>
      </w:r>
      <w:r w:rsidRPr="00DA7B1B">
        <w:rPr>
          <w:rFonts w:ascii="Lato" w:hAnsi="Lato"/>
          <w:i/>
          <w:iCs/>
          <w:spacing w:val="-2"/>
        </w:rPr>
        <w:t xml:space="preserve"> </w:t>
      </w:r>
      <w:r w:rsidRPr="00DA7B1B">
        <w:rPr>
          <w:rFonts w:ascii="Lato" w:hAnsi="Lato"/>
          <w:i/>
          <w:iCs/>
        </w:rPr>
        <w:t>Tool</w:t>
      </w:r>
    </w:p>
    <w:p w14:paraId="2BEC2E1C" w14:textId="77777777" w:rsidR="00DC78DC" w:rsidRPr="00DA7B1B" w:rsidRDefault="00071CBA">
      <w:pPr>
        <w:pStyle w:val="ListParagraph"/>
        <w:numPr>
          <w:ilvl w:val="1"/>
          <w:numId w:val="1"/>
        </w:numPr>
        <w:tabs>
          <w:tab w:val="left" w:pos="932"/>
        </w:tabs>
        <w:kinsoku w:val="0"/>
        <w:overflowPunct w:val="0"/>
        <w:spacing w:before="5" w:line="237" w:lineRule="auto"/>
        <w:ind w:right="512"/>
        <w:rPr>
          <w:rFonts w:ascii="Lato" w:hAnsi="Lato"/>
          <w:i/>
          <w:iCs/>
        </w:rPr>
      </w:pPr>
      <w:r w:rsidRPr="00DA7B1B">
        <w:rPr>
          <w:rFonts w:ascii="Lato" w:hAnsi="Lato"/>
          <w:i/>
          <w:iCs/>
        </w:rPr>
        <w:t>King County Capital Projects Management Work Group (CPMWG) Standards</w:t>
      </w:r>
      <w:r w:rsidRPr="00DA7B1B">
        <w:rPr>
          <w:rFonts w:ascii="Lato" w:hAnsi="Lato"/>
          <w:i/>
          <w:iCs/>
          <w:spacing w:val="-17"/>
        </w:rPr>
        <w:t xml:space="preserve"> </w:t>
      </w:r>
      <w:r w:rsidRPr="00DA7B1B">
        <w:rPr>
          <w:rFonts w:ascii="Lato" w:hAnsi="Lato"/>
          <w:i/>
          <w:iCs/>
        </w:rPr>
        <w:t>Subcommittee Work Product 2014, Risk</w:t>
      </w:r>
      <w:r w:rsidRPr="00DA7B1B">
        <w:rPr>
          <w:rFonts w:ascii="Lato" w:hAnsi="Lato"/>
          <w:i/>
          <w:iCs/>
          <w:spacing w:val="-1"/>
        </w:rPr>
        <w:t xml:space="preserve"> </w:t>
      </w:r>
      <w:r w:rsidRPr="00DA7B1B">
        <w:rPr>
          <w:rFonts w:ascii="Lato" w:hAnsi="Lato"/>
          <w:i/>
          <w:iCs/>
        </w:rPr>
        <w:t>Tool.</w:t>
      </w:r>
    </w:p>
    <w:p w14:paraId="4CB71E5D" w14:textId="77777777" w:rsidR="00DA7B1B" w:rsidRDefault="00DA7B1B">
      <w:pPr>
        <w:pStyle w:val="BodyText"/>
        <w:kinsoku w:val="0"/>
        <w:overflowPunct w:val="0"/>
        <w:spacing w:before="89"/>
        <w:ind w:left="480"/>
        <w:rPr>
          <w:rFonts w:ascii="Lato" w:hAnsi="Lato"/>
          <w:b/>
          <w:bCs/>
          <w:sz w:val="28"/>
          <w:szCs w:val="28"/>
        </w:rPr>
      </w:pPr>
    </w:p>
    <w:p w14:paraId="3BC508C1" w14:textId="77777777" w:rsidR="00DA7B1B" w:rsidRDefault="00DA7B1B">
      <w:pPr>
        <w:pStyle w:val="BodyText"/>
        <w:kinsoku w:val="0"/>
        <w:overflowPunct w:val="0"/>
        <w:spacing w:before="89"/>
        <w:ind w:left="480"/>
        <w:rPr>
          <w:rFonts w:ascii="Lato" w:hAnsi="Lato"/>
          <w:b/>
          <w:bCs/>
          <w:sz w:val="28"/>
          <w:szCs w:val="28"/>
        </w:rPr>
      </w:pPr>
    </w:p>
    <w:p w14:paraId="0AB58A1E" w14:textId="77777777" w:rsidR="00DA7B1B" w:rsidRDefault="00DA7B1B">
      <w:pPr>
        <w:pStyle w:val="BodyText"/>
        <w:kinsoku w:val="0"/>
        <w:overflowPunct w:val="0"/>
        <w:spacing w:before="89"/>
        <w:ind w:left="480"/>
        <w:rPr>
          <w:rFonts w:ascii="Lato" w:hAnsi="Lato"/>
          <w:b/>
          <w:bCs/>
          <w:sz w:val="28"/>
          <w:szCs w:val="28"/>
        </w:rPr>
      </w:pPr>
    </w:p>
    <w:p w14:paraId="28833B8F" w14:textId="10EDB7EC" w:rsidR="00DC78DC" w:rsidRPr="00DA7B1B" w:rsidRDefault="00071CBA">
      <w:pPr>
        <w:pStyle w:val="BodyText"/>
        <w:kinsoku w:val="0"/>
        <w:overflowPunct w:val="0"/>
        <w:spacing w:before="89"/>
        <w:ind w:left="480"/>
        <w:rPr>
          <w:rFonts w:ascii="Lato" w:hAnsi="Lato"/>
          <w:b/>
          <w:bCs/>
          <w:sz w:val="28"/>
          <w:szCs w:val="28"/>
        </w:rPr>
      </w:pPr>
      <w:r w:rsidRPr="00DA7B1B">
        <w:rPr>
          <w:rFonts w:ascii="Lato" w:hAnsi="Lato"/>
          <w:b/>
          <w:bCs/>
          <w:sz w:val="28"/>
          <w:szCs w:val="28"/>
        </w:rPr>
        <w:lastRenderedPageBreak/>
        <w:t>Project Charter</w:t>
      </w:r>
    </w:p>
    <w:p w14:paraId="41379248" w14:textId="77777777" w:rsidR="00DC78DC" w:rsidRPr="00DA7B1B" w:rsidRDefault="00071CBA">
      <w:pPr>
        <w:pStyle w:val="Heading1"/>
        <w:kinsoku w:val="0"/>
        <w:overflowPunct w:val="0"/>
        <w:spacing w:before="88"/>
        <w:rPr>
          <w:rFonts w:ascii="Lato" w:hAnsi="Lato"/>
        </w:rPr>
      </w:pPr>
      <w:r w:rsidRPr="00DA7B1B">
        <w:rPr>
          <w:rFonts w:ascii="Lato" w:hAnsi="Lato"/>
        </w:rPr>
        <w:t>The Project Charter is the document that formally authorizes the project manager to proceed with a county capital project. The following template provides guidance as to what information and authorizations should be included in the Project Charter.</w:t>
      </w:r>
    </w:p>
    <w:p w14:paraId="0BF3B830" w14:textId="77777777" w:rsidR="00DC78DC" w:rsidRPr="00DA7B1B" w:rsidRDefault="00071CBA">
      <w:pPr>
        <w:pStyle w:val="BodyText"/>
        <w:kinsoku w:val="0"/>
        <w:overflowPunct w:val="0"/>
        <w:spacing w:before="1"/>
        <w:ind w:left="480" w:right="599"/>
        <w:rPr>
          <w:rFonts w:ascii="Lato" w:hAnsi="Lato"/>
          <w:sz w:val="26"/>
          <w:szCs w:val="26"/>
        </w:rPr>
      </w:pPr>
      <w:r w:rsidRPr="00DA7B1B">
        <w:rPr>
          <w:rFonts w:ascii="Lato" w:hAnsi="Lato"/>
          <w:sz w:val="26"/>
          <w:szCs w:val="26"/>
        </w:rPr>
        <w:t>Considering the diversity of the county’s capital projects, as well as the range of costs and complexity, each Implementing Agency should scale the Project Charter document</w:t>
      </w:r>
      <w:r w:rsidRPr="00DA7B1B">
        <w:rPr>
          <w:rFonts w:ascii="Lato" w:hAnsi="Lato"/>
          <w:spacing w:val="-20"/>
          <w:sz w:val="26"/>
          <w:szCs w:val="26"/>
        </w:rPr>
        <w:t xml:space="preserve"> </w:t>
      </w:r>
      <w:r w:rsidRPr="00DA7B1B">
        <w:rPr>
          <w:rFonts w:ascii="Lato" w:hAnsi="Lato"/>
          <w:sz w:val="26"/>
          <w:szCs w:val="26"/>
        </w:rPr>
        <w:t>to an appropriate level of detail to adequately define their individual</w:t>
      </w:r>
      <w:r w:rsidRPr="00DA7B1B">
        <w:rPr>
          <w:rFonts w:ascii="Lato" w:hAnsi="Lato"/>
          <w:spacing w:val="-6"/>
          <w:sz w:val="26"/>
          <w:szCs w:val="26"/>
        </w:rPr>
        <w:t xml:space="preserve"> </w:t>
      </w:r>
      <w:r w:rsidRPr="00DA7B1B">
        <w:rPr>
          <w:rFonts w:ascii="Lato" w:hAnsi="Lato"/>
          <w:sz w:val="26"/>
          <w:szCs w:val="26"/>
        </w:rPr>
        <w:t>projects.</w:t>
      </w:r>
    </w:p>
    <w:p w14:paraId="1FEDCFB9" w14:textId="77777777" w:rsidR="00DC78DC" w:rsidRPr="00DA7B1B" w:rsidRDefault="00DC78DC">
      <w:pPr>
        <w:pStyle w:val="BodyText"/>
        <w:kinsoku w:val="0"/>
        <w:overflowPunct w:val="0"/>
        <w:spacing w:before="10"/>
        <w:rPr>
          <w:rFonts w:ascii="Lato" w:hAnsi="Lato"/>
          <w:sz w:val="34"/>
          <w:szCs w:val="34"/>
        </w:rPr>
      </w:pPr>
    </w:p>
    <w:p w14:paraId="0146AE39" w14:textId="77777777" w:rsidR="00DC78DC" w:rsidRPr="00DA7B1B" w:rsidRDefault="00071CBA">
      <w:pPr>
        <w:pStyle w:val="Heading2"/>
        <w:kinsoku w:val="0"/>
        <w:overflowPunct w:val="0"/>
        <w:spacing w:before="1"/>
        <w:rPr>
          <w:rFonts w:ascii="Lato" w:hAnsi="Lato"/>
        </w:rPr>
      </w:pPr>
      <w:r w:rsidRPr="00DA7B1B">
        <w:rPr>
          <w:rFonts w:ascii="Lato" w:hAnsi="Lato"/>
        </w:rPr>
        <w:t>Project Identification</w:t>
      </w:r>
    </w:p>
    <w:p w14:paraId="0F967529" w14:textId="77777777" w:rsidR="00DC78DC" w:rsidRPr="00DA7B1B" w:rsidRDefault="00071CBA">
      <w:pPr>
        <w:pStyle w:val="BodyText"/>
        <w:kinsoku w:val="0"/>
        <w:overflowPunct w:val="0"/>
        <w:spacing w:line="343" w:lineRule="auto"/>
        <w:ind w:left="1200" w:right="3366"/>
        <w:jc w:val="both"/>
        <w:rPr>
          <w:rFonts w:ascii="Lato" w:hAnsi="Lato"/>
          <w:i/>
          <w:iCs/>
        </w:rPr>
      </w:pPr>
      <w:r w:rsidRPr="00DA7B1B">
        <w:rPr>
          <w:rFonts w:ascii="Lato" w:hAnsi="Lato"/>
        </w:rPr>
        <w:t xml:space="preserve">Project Name: </w:t>
      </w:r>
      <w:r w:rsidRPr="00DA7B1B">
        <w:rPr>
          <w:rFonts w:ascii="Lato" w:hAnsi="Lato"/>
          <w:i/>
          <w:iCs/>
        </w:rPr>
        <w:t xml:space="preserve">(official name as stated in budget submission) </w:t>
      </w:r>
      <w:r w:rsidRPr="00DA7B1B">
        <w:rPr>
          <w:rFonts w:ascii="Lato" w:hAnsi="Lato"/>
        </w:rPr>
        <w:t xml:space="preserve">Project Number: </w:t>
      </w:r>
      <w:r w:rsidRPr="00DA7B1B">
        <w:rPr>
          <w:rFonts w:ascii="Lato" w:hAnsi="Lato"/>
          <w:i/>
          <w:iCs/>
        </w:rPr>
        <w:t xml:space="preserve">(include subproject number if appropriate) </w:t>
      </w:r>
      <w:r w:rsidRPr="00DA7B1B">
        <w:rPr>
          <w:rFonts w:ascii="Lato" w:hAnsi="Lato"/>
        </w:rPr>
        <w:t xml:space="preserve">Project Sponsor/Client: </w:t>
      </w:r>
      <w:r w:rsidRPr="00DA7B1B">
        <w:rPr>
          <w:rFonts w:ascii="Lato" w:hAnsi="Lato"/>
          <w:i/>
          <w:iCs/>
        </w:rPr>
        <w:t>(as defined by the Agency)</w:t>
      </w:r>
    </w:p>
    <w:p w14:paraId="1A195F12" w14:textId="77777777" w:rsidR="00DC78DC" w:rsidRPr="00DA7B1B" w:rsidRDefault="00071CBA">
      <w:pPr>
        <w:pStyle w:val="BodyText"/>
        <w:kinsoku w:val="0"/>
        <w:overflowPunct w:val="0"/>
        <w:spacing w:before="1"/>
        <w:ind w:left="1200"/>
        <w:jc w:val="both"/>
        <w:rPr>
          <w:rFonts w:ascii="Lato" w:hAnsi="Lato"/>
          <w:i/>
          <w:iCs/>
        </w:rPr>
      </w:pPr>
      <w:r w:rsidRPr="00DA7B1B">
        <w:rPr>
          <w:rFonts w:ascii="Lato" w:hAnsi="Lato"/>
        </w:rPr>
        <w:t xml:space="preserve">Project Manager: </w:t>
      </w:r>
      <w:r w:rsidRPr="00DA7B1B">
        <w:rPr>
          <w:rFonts w:ascii="Lato" w:hAnsi="Lato"/>
          <w:i/>
          <w:iCs/>
        </w:rPr>
        <w:t>(mandatory entry)</w:t>
      </w:r>
    </w:p>
    <w:p w14:paraId="5A60E4DB" w14:textId="77777777" w:rsidR="00DC78DC" w:rsidRPr="00DA7B1B" w:rsidRDefault="00071CBA">
      <w:pPr>
        <w:pStyle w:val="BodyText"/>
        <w:kinsoku w:val="0"/>
        <w:overflowPunct w:val="0"/>
        <w:spacing w:before="120"/>
        <w:ind w:left="1200"/>
        <w:jc w:val="both"/>
        <w:rPr>
          <w:rFonts w:ascii="Lato" w:hAnsi="Lato"/>
          <w:i/>
          <w:iCs/>
        </w:rPr>
      </w:pPr>
      <w:r w:rsidRPr="00DA7B1B">
        <w:rPr>
          <w:rFonts w:ascii="Lato" w:hAnsi="Lato"/>
        </w:rPr>
        <w:t xml:space="preserve">Project Team: </w:t>
      </w:r>
      <w:r w:rsidRPr="00DA7B1B">
        <w:rPr>
          <w:rFonts w:ascii="Lato" w:hAnsi="Lato"/>
          <w:i/>
          <w:iCs/>
        </w:rPr>
        <w:t>(optional entry, if identified at this point)</w:t>
      </w:r>
    </w:p>
    <w:p w14:paraId="5238874D" w14:textId="77777777" w:rsidR="00DC78DC" w:rsidRPr="00DA7B1B" w:rsidRDefault="00071CBA">
      <w:pPr>
        <w:pStyle w:val="BodyText"/>
        <w:kinsoku w:val="0"/>
        <w:overflowPunct w:val="0"/>
        <w:spacing w:before="120"/>
        <w:ind w:left="1200"/>
        <w:jc w:val="both"/>
        <w:rPr>
          <w:rFonts w:ascii="Lato" w:hAnsi="Lato"/>
          <w:i/>
          <w:iCs/>
        </w:rPr>
      </w:pPr>
      <w:r w:rsidRPr="00DA7B1B">
        <w:rPr>
          <w:rFonts w:ascii="Lato" w:hAnsi="Lato"/>
        </w:rPr>
        <w:t xml:space="preserve">Key Stakeholders: </w:t>
      </w:r>
      <w:r w:rsidRPr="00DA7B1B">
        <w:rPr>
          <w:rFonts w:ascii="Lato" w:hAnsi="Lato"/>
          <w:i/>
          <w:iCs/>
        </w:rPr>
        <w:t>(optional entry, if identified at this point)</w:t>
      </w:r>
    </w:p>
    <w:p w14:paraId="5DAB801E" w14:textId="77777777" w:rsidR="00DC78DC" w:rsidRPr="00DA7B1B" w:rsidRDefault="00DC78DC">
      <w:pPr>
        <w:pStyle w:val="BodyText"/>
        <w:kinsoku w:val="0"/>
        <w:overflowPunct w:val="0"/>
        <w:spacing w:before="5"/>
        <w:rPr>
          <w:rFonts w:ascii="Lato" w:hAnsi="Lato"/>
          <w:i/>
          <w:iCs/>
        </w:rPr>
      </w:pPr>
    </w:p>
    <w:p w14:paraId="175EF55D" w14:textId="77777777" w:rsidR="00DC78DC" w:rsidRPr="00DA7B1B" w:rsidRDefault="00071CBA">
      <w:pPr>
        <w:pStyle w:val="Heading2"/>
        <w:kinsoku w:val="0"/>
        <w:overflowPunct w:val="0"/>
        <w:spacing w:before="1"/>
        <w:rPr>
          <w:rFonts w:ascii="Lato" w:hAnsi="Lato"/>
        </w:rPr>
      </w:pPr>
      <w:r w:rsidRPr="00DA7B1B">
        <w:rPr>
          <w:rFonts w:ascii="Lato" w:hAnsi="Lato"/>
        </w:rPr>
        <w:t>Project Need/Justification</w:t>
      </w:r>
    </w:p>
    <w:p w14:paraId="30F7AAEE" w14:textId="77777777" w:rsidR="00DC78DC" w:rsidRPr="00DA7B1B" w:rsidRDefault="00071CBA">
      <w:pPr>
        <w:pStyle w:val="BodyText"/>
        <w:kinsoku w:val="0"/>
        <w:overflowPunct w:val="0"/>
        <w:ind w:left="480" w:right="702"/>
        <w:rPr>
          <w:rFonts w:ascii="Lato" w:hAnsi="Lato"/>
        </w:rPr>
      </w:pPr>
      <w:r w:rsidRPr="00DA7B1B">
        <w:rPr>
          <w:rFonts w:ascii="Lato" w:hAnsi="Lato"/>
        </w:rPr>
        <w:t>Describe the operational need and justification for this project, and how it supports the agency’s mission and goals, (e.g., “This pump station is approaching its design capacity. An upgrade is necessary to ensure compliance with our contract obligations to provide capacity to our local service</w:t>
      </w:r>
      <w:r w:rsidRPr="00DA7B1B">
        <w:rPr>
          <w:rFonts w:ascii="Lato" w:hAnsi="Lato"/>
          <w:spacing w:val="-2"/>
        </w:rPr>
        <w:t xml:space="preserve"> </w:t>
      </w:r>
      <w:r w:rsidRPr="00DA7B1B">
        <w:rPr>
          <w:rFonts w:ascii="Lato" w:hAnsi="Lato"/>
        </w:rPr>
        <w:t>providers).</w:t>
      </w:r>
    </w:p>
    <w:p w14:paraId="28654481" w14:textId="77777777" w:rsidR="00DC78DC" w:rsidRPr="00DA7B1B" w:rsidRDefault="00DC78DC">
      <w:pPr>
        <w:pStyle w:val="BodyText"/>
        <w:kinsoku w:val="0"/>
        <w:overflowPunct w:val="0"/>
        <w:spacing w:before="2"/>
        <w:rPr>
          <w:rFonts w:ascii="Lato" w:hAnsi="Lato"/>
        </w:rPr>
      </w:pPr>
    </w:p>
    <w:p w14:paraId="5001CCBF" w14:textId="77777777" w:rsidR="00DC78DC" w:rsidRPr="00DA7B1B" w:rsidRDefault="00071CBA">
      <w:pPr>
        <w:pStyle w:val="Heading2"/>
        <w:kinsoku w:val="0"/>
        <w:overflowPunct w:val="0"/>
        <w:rPr>
          <w:rFonts w:ascii="Lato" w:hAnsi="Lato"/>
        </w:rPr>
      </w:pPr>
      <w:r w:rsidRPr="00DA7B1B">
        <w:rPr>
          <w:rFonts w:ascii="Lato" w:hAnsi="Lato"/>
        </w:rPr>
        <w:t>Project</w:t>
      </w:r>
      <w:r w:rsidRPr="00DA7B1B">
        <w:rPr>
          <w:rFonts w:ascii="Lato" w:hAnsi="Lato"/>
          <w:spacing w:val="-3"/>
        </w:rPr>
        <w:t xml:space="preserve"> </w:t>
      </w:r>
      <w:r w:rsidRPr="00DA7B1B">
        <w:rPr>
          <w:rFonts w:ascii="Lato" w:hAnsi="Lato"/>
        </w:rPr>
        <w:t>Objective</w:t>
      </w:r>
    </w:p>
    <w:p w14:paraId="7018AAF4" w14:textId="77777777" w:rsidR="00DC78DC" w:rsidRPr="00DA7B1B" w:rsidRDefault="00071CBA">
      <w:pPr>
        <w:pStyle w:val="BodyText"/>
        <w:kinsoku w:val="0"/>
        <w:overflowPunct w:val="0"/>
        <w:ind w:left="480" w:right="1329"/>
        <w:rPr>
          <w:rFonts w:ascii="Lato" w:hAnsi="Lato"/>
        </w:rPr>
      </w:pPr>
      <w:r w:rsidRPr="00DA7B1B">
        <w:rPr>
          <w:rFonts w:ascii="Lato" w:hAnsi="Lato"/>
        </w:rPr>
        <w:t>State the primary objective of this project, e.g., “the primary objective of this project is to provide needed capacity to customers in the SE Suburban Water and Sewer District.”</w:t>
      </w:r>
    </w:p>
    <w:p w14:paraId="7D633E3C" w14:textId="77777777" w:rsidR="00DC78DC" w:rsidRPr="00DA7B1B" w:rsidRDefault="00071CBA">
      <w:pPr>
        <w:pStyle w:val="BodyText"/>
        <w:kinsoku w:val="0"/>
        <w:overflowPunct w:val="0"/>
        <w:spacing w:before="118"/>
        <w:ind w:left="480" w:right="649"/>
        <w:rPr>
          <w:rFonts w:ascii="Lato" w:hAnsi="Lato"/>
        </w:rPr>
      </w:pPr>
      <w:r w:rsidRPr="00DA7B1B">
        <w:rPr>
          <w:rFonts w:ascii="Lato" w:hAnsi="Lato"/>
        </w:rPr>
        <w:t>Secondary objectives may be stated below the primary objective as well but should be called out as secondary objectives.</w:t>
      </w:r>
    </w:p>
    <w:p w14:paraId="63577DB4" w14:textId="77777777" w:rsidR="00DC78DC" w:rsidRPr="00DA7B1B" w:rsidRDefault="00DC78DC">
      <w:pPr>
        <w:pStyle w:val="BodyText"/>
        <w:kinsoku w:val="0"/>
        <w:overflowPunct w:val="0"/>
        <w:spacing w:before="5"/>
        <w:rPr>
          <w:rFonts w:ascii="Lato" w:hAnsi="Lato"/>
        </w:rPr>
      </w:pPr>
    </w:p>
    <w:p w14:paraId="2E7E509D" w14:textId="77777777" w:rsidR="00DC78DC" w:rsidRPr="00DA7B1B" w:rsidRDefault="00071CBA">
      <w:pPr>
        <w:pStyle w:val="Heading2"/>
        <w:kinsoku w:val="0"/>
        <w:overflowPunct w:val="0"/>
        <w:rPr>
          <w:rFonts w:ascii="Lato" w:hAnsi="Lato"/>
        </w:rPr>
      </w:pPr>
      <w:r w:rsidRPr="00DA7B1B">
        <w:rPr>
          <w:rFonts w:ascii="Lato" w:hAnsi="Lato"/>
        </w:rPr>
        <w:t>Preliminary Project Scope Statement</w:t>
      </w:r>
    </w:p>
    <w:p w14:paraId="3EE751EE" w14:textId="77777777" w:rsidR="00DC78DC" w:rsidRPr="00DA7B1B" w:rsidRDefault="00071CBA">
      <w:pPr>
        <w:pStyle w:val="BodyText"/>
        <w:kinsoku w:val="0"/>
        <w:overflowPunct w:val="0"/>
        <w:ind w:left="480" w:right="754"/>
        <w:rPr>
          <w:rFonts w:ascii="Lato" w:hAnsi="Lato"/>
        </w:rPr>
      </w:pPr>
      <w:r w:rsidRPr="00DA7B1B">
        <w:rPr>
          <w:rFonts w:ascii="Lato" w:hAnsi="Lato"/>
        </w:rPr>
        <w:t>Describe the product, service, or result that this project will produce (e.g., “This project will upgrade the existing Baxter Pump Station from 31 million gallons per day to 35 million gallons per day approximately ‘where’ and by ‘when’. The project will include odor control facilities, an emergency generator, a fuel tank, I&amp;C controls, and building improvements.</w:t>
      </w:r>
    </w:p>
    <w:p w14:paraId="4B3EE875" w14:textId="77777777" w:rsidR="00DC78DC" w:rsidRPr="00DA7B1B" w:rsidRDefault="00DC78DC">
      <w:pPr>
        <w:pStyle w:val="BodyText"/>
        <w:kinsoku w:val="0"/>
        <w:overflowPunct w:val="0"/>
        <w:rPr>
          <w:rFonts w:ascii="Lato" w:hAnsi="Lato"/>
        </w:rPr>
      </w:pPr>
    </w:p>
    <w:p w14:paraId="4768B7E8" w14:textId="77777777" w:rsidR="00DC78DC" w:rsidRPr="00DA7B1B" w:rsidRDefault="00071CBA">
      <w:pPr>
        <w:pStyle w:val="Heading2"/>
        <w:kinsoku w:val="0"/>
        <w:overflowPunct w:val="0"/>
        <w:rPr>
          <w:rFonts w:ascii="Lato" w:hAnsi="Lato"/>
        </w:rPr>
      </w:pPr>
      <w:r w:rsidRPr="00DA7B1B">
        <w:rPr>
          <w:rFonts w:ascii="Lato" w:hAnsi="Lato"/>
        </w:rPr>
        <w:t>Project Alignment with Agency Strategy</w:t>
      </w:r>
    </w:p>
    <w:p w14:paraId="17640C3C" w14:textId="77777777" w:rsidR="00DC78DC" w:rsidRPr="00DA7B1B" w:rsidRDefault="00071CBA">
      <w:pPr>
        <w:pStyle w:val="BodyText"/>
        <w:kinsoku w:val="0"/>
        <w:overflowPunct w:val="0"/>
        <w:ind w:left="480" w:right="426"/>
        <w:rPr>
          <w:rFonts w:ascii="Lato" w:hAnsi="Lato"/>
        </w:rPr>
      </w:pPr>
      <w:r w:rsidRPr="00DA7B1B">
        <w:rPr>
          <w:rFonts w:ascii="Lato" w:hAnsi="Lato"/>
        </w:rPr>
        <w:t xml:space="preserve">Describe how this project supports or directly contributes to accomplishment of the </w:t>
      </w:r>
      <w:r w:rsidRPr="00DA7B1B">
        <w:rPr>
          <w:rFonts w:ascii="Lato" w:hAnsi="Lato"/>
        </w:rPr>
        <w:lastRenderedPageBreak/>
        <w:t>agency’s mission and strategic plan.</w:t>
      </w:r>
    </w:p>
    <w:p w14:paraId="5BCA0405" w14:textId="77777777" w:rsidR="00DC78DC" w:rsidRPr="00DA7B1B" w:rsidRDefault="00DC78DC">
      <w:pPr>
        <w:pStyle w:val="BodyText"/>
        <w:kinsoku w:val="0"/>
        <w:overflowPunct w:val="0"/>
        <w:spacing w:before="8"/>
        <w:rPr>
          <w:rFonts w:ascii="Lato" w:hAnsi="Lato"/>
          <w:sz w:val="10"/>
          <w:szCs w:val="10"/>
        </w:rPr>
      </w:pPr>
    </w:p>
    <w:p w14:paraId="70090E67" w14:textId="77777777" w:rsidR="00DC78DC" w:rsidRPr="00DA7B1B" w:rsidRDefault="00071CBA">
      <w:pPr>
        <w:pStyle w:val="Heading2"/>
        <w:kinsoku w:val="0"/>
        <w:overflowPunct w:val="0"/>
        <w:spacing w:before="90"/>
        <w:rPr>
          <w:rFonts w:ascii="Lato" w:hAnsi="Lato"/>
        </w:rPr>
      </w:pPr>
      <w:r w:rsidRPr="00DA7B1B">
        <w:rPr>
          <w:rFonts w:ascii="Lato" w:hAnsi="Lato"/>
        </w:rPr>
        <w:t>Key Project Deliverables</w:t>
      </w:r>
    </w:p>
    <w:p w14:paraId="267A7669" w14:textId="77777777" w:rsidR="00DC78DC" w:rsidRPr="00DA7B1B" w:rsidRDefault="00071CBA">
      <w:pPr>
        <w:pStyle w:val="BodyText"/>
        <w:kinsoku w:val="0"/>
        <w:overflowPunct w:val="0"/>
        <w:ind w:left="480" w:right="595"/>
        <w:rPr>
          <w:rFonts w:ascii="Lato" w:hAnsi="Lato"/>
        </w:rPr>
      </w:pPr>
      <w:r w:rsidRPr="00DA7B1B">
        <w:rPr>
          <w:rFonts w:ascii="Lato" w:hAnsi="Lato"/>
        </w:rPr>
        <w:t xml:space="preserve">List the ultimate deliverable authorized by this project charter (e.g., document whether this project results in a study and set of recommendations or whether the projects </w:t>
      </w:r>
      <w:proofErr w:type="gramStart"/>
      <w:r w:rsidRPr="00DA7B1B">
        <w:rPr>
          <w:rFonts w:ascii="Lato" w:hAnsi="Lato"/>
        </w:rPr>
        <w:t>continues</w:t>
      </w:r>
      <w:proofErr w:type="gramEnd"/>
      <w:r w:rsidRPr="00DA7B1B">
        <w:rPr>
          <w:rFonts w:ascii="Lato" w:hAnsi="Lato"/>
        </w:rPr>
        <w:t xml:space="preserve"> to deliver physical infrastructure)</w:t>
      </w:r>
    </w:p>
    <w:p w14:paraId="431D70B0" w14:textId="77777777" w:rsidR="00DC78DC" w:rsidRPr="00DA7B1B" w:rsidRDefault="00071CBA">
      <w:pPr>
        <w:pStyle w:val="BodyText"/>
        <w:kinsoku w:val="0"/>
        <w:overflowPunct w:val="0"/>
        <w:spacing w:before="118"/>
        <w:ind w:left="480" w:right="569"/>
        <w:rPr>
          <w:rFonts w:ascii="Lato" w:hAnsi="Lato"/>
        </w:rPr>
      </w:pPr>
      <w:r w:rsidRPr="00DA7B1B">
        <w:rPr>
          <w:rFonts w:ascii="Lato" w:hAnsi="Lato"/>
        </w:rPr>
        <w:t>Key intermediate deliverables such as design iterations, bid documents, substantial completion of physical product may be added as needed by the agency.</w:t>
      </w:r>
    </w:p>
    <w:p w14:paraId="5B78E1E8" w14:textId="77777777" w:rsidR="00DC78DC" w:rsidRPr="00DA7B1B" w:rsidRDefault="00DC78DC">
      <w:pPr>
        <w:pStyle w:val="BodyText"/>
        <w:kinsoku w:val="0"/>
        <w:overflowPunct w:val="0"/>
        <w:spacing w:before="4"/>
        <w:rPr>
          <w:rFonts w:ascii="Lato" w:hAnsi="Lato"/>
        </w:rPr>
      </w:pPr>
    </w:p>
    <w:p w14:paraId="477F768B" w14:textId="77777777" w:rsidR="00DC78DC" w:rsidRPr="00DA7B1B" w:rsidRDefault="00071CBA">
      <w:pPr>
        <w:pStyle w:val="Heading2"/>
        <w:kinsoku w:val="0"/>
        <w:overflowPunct w:val="0"/>
        <w:rPr>
          <w:rFonts w:ascii="Lato" w:hAnsi="Lato"/>
        </w:rPr>
      </w:pPr>
      <w:r w:rsidRPr="00DA7B1B">
        <w:rPr>
          <w:rFonts w:ascii="Lato" w:hAnsi="Lato"/>
        </w:rPr>
        <w:t>Planning Level Schedule Assumptions</w:t>
      </w:r>
    </w:p>
    <w:p w14:paraId="7FF39699" w14:textId="77777777" w:rsidR="00DC78DC" w:rsidRPr="00DA7B1B" w:rsidRDefault="00071CBA">
      <w:pPr>
        <w:pStyle w:val="BodyText"/>
        <w:kinsoku w:val="0"/>
        <w:overflowPunct w:val="0"/>
        <w:ind w:left="480" w:right="279"/>
        <w:rPr>
          <w:rFonts w:ascii="Lato" w:hAnsi="Lato"/>
        </w:rPr>
      </w:pPr>
      <w:r w:rsidRPr="00DA7B1B">
        <w:rPr>
          <w:rFonts w:ascii="Lato" w:hAnsi="Lato"/>
        </w:rPr>
        <w:t>Include at a minimum, the anticipated or desired start and end dates of the project. Where appropriate, include the assumed start and end dates of each phase by quarter and year.</w:t>
      </w:r>
    </w:p>
    <w:p w14:paraId="3EE55F32" w14:textId="77777777" w:rsidR="00DC78DC" w:rsidRPr="00DA7B1B" w:rsidRDefault="00071CBA">
      <w:pPr>
        <w:pStyle w:val="BodyText"/>
        <w:kinsoku w:val="0"/>
        <w:overflowPunct w:val="0"/>
        <w:ind w:left="480"/>
        <w:rPr>
          <w:rFonts w:ascii="Lato" w:hAnsi="Lato"/>
        </w:rPr>
      </w:pPr>
      <w:r w:rsidRPr="00DA7B1B">
        <w:rPr>
          <w:rFonts w:ascii="Lato" w:hAnsi="Lato"/>
        </w:rPr>
        <w:t>Additional key schedule milestones may be added as defined by the agency.</w:t>
      </w:r>
    </w:p>
    <w:p w14:paraId="0081E57F" w14:textId="77777777" w:rsidR="00DC78DC" w:rsidRPr="00DA7B1B" w:rsidRDefault="00DC78DC">
      <w:pPr>
        <w:pStyle w:val="BodyText"/>
        <w:kinsoku w:val="0"/>
        <w:overflowPunct w:val="0"/>
        <w:spacing w:before="3"/>
        <w:rPr>
          <w:rFonts w:ascii="Lato" w:hAnsi="Lato"/>
        </w:rPr>
      </w:pPr>
    </w:p>
    <w:p w14:paraId="124DF4EF" w14:textId="77777777" w:rsidR="00DC78DC" w:rsidRPr="00DA7B1B" w:rsidRDefault="00071CBA">
      <w:pPr>
        <w:pStyle w:val="Heading2"/>
        <w:kinsoku w:val="0"/>
        <w:overflowPunct w:val="0"/>
        <w:spacing w:before="1"/>
        <w:rPr>
          <w:rFonts w:ascii="Lato" w:hAnsi="Lato"/>
        </w:rPr>
      </w:pPr>
      <w:r w:rsidRPr="00DA7B1B">
        <w:rPr>
          <w:rFonts w:ascii="Lato" w:hAnsi="Lato"/>
        </w:rPr>
        <w:t>Planning Level Cost Range</w:t>
      </w:r>
    </w:p>
    <w:p w14:paraId="53BA265A" w14:textId="77777777" w:rsidR="00DC78DC" w:rsidRPr="00DA7B1B" w:rsidRDefault="00071CBA">
      <w:pPr>
        <w:pStyle w:val="BodyText"/>
        <w:kinsoku w:val="0"/>
        <w:overflowPunct w:val="0"/>
        <w:ind w:left="480" w:right="599"/>
        <w:rPr>
          <w:rFonts w:ascii="Lato" w:hAnsi="Lato"/>
        </w:rPr>
      </w:pPr>
      <w:r w:rsidRPr="00DA7B1B">
        <w:rPr>
          <w:rFonts w:ascii="Lato" w:hAnsi="Lato"/>
        </w:rPr>
        <w:t>The planning level cost range is to address the full project expected costs including construction, allied costs (design, permitting, staff labor, etc.), and contingencies and, where appropriate, estimated cash flow for the project. Total project cost range should be presented to correspond with the initial schedule assumptions and adjusted as appropriate to recognize the very preliminary nature of this cost range.</w:t>
      </w:r>
    </w:p>
    <w:p w14:paraId="275E3283" w14:textId="77777777" w:rsidR="00DC78DC" w:rsidRPr="00DA7B1B" w:rsidRDefault="00DC78DC">
      <w:pPr>
        <w:pStyle w:val="BodyText"/>
        <w:kinsoku w:val="0"/>
        <w:overflowPunct w:val="0"/>
        <w:spacing w:before="2"/>
        <w:rPr>
          <w:rFonts w:ascii="Lato" w:hAnsi="Lato"/>
        </w:rPr>
      </w:pPr>
    </w:p>
    <w:p w14:paraId="63C48548" w14:textId="77777777" w:rsidR="00DC78DC" w:rsidRPr="00DA7B1B" w:rsidRDefault="00071CBA">
      <w:pPr>
        <w:pStyle w:val="Heading2"/>
        <w:kinsoku w:val="0"/>
        <w:overflowPunct w:val="0"/>
        <w:rPr>
          <w:rFonts w:ascii="Lato" w:hAnsi="Lato"/>
        </w:rPr>
      </w:pPr>
      <w:r w:rsidRPr="00DA7B1B">
        <w:rPr>
          <w:rFonts w:ascii="Lato" w:hAnsi="Lato"/>
        </w:rPr>
        <w:t>Initial Project Assumptions</w:t>
      </w:r>
    </w:p>
    <w:p w14:paraId="053A161E" w14:textId="77777777" w:rsidR="00DC78DC" w:rsidRPr="00DA7B1B" w:rsidRDefault="00071CBA">
      <w:pPr>
        <w:pStyle w:val="BodyText"/>
        <w:kinsoku w:val="0"/>
        <w:overflowPunct w:val="0"/>
        <w:ind w:left="480" w:right="568"/>
        <w:rPr>
          <w:rFonts w:ascii="Lato" w:hAnsi="Lato"/>
        </w:rPr>
      </w:pPr>
      <w:r w:rsidRPr="00DA7B1B">
        <w:rPr>
          <w:rFonts w:ascii="Lato" w:hAnsi="Lato"/>
        </w:rPr>
        <w:t>List any high-level planning assumptions for the project, e.g., there is a potential for grant funding or federal funding assistance, how the schedule and construction costs were calculated or derived, etc. Include the basis for the schedule assumptions and cost ranges.</w:t>
      </w:r>
    </w:p>
    <w:p w14:paraId="206F3326" w14:textId="77777777" w:rsidR="00DC78DC" w:rsidRPr="00DA7B1B" w:rsidRDefault="00DC78DC">
      <w:pPr>
        <w:pStyle w:val="BodyText"/>
        <w:kinsoku w:val="0"/>
        <w:overflowPunct w:val="0"/>
        <w:spacing w:before="3"/>
        <w:rPr>
          <w:rFonts w:ascii="Lato" w:hAnsi="Lato"/>
        </w:rPr>
      </w:pPr>
    </w:p>
    <w:p w14:paraId="6509FFC3" w14:textId="77777777" w:rsidR="00DC78DC" w:rsidRPr="00DA7B1B" w:rsidRDefault="00071CBA">
      <w:pPr>
        <w:pStyle w:val="Heading2"/>
        <w:kinsoku w:val="0"/>
        <w:overflowPunct w:val="0"/>
        <w:rPr>
          <w:rFonts w:ascii="Lato" w:hAnsi="Lato"/>
        </w:rPr>
      </w:pPr>
      <w:r w:rsidRPr="00DA7B1B">
        <w:rPr>
          <w:rFonts w:ascii="Lato" w:hAnsi="Lato"/>
        </w:rPr>
        <w:t>Initial Project Constraints/Risks</w:t>
      </w:r>
    </w:p>
    <w:p w14:paraId="4BA5B634" w14:textId="77777777" w:rsidR="00DC78DC" w:rsidRPr="00DA7B1B" w:rsidRDefault="00071CBA">
      <w:pPr>
        <w:pStyle w:val="BodyText"/>
        <w:kinsoku w:val="0"/>
        <w:overflowPunct w:val="0"/>
        <w:ind w:left="480" w:right="426"/>
        <w:rPr>
          <w:rFonts w:ascii="Lato" w:hAnsi="Lato"/>
        </w:rPr>
      </w:pPr>
      <w:r w:rsidRPr="00DA7B1B">
        <w:rPr>
          <w:rFonts w:ascii="Lato" w:hAnsi="Lato"/>
        </w:rPr>
        <w:t>List any conditions that may limit the project team’s options with respect to resources, personnel, or schedule (e.g., predetermined budget or project end date, limit on number of staff that may be assigned to the project, fish windows, setbacks, jurisdictional issues, permit issues, community issues, etc.).</w:t>
      </w:r>
    </w:p>
    <w:p w14:paraId="2F4BC4FB" w14:textId="77777777" w:rsidR="00DC78DC" w:rsidRPr="00DA7B1B" w:rsidRDefault="00DC78DC">
      <w:pPr>
        <w:pStyle w:val="BodyText"/>
        <w:kinsoku w:val="0"/>
        <w:overflowPunct w:val="0"/>
        <w:spacing w:before="2"/>
        <w:rPr>
          <w:rFonts w:ascii="Lato" w:hAnsi="Lato"/>
        </w:rPr>
      </w:pPr>
    </w:p>
    <w:p w14:paraId="08D08DBB" w14:textId="77777777" w:rsidR="00DC78DC" w:rsidRPr="00DA7B1B" w:rsidRDefault="00071CBA">
      <w:pPr>
        <w:pStyle w:val="Heading2"/>
        <w:kinsoku w:val="0"/>
        <w:overflowPunct w:val="0"/>
        <w:rPr>
          <w:rFonts w:ascii="Lato" w:hAnsi="Lato"/>
        </w:rPr>
      </w:pPr>
      <w:r w:rsidRPr="00DA7B1B">
        <w:rPr>
          <w:rFonts w:ascii="Lato" w:hAnsi="Lato"/>
        </w:rPr>
        <w:t>Sustainability Development Programs</w:t>
      </w:r>
    </w:p>
    <w:p w14:paraId="43D9E96B" w14:textId="77777777" w:rsidR="00DC78DC" w:rsidRPr="00DA7B1B" w:rsidRDefault="00071CBA">
      <w:pPr>
        <w:pStyle w:val="BodyText"/>
        <w:kinsoku w:val="0"/>
        <w:overflowPunct w:val="0"/>
        <w:ind w:left="480" w:right="603"/>
        <w:rPr>
          <w:rFonts w:ascii="Lato" w:hAnsi="Lato"/>
        </w:rPr>
      </w:pPr>
      <w:r w:rsidRPr="00DA7B1B">
        <w:rPr>
          <w:rFonts w:ascii="Lato" w:hAnsi="Lato"/>
        </w:rPr>
        <w:t xml:space="preserve">Discuss options on how this project as a goal will address the County directives related to environmental sustainability, such as: climate change, green </w:t>
      </w:r>
      <w:proofErr w:type="gramStart"/>
      <w:r w:rsidRPr="00DA7B1B">
        <w:rPr>
          <w:rFonts w:ascii="Lato" w:hAnsi="Lato"/>
        </w:rPr>
        <w:t>building</w:t>
      </w:r>
      <w:proofErr w:type="gramEnd"/>
      <w:r w:rsidRPr="00DA7B1B">
        <w:rPr>
          <w:rFonts w:ascii="Lato" w:hAnsi="Lato"/>
        </w:rPr>
        <w:t xml:space="preserve"> and sustainable development practices for capital projects (e.g., LEED Certification, or cost-effective sustainable practices); energy efficiency, conservation and cost savings; and any other related County directives in this area.</w:t>
      </w:r>
    </w:p>
    <w:p w14:paraId="19DC8757" w14:textId="77777777" w:rsidR="00DC78DC" w:rsidRPr="00DA7B1B" w:rsidRDefault="00DC78DC">
      <w:pPr>
        <w:pStyle w:val="BodyText"/>
        <w:kinsoku w:val="0"/>
        <w:overflowPunct w:val="0"/>
        <w:spacing w:before="3"/>
        <w:rPr>
          <w:rFonts w:ascii="Lato" w:hAnsi="Lato"/>
        </w:rPr>
      </w:pPr>
    </w:p>
    <w:p w14:paraId="3C40C370" w14:textId="77777777" w:rsidR="00DC78DC" w:rsidRPr="00DA7B1B" w:rsidRDefault="00071CBA">
      <w:pPr>
        <w:pStyle w:val="Heading2"/>
        <w:kinsoku w:val="0"/>
        <w:overflowPunct w:val="0"/>
        <w:spacing w:before="1" w:line="240" w:lineRule="auto"/>
        <w:rPr>
          <w:rFonts w:ascii="Lato" w:hAnsi="Lato"/>
        </w:rPr>
      </w:pPr>
      <w:r w:rsidRPr="00DA7B1B">
        <w:rPr>
          <w:rFonts w:ascii="Lato" w:hAnsi="Lato"/>
        </w:rPr>
        <w:t>Project Approval Process</w:t>
      </w:r>
    </w:p>
    <w:p w14:paraId="1B966752" w14:textId="77777777" w:rsidR="00DC78DC" w:rsidRPr="00DA7B1B" w:rsidRDefault="00071CBA">
      <w:pPr>
        <w:pStyle w:val="BodyText"/>
        <w:kinsoku w:val="0"/>
        <w:overflowPunct w:val="0"/>
        <w:spacing w:before="115"/>
        <w:ind w:left="480" w:right="972"/>
        <w:jc w:val="both"/>
        <w:rPr>
          <w:rFonts w:ascii="Lato" w:hAnsi="Lato"/>
        </w:rPr>
      </w:pPr>
      <w:r w:rsidRPr="00DA7B1B">
        <w:rPr>
          <w:rFonts w:ascii="Lato" w:hAnsi="Lato"/>
        </w:rPr>
        <w:t>Identify who evaluates and decides on project continuance at intermediate review</w:t>
      </w:r>
      <w:r w:rsidRPr="00DA7B1B">
        <w:rPr>
          <w:rFonts w:ascii="Lato" w:hAnsi="Lato"/>
          <w:spacing w:val="-16"/>
        </w:rPr>
        <w:t xml:space="preserve"> </w:t>
      </w:r>
      <w:r w:rsidRPr="00DA7B1B">
        <w:rPr>
          <w:rFonts w:ascii="Lato" w:hAnsi="Lato"/>
        </w:rPr>
        <w:t>milestones, and project success and gives ultimate sign-off of project completion. Agencies may refer to other standard processes of project acceptance if used within that</w:t>
      </w:r>
      <w:r w:rsidRPr="00DA7B1B">
        <w:rPr>
          <w:rFonts w:ascii="Lato" w:hAnsi="Lato"/>
          <w:spacing w:val="-3"/>
        </w:rPr>
        <w:t xml:space="preserve"> </w:t>
      </w:r>
      <w:r w:rsidRPr="00DA7B1B">
        <w:rPr>
          <w:rFonts w:ascii="Lato" w:hAnsi="Lato"/>
        </w:rPr>
        <w:t>agency.</w:t>
      </w:r>
    </w:p>
    <w:p w14:paraId="74068123" w14:textId="77777777" w:rsidR="00DC78DC" w:rsidRPr="00DA7B1B" w:rsidRDefault="00DC78DC">
      <w:pPr>
        <w:pStyle w:val="BodyText"/>
        <w:kinsoku w:val="0"/>
        <w:overflowPunct w:val="0"/>
        <w:spacing w:before="5"/>
        <w:rPr>
          <w:rFonts w:ascii="Lato" w:hAnsi="Lato"/>
        </w:rPr>
      </w:pPr>
    </w:p>
    <w:p w14:paraId="38951F71" w14:textId="77777777" w:rsidR="00DC78DC" w:rsidRPr="00DA7B1B" w:rsidRDefault="00071CBA">
      <w:pPr>
        <w:pStyle w:val="Heading2"/>
        <w:kinsoku w:val="0"/>
        <w:overflowPunct w:val="0"/>
        <w:rPr>
          <w:rFonts w:ascii="Lato" w:hAnsi="Lato"/>
        </w:rPr>
      </w:pPr>
      <w:r w:rsidRPr="00DA7B1B">
        <w:rPr>
          <w:rFonts w:ascii="Lato" w:hAnsi="Lato"/>
        </w:rPr>
        <w:lastRenderedPageBreak/>
        <w:t>Success Criteria</w:t>
      </w:r>
    </w:p>
    <w:p w14:paraId="4BE3F21D" w14:textId="77777777" w:rsidR="00DC78DC" w:rsidRPr="00DA7B1B" w:rsidRDefault="00071CBA">
      <w:pPr>
        <w:pStyle w:val="BodyText"/>
        <w:kinsoku w:val="0"/>
        <w:overflowPunct w:val="0"/>
        <w:ind w:left="480" w:right="702"/>
        <w:rPr>
          <w:rFonts w:ascii="Lato" w:hAnsi="Lato"/>
        </w:rPr>
      </w:pPr>
      <w:r w:rsidRPr="00DA7B1B">
        <w:rPr>
          <w:rFonts w:ascii="Lato" w:hAnsi="Lato"/>
        </w:rPr>
        <w:t>The following success criteria apply to all projects and should be listed under this heading. Other criteria can be added as well. Success criteria listed in the Project Charter shall be</w:t>
      </w:r>
    </w:p>
    <w:p w14:paraId="6D26EC80" w14:textId="77777777" w:rsidR="00DC78DC" w:rsidRPr="00DA7B1B" w:rsidRDefault="00071CBA">
      <w:pPr>
        <w:pStyle w:val="BodyText"/>
        <w:kinsoku w:val="0"/>
        <w:overflowPunct w:val="0"/>
        <w:spacing w:before="72"/>
        <w:ind w:left="480"/>
        <w:rPr>
          <w:rFonts w:ascii="Lato" w:hAnsi="Lato"/>
        </w:rPr>
      </w:pPr>
      <w:r w:rsidRPr="00DA7B1B">
        <w:rPr>
          <w:rFonts w:ascii="Lato" w:hAnsi="Lato"/>
        </w:rPr>
        <w:t>evaluated in subsequent project management documents and at project completion.</w:t>
      </w:r>
    </w:p>
    <w:p w14:paraId="094BD14F" w14:textId="77777777" w:rsidR="00DC78DC" w:rsidRPr="00DA7B1B" w:rsidRDefault="00071CBA">
      <w:pPr>
        <w:pStyle w:val="BodyText"/>
        <w:kinsoku w:val="0"/>
        <w:overflowPunct w:val="0"/>
        <w:spacing w:before="2"/>
        <w:ind w:left="1200"/>
        <w:rPr>
          <w:rFonts w:ascii="Lato" w:hAnsi="Lato"/>
        </w:rPr>
      </w:pPr>
      <w:r w:rsidRPr="00DA7B1B">
        <w:rPr>
          <w:rFonts w:ascii="Lato" w:hAnsi="Lato"/>
        </w:rPr>
        <w:t>Was the project objective met?</w:t>
      </w:r>
    </w:p>
    <w:p w14:paraId="3CA96FFB" w14:textId="77777777" w:rsidR="00DC78DC" w:rsidRPr="00DA7B1B" w:rsidRDefault="00071CBA">
      <w:pPr>
        <w:pStyle w:val="BodyText"/>
        <w:kinsoku w:val="0"/>
        <w:overflowPunct w:val="0"/>
        <w:spacing w:before="80"/>
        <w:ind w:left="1200"/>
        <w:rPr>
          <w:rFonts w:ascii="Lato" w:hAnsi="Lato"/>
        </w:rPr>
      </w:pPr>
      <w:r w:rsidRPr="00DA7B1B">
        <w:rPr>
          <w:rFonts w:ascii="Lato" w:hAnsi="Lato"/>
        </w:rPr>
        <w:t>Were the technical requirements met?</w:t>
      </w:r>
    </w:p>
    <w:p w14:paraId="4B39D76F" w14:textId="77777777" w:rsidR="00DC78DC" w:rsidRPr="00DA7B1B" w:rsidRDefault="00071CBA">
      <w:pPr>
        <w:pStyle w:val="BodyText"/>
        <w:kinsoku w:val="0"/>
        <w:overflowPunct w:val="0"/>
        <w:spacing w:before="79" w:line="343" w:lineRule="auto"/>
        <w:ind w:left="1200" w:right="4502"/>
        <w:rPr>
          <w:rFonts w:ascii="Lato" w:hAnsi="Lato"/>
        </w:rPr>
      </w:pPr>
      <w:r w:rsidRPr="00DA7B1B">
        <w:rPr>
          <w:rFonts w:ascii="Lato" w:hAnsi="Lato"/>
        </w:rPr>
        <w:t>What is the variance from the schedule baseline? What is the variance from the budget baseline? Were the Sustainability Program goals met?</w:t>
      </w:r>
    </w:p>
    <w:p w14:paraId="050AA2B5" w14:textId="77777777" w:rsidR="00DC78DC" w:rsidRPr="00DA7B1B" w:rsidRDefault="00071CBA">
      <w:pPr>
        <w:pStyle w:val="BodyText"/>
        <w:tabs>
          <w:tab w:val="left" w:pos="8964"/>
        </w:tabs>
        <w:kinsoku w:val="0"/>
        <w:overflowPunct w:val="0"/>
        <w:spacing w:before="4"/>
        <w:ind w:left="1200"/>
        <w:rPr>
          <w:rFonts w:ascii="Lato" w:hAnsi="Lato"/>
        </w:rPr>
      </w:pPr>
      <w:r w:rsidRPr="00DA7B1B">
        <w:rPr>
          <w:rFonts w:ascii="Lato" w:hAnsi="Lato"/>
        </w:rPr>
        <w:t>Other Success Criteria as defined by the</w:t>
      </w:r>
      <w:r w:rsidRPr="00DA7B1B">
        <w:rPr>
          <w:rFonts w:ascii="Lato" w:hAnsi="Lato"/>
          <w:spacing w:val="-12"/>
        </w:rPr>
        <w:t xml:space="preserve"> </w:t>
      </w:r>
      <w:r w:rsidRPr="00DA7B1B">
        <w:rPr>
          <w:rFonts w:ascii="Lato" w:hAnsi="Lato"/>
        </w:rPr>
        <w:t xml:space="preserve">agency </w:t>
      </w:r>
      <w:r w:rsidRPr="00DA7B1B">
        <w:rPr>
          <w:rFonts w:ascii="Lato" w:hAnsi="Lato"/>
        </w:rPr>
        <w:tab/>
      </w:r>
    </w:p>
    <w:p w14:paraId="0410A404" w14:textId="77777777" w:rsidR="00DC78DC" w:rsidRPr="00DA7B1B" w:rsidRDefault="00DC78DC">
      <w:pPr>
        <w:pStyle w:val="BodyText"/>
        <w:kinsoku w:val="0"/>
        <w:overflowPunct w:val="0"/>
        <w:rPr>
          <w:rFonts w:ascii="Lato" w:hAnsi="Lato"/>
          <w:sz w:val="20"/>
          <w:szCs w:val="20"/>
        </w:rPr>
      </w:pPr>
    </w:p>
    <w:p w14:paraId="0D70F204" w14:textId="77777777" w:rsidR="00DC78DC" w:rsidRPr="00DA7B1B" w:rsidRDefault="00DC78DC">
      <w:pPr>
        <w:pStyle w:val="BodyText"/>
        <w:kinsoku w:val="0"/>
        <w:overflowPunct w:val="0"/>
        <w:rPr>
          <w:rFonts w:ascii="Lato" w:hAnsi="Lato"/>
          <w:sz w:val="20"/>
          <w:szCs w:val="20"/>
        </w:rPr>
      </w:pPr>
    </w:p>
    <w:p w14:paraId="41013EA6" w14:textId="77777777" w:rsidR="00DC78DC" w:rsidRPr="00DA7B1B" w:rsidRDefault="00DC78DC">
      <w:pPr>
        <w:pStyle w:val="BodyText"/>
        <w:kinsoku w:val="0"/>
        <w:overflowPunct w:val="0"/>
        <w:rPr>
          <w:rFonts w:ascii="Lato" w:hAnsi="Lato"/>
          <w:sz w:val="20"/>
          <w:szCs w:val="20"/>
        </w:rPr>
      </w:pPr>
    </w:p>
    <w:p w14:paraId="453CFE7B" w14:textId="77777777" w:rsidR="00DC78DC" w:rsidRPr="00DA7B1B" w:rsidRDefault="00DC78DC">
      <w:pPr>
        <w:pStyle w:val="BodyText"/>
        <w:kinsoku w:val="0"/>
        <w:overflowPunct w:val="0"/>
        <w:rPr>
          <w:rFonts w:ascii="Lato" w:hAnsi="Lato"/>
          <w:sz w:val="26"/>
          <w:szCs w:val="26"/>
        </w:rPr>
      </w:pPr>
    </w:p>
    <w:p w14:paraId="4FFB8322" w14:textId="77777777" w:rsidR="00DC78DC" w:rsidRPr="00DA7B1B" w:rsidRDefault="00071CBA">
      <w:pPr>
        <w:pStyle w:val="BodyText"/>
        <w:kinsoku w:val="0"/>
        <w:overflowPunct w:val="0"/>
        <w:spacing w:before="90"/>
        <w:ind w:left="480"/>
        <w:rPr>
          <w:rFonts w:ascii="Lato" w:hAnsi="Lato"/>
        </w:rPr>
      </w:pPr>
      <w:r w:rsidRPr="00DA7B1B">
        <w:rPr>
          <w:rFonts w:ascii="Lato" w:hAnsi="Lato"/>
        </w:rPr>
        <w:t xml:space="preserve">I have reviewed and approved </w:t>
      </w:r>
      <w:proofErr w:type="gramStart"/>
      <w:r w:rsidRPr="00DA7B1B">
        <w:rPr>
          <w:rFonts w:ascii="Lato" w:hAnsi="Lato"/>
        </w:rPr>
        <w:t>this</w:t>
      </w:r>
      <w:proofErr w:type="gramEnd"/>
      <w:r w:rsidRPr="00DA7B1B">
        <w:rPr>
          <w:rFonts w:ascii="Lato" w:hAnsi="Lato"/>
        </w:rPr>
        <w:t xml:space="preserve"> Charter.</w:t>
      </w:r>
    </w:p>
    <w:p w14:paraId="7EE29001" w14:textId="77777777" w:rsidR="00DC78DC" w:rsidRPr="00DA7B1B" w:rsidRDefault="00DC78DC">
      <w:pPr>
        <w:pStyle w:val="BodyText"/>
        <w:kinsoku w:val="0"/>
        <w:overflowPunct w:val="0"/>
        <w:rPr>
          <w:rFonts w:ascii="Lato" w:hAnsi="Lato"/>
          <w:sz w:val="20"/>
          <w:szCs w:val="20"/>
        </w:rPr>
      </w:pPr>
    </w:p>
    <w:p w14:paraId="54BB82B4" w14:textId="77777777" w:rsidR="00DC78DC" w:rsidRPr="00DA7B1B" w:rsidRDefault="00DC78DC">
      <w:pPr>
        <w:pStyle w:val="BodyText"/>
        <w:kinsoku w:val="0"/>
        <w:overflowPunct w:val="0"/>
        <w:rPr>
          <w:rFonts w:ascii="Lato" w:hAnsi="Lato"/>
          <w:sz w:val="20"/>
          <w:szCs w:val="20"/>
        </w:rPr>
      </w:pPr>
    </w:p>
    <w:p w14:paraId="38921579" w14:textId="77777777" w:rsidR="00DC78DC" w:rsidRPr="00DA7B1B" w:rsidRDefault="00DF70B2">
      <w:pPr>
        <w:pStyle w:val="BodyText"/>
        <w:kinsoku w:val="0"/>
        <w:overflowPunct w:val="0"/>
        <w:spacing w:before="7"/>
        <w:rPr>
          <w:rFonts w:ascii="Lato" w:hAnsi="Lato"/>
        </w:rPr>
      </w:pPr>
      <w:r w:rsidRPr="00DA7B1B">
        <w:rPr>
          <w:rFonts w:ascii="Lato" w:hAnsi="Lato"/>
          <w:noProof/>
        </w:rPr>
        <w:pict w14:anchorId="4B86AE0C">
          <v:polyline id="_x0000_s2052" style="position:absolute;z-index:2;mso-wrap-distance-left:0;mso-wrap-distance-right:0;mso-position-horizontal-relative:page;mso-position-vertical-relative:text" points="1in,16.35pt,222pt,16.35pt" coordsize="3000,20" o:allowincell="f" filled="f" strokeweight=".48pt">
            <v:path arrowok="t"/>
            <w10:wrap type="topAndBottom" anchorx="page"/>
          </v:polyline>
        </w:pict>
      </w:r>
      <w:r w:rsidRPr="00DA7B1B">
        <w:rPr>
          <w:rFonts w:ascii="Lato" w:hAnsi="Lato"/>
          <w:noProof/>
        </w:rPr>
        <w:pict w14:anchorId="08CFE2CC">
          <v:polyline id="_x0000_s2053" style="position:absolute;z-index:3;mso-wrap-distance-left:0;mso-wrap-distance-right:0;mso-position-horizontal-relative:page;mso-position-vertical-relative:text" points="324.05pt,16.35pt,444.05pt,16.35pt" coordsize="2400,20" o:allowincell="f" filled="f" strokeweight=".48pt">
            <v:path arrowok="t"/>
            <w10:wrap type="topAndBottom" anchorx="page"/>
          </v:polyline>
        </w:pict>
      </w:r>
    </w:p>
    <w:p w14:paraId="574E93E1" w14:textId="77777777" w:rsidR="00DC78DC" w:rsidRPr="00DA7B1B" w:rsidRDefault="00071CBA">
      <w:pPr>
        <w:pStyle w:val="BodyText"/>
        <w:tabs>
          <w:tab w:val="left" w:pos="5521"/>
        </w:tabs>
        <w:kinsoku w:val="0"/>
        <w:overflowPunct w:val="0"/>
        <w:spacing w:before="91"/>
        <w:ind w:left="480"/>
        <w:rPr>
          <w:rFonts w:ascii="Lato" w:hAnsi="Lato"/>
        </w:rPr>
      </w:pPr>
      <w:r w:rsidRPr="00DA7B1B">
        <w:rPr>
          <w:rFonts w:ascii="Lato" w:hAnsi="Lato"/>
        </w:rPr>
        <w:t>Project</w:t>
      </w:r>
      <w:r w:rsidRPr="00DA7B1B">
        <w:rPr>
          <w:rFonts w:ascii="Lato" w:hAnsi="Lato"/>
          <w:spacing w:val="-1"/>
        </w:rPr>
        <w:t xml:space="preserve"> </w:t>
      </w:r>
      <w:r w:rsidRPr="00DA7B1B">
        <w:rPr>
          <w:rFonts w:ascii="Lato" w:hAnsi="Lato"/>
        </w:rPr>
        <w:t>Sponsor/Client</w:t>
      </w:r>
      <w:r w:rsidRPr="00DA7B1B">
        <w:rPr>
          <w:rFonts w:ascii="Lato" w:hAnsi="Lato"/>
        </w:rPr>
        <w:tab/>
        <w:t>Date</w:t>
      </w:r>
    </w:p>
    <w:p w14:paraId="7C8BFF2B" w14:textId="77777777" w:rsidR="00DC78DC" w:rsidRPr="00DA7B1B" w:rsidRDefault="00DC78DC">
      <w:pPr>
        <w:pStyle w:val="BodyText"/>
        <w:kinsoku w:val="0"/>
        <w:overflowPunct w:val="0"/>
        <w:rPr>
          <w:rFonts w:ascii="Lato" w:hAnsi="Lato"/>
          <w:sz w:val="20"/>
          <w:szCs w:val="20"/>
        </w:rPr>
      </w:pPr>
    </w:p>
    <w:p w14:paraId="21C90C0F" w14:textId="77777777" w:rsidR="00DC78DC" w:rsidRPr="00DA7B1B" w:rsidRDefault="00DC78DC">
      <w:pPr>
        <w:pStyle w:val="BodyText"/>
        <w:kinsoku w:val="0"/>
        <w:overflowPunct w:val="0"/>
        <w:rPr>
          <w:rFonts w:ascii="Lato" w:hAnsi="Lato"/>
          <w:sz w:val="20"/>
          <w:szCs w:val="20"/>
        </w:rPr>
      </w:pPr>
    </w:p>
    <w:p w14:paraId="38E0639B" w14:textId="77777777" w:rsidR="00DC78DC" w:rsidRPr="00DA7B1B" w:rsidRDefault="00DF70B2">
      <w:pPr>
        <w:pStyle w:val="BodyText"/>
        <w:kinsoku w:val="0"/>
        <w:overflowPunct w:val="0"/>
        <w:spacing w:before="7"/>
        <w:rPr>
          <w:rFonts w:ascii="Lato" w:hAnsi="Lato"/>
        </w:rPr>
      </w:pPr>
      <w:r w:rsidRPr="00DA7B1B">
        <w:rPr>
          <w:rFonts w:ascii="Lato" w:hAnsi="Lato"/>
          <w:noProof/>
        </w:rPr>
        <w:pict w14:anchorId="2A3C56D2">
          <v:polyline id="_x0000_s2054" style="position:absolute;z-index:4;mso-wrap-distance-left:0;mso-wrap-distance-right:0;mso-position-horizontal-relative:page;mso-position-vertical-relative:text" points="1in,16.35pt,222pt,16.35pt" coordsize="3000,20" o:allowincell="f" filled="f" strokeweight=".48pt">
            <v:path arrowok="t"/>
            <w10:wrap type="topAndBottom" anchorx="page"/>
          </v:polyline>
        </w:pict>
      </w:r>
      <w:r w:rsidRPr="00DA7B1B">
        <w:rPr>
          <w:rFonts w:ascii="Lato" w:hAnsi="Lato"/>
          <w:noProof/>
        </w:rPr>
        <w:pict w14:anchorId="67DB7E4B">
          <v:polyline id="_x0000_s2055" style="position:absolute;z-index:5;mso-wrap-distance-left:0;mso-wrap-distance-right:0;mso-position-horizontal-relative:page;mso-position-vertical-relative:text" points="324.05pt,16.35pt,444.05pt,16.35pt" coordsize="2401,20" o:allowincell="f" filled="f" strokeweight=".48pt">
            <v:path arrowok="t"/>
            <w10:wrap type="topAndBottom" anchorx="page"/>
          </v:polyline>
        </w:pict>
      </w:r>
    </w:p>
    <w:p w14:paraId="135A0814" w14:textId="77777777" w:rsidR="00DC78DC" w:rsidRPr="00DA7B1B" w:rsidRDefault="00071CBA">
      <w:pPr>
        <w:pStyle w:val="BodyText"/>
        <w:tabs>
          <w:tab w:val="left" w:pos="5521"/>
        </w:tabs>
        <w:kinsoku w:val="0"/>
        <w:overflowPunct w:val="0"/>
        <w:spacing w:before="91"/>
        <w:ind w:left="480"/>
        <w:rPr>
          <w:rFonts w:ascii="Lato" w:hAnsi="Lato"/>
        </w:rPr>
      </w:pPr>
      <w:r w:rsidRPr="00DA7B1B">
        <w:rPr>
          <w:rFonts w:ascii="Lato" w:hAnsi="Lato"/>
        </w:rPr>
        <w:t>Project</w:t>
      </w:r>
      <w:r w:rsidRPr="00DA7B1B">
        <w:rPr>
          <w:rFonts w:ascii="Lato" w:hAnsi="Lato"/>
          <w:spacing w:val="-1"/>
        </w:rPr>
        <w:t xml:space="preserve"> </w:t>
      </w:r>
      <w:r w:rsidRPr="00DA7B1B">
        <w:rPr>
          <w:rFonts w:ascii="Lato" w:hAnsi="Lato"/>
        </w:rPr>
        <w:t>Sponsor/Client</w:t>
      </w:r>
      <w:r w:rsidRPr="00DA7B1B">
        <w:rPr>
          <w:rFonts w:ascii="Lato" w:hAnsi="Lato"/>
        </w:rPr>
        <w:tab/>
        <w:t>Date</w:t>
      </w:r>
    </w:p>
    <w:p w14:paraId="7FF4A7C6" w14:textId="77777777" w:rsidR="00DC78DC" w:rsidRPr="00DA7B1B" w:rsidRDefault="00DC78DC">
      <w:pPr>
        <w:pStyle w:val="BodyText"/>
        <w:kinsoku w:val="0"/>
        <w:overflowPunct w:val="0"/>
        <w:rPr>
          <w:rFonts w:ascii="Lato" w:hAnsi="Lato"/>
          <w:sz w:val="20"/>
          <w:szCs w:val="20"/>
        </w:rPr>
      </w:pPr>
    </w:p>
    <w:p w14:paraId="67D56631" w14:textId="77777777" w:rsidR="00DC78DC" w:rsidRPr="00DA7B1B" w:rsidRDefault="00DC78DC">
      <w:pPr>
        <w:pStyle w:val="BodyText"/>
        <w:kinsoku w:val="0"/>
        <w:overflowPunct w:val="0"/>
        <w:rPr>
          <w:rFonts w:ascii="Lato" w:hAnsi="Lato"/>
          <w:sz w:val="20"/>
          <w:szCs w:val="20"/>
        </w:rPr>
      </w:pPr>
    </w:p>
    <w:p w14:paraId="00BE4B08" w14:textId="77777777" w:rsidR="00DC78DC" w:rsidRPr="00DA7B1B" w:rsidRDefault="00DC78DC">
      <w:pPr>
        <w:pStyle w:val="BodyText"/>
        <w:kinsoku w:val="0"/>
        <w:overflowPunct w:val="0"/>
        <w:rPr>
          <w:rFonts w:ascii="Lato" w:hAnsi="Lato"/>
          <w:sz w:val="20"/>
          <w:szCs w:val="20"/>
        </w:rPr>
      </w:pPr>
    </w:p>
    <w:p w14:paraId="1F513498" w14:textId="77777777" w:rsidR="00DC78DC" w:rsidRPr="00DA7B1B" w:rsidRDefault="00DC78DC">
      <w:pPr>
        <w:pStyle w:val="BodyText"/>
        <w:kinsoku w:val="0"/>
        <w:overflowPunct w:val="0"/>
        <w:rPr>
          <w:rFonts w:ascii="Lato" w:hAnsi="Lato"/>
          <w:sz w:val="20"/>
          <w:szCs w:val="20"/>
        </w:rPr>
      </w:pPr>
    </w:p>
    <w:p w14:paraId="095B7806" w14:textId="77777777" w:rsidR="00DC78DC" w:rsidRPr="00DA7B1B" w:rsidRDefault="00DF70B2">
      <w:pPr>
        <w:pStyle w:val="BodyText"/>
        <w:kinsoku w:val="0"/>
        <w:overflowPunct w:val="0"/>
        <w:spacing w:before="10"/>
        <w:rPr>
          <w:rFonts w:ascii="Lato" w:hAnsi="Lato"/>
          <w:sz w:val="18"/>
          <w:szCs w:val="18"/>
        </w:rPr>
      </w:pPr>
      <w:r w:rsidRPr="00DA7B1B">
        <w:rPr>
          <w:rFonts w:ascii="Lato" w:hAnsi="Lato"/>
          <w:noProof/>
        </w:rPr>
        <w:pict w14:anchorId="6A88F270">
          <v:polyline id="_x0000_s2056" style="position:absolute;z-index:6;mso-wrap-distance-left:0;mso-wrap-distance-right:0;mso-position-horizontal-relative:page;mso-position-vertical-relative:text" points="1in,13.05pt,222pt,13.05pt" coordsize="3000,20" o:allowincell="f" filled="f" strokeweight=".48pt">
            <v:path arrowok="t"/>
            <w10:wrap type="topAndBottom" anchorx="page"/>
          </v:polyline>
        </w:pict>
      </w:r>
    </w:p>
    <w:p w14:paraId="15184421" w14:textId="77777777" w:rsidR="00DC78DC" w:rsidRPr="00DA7B1B" w:rsidRDefault="00071CBA">
      <w:pPr>
        <w:pStyle w:val="BodyText"/>
        <w:kinsoku w:val="0"/>
        <w:overflowPunct w:val="0"/>
        <w:spacing w:before="91"/>
        <w:ind w:left="480"/>
        <w:rPr>
          <w:rFonts w:ascii="Lato" w:hAnsi="Lato"/>
        </w:rPr>
      </w:pPr>
      <w:r w:rsidRPr="00DA7B1B">
        <w:rPr>
          <w:rFonts w:ascii="Lato" w:hAnsi="Lato"/>
        </w:rPr>
        <w:t>Date Approved by Management</w:t>
      </w:r>
    </w:p>
    <w:p w14:paraId="5EFA5BD3" w14:textId="77777777" w:rsidR="00DC78DC" w:rsidRPr="00DA7B1B" w:rsidRDefault="00071CBA">
      <w:pPr>
        <w:pStyle w:val="BodyText"/>
        <w:kinsoku w:val="0"/>
        <w:overflowPunct w:val="0"/>
        <w:spacing w:before="120"/>
        <w:ind w:left="480" w:right="599"/>
        <w:rPr>
          <w:rFonts w:ascii="Lato" w:hAnsi="Lato"/>
        </w:rPr>
      </w:pPr>
      <w:r w:rsidRPr="00DA7B1B">
        <w:rPr>
          <w:rFonts w:ascii="Lato" w:hAnsi="Lato"/>
        </w:rPr>
        <w:t>This represents the date the Charter was formally accepted by Division Management in accordance with applicable Division-level procedures.</w:t>
      </w:r>
    </w:p>
    <w:p w14:paraId="60E4ADD3" w14:textId="77777777" w:rsidR="00071CBA" w:rsidRPr="00DA7B1B" w:rsidRDefault="00071CBA">
      <w:pPr>
        <w:pStyle w:val="BodyText"/>
        <w:kinsoku w:val="0"/>
        <w:overflowPunct w:val="0"/>
        <w:spacing w:before="4"/>
        <w:rPr>
          <w:rFonts w:ascii="Lato" w:hAnsi="Lato"/>
          <w:sz w:val="17"/>
          <w:szCs w:val="17"/>
        </w:rPr>
      </w:pPr>
    </w:p>
    <w:sectPr w:rsidR="00071CBA" w:rsidRPr="00DA7B1B">
      <w:footerReference w:type="default" r:id="rId9"/>
      <w:pgSz w:w="12240" w:h="15840"/>
      <w:pgMar w:top="1500" w:right="860" w:bottom="1100" w:left="960" w:header="0" w:footer="9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5958" w14:textId="77777777" w:rsidR="00DF70B2" w:rsidRDefault="00DF70B2">
      <w:r>
        <w:separator/>
      </w:r>
    </w:p>
  </w:endnote>
  <w:endnote w:type="continuationSeparator" w:id="0">
    <w:p w14:paraId="24DA0345" w14:textId="77777777" w:rsidR="00DF70B2" w:rsidRDefault="00DF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CFD7" w14:textId="77777777" w:rsidR="00DC78DC" w:rsidRDefault="00DF70B2">
    <w:pPr>
      <w:pStyle w:val="BodyText"/>
      <w:kinsoku w:val="0"/>
      <w:overflowPunct w:val="0"/>
      <w:spacing w:line="14" w:lineRule="auto"/>
      <w:rPr>
        <w:sz w:val="11"/>
        <w:szCs w:val="11"/>
      </w:rPr>
    </w:pPr>
    <w:r>
      <w:rPr>
        <w:noProof/>
      </w:rPr>
      <w:pict w14:anchorId="0057D3EE">
        <v:shapetype id="_x0000_t202" coordsize="21600,21600" o:spt="202" path="m,l,21600r21600,l21600,xe">
          <v:stroke joinstyle="miter"/>
          <v:path gradientshapeok="t" o:connecttype="rect"/>
        </v:shapetype>
        <v:shape id="_x0000_s1025" type="#_x0000_t202" style="position:absolute;margin-left:301.05pt;margin-top:727.6pt;width:12.3pt;height:18.8pt;z-index:-1;mso-position-horizontal-relative:page;mso-position-vertical-relative:page" o:allowincell="f" filled="f" stroked="f">
          <v:textbox inset="0,0,0,0">
            <w:txbxContent>
              <w:p w14:paraId="55532B46" w14:textId="77777777" w:rsidR="00DC78DC" w:rsidRDefault="00071CBA">
                <w:pPr>
                  <w:pStyle w:val="BodyText"/>
                  <w:kinsoku w:val="0"/>
                  <w:overflowPunct w:val="0"/>
                  <w:spacing w:before="79"/>
                  <w:ind w:left="40"/>
                </w:pPr>
                <w:r>
                  <w:fldChar w:fldCharType="begin"/>
                </w:r>
                <w:r>
                  <w:instrText xml:space="preserve"> PAGE </w:instrText>
                </w:r>
                <w:r>
                  <w:fldChar w:fldCharType="separate"/>
                </w:r>
                <w:r w:rsidR="00B23DBD">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BA39" w14:textId="77777777" w:rsidR="00DF70B2" w:rsidRDefault="00DF70B2">
      <w:r>
        <w:separator/>
      </w:r>
    </w:p>
  </w:footnote>
  <w:footnote w:type="continuationSeparator" w:id="0">
    <w:p w14:paraId="241F5F4C" w14:textId="77777777" w:rsidR="00DF70B2" w:rsidRDefault="00DF7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571" w:hanging="360"/>
      </w:pPr>
      <w:rPr>
        <w:rFonts w:ascii="Times New Roman" w:hAnsi="Times New Roman" w:cs="Times New Roman"/>
        <w:b w:val="0"/>
        <w:bCs w:val="0"/>
        <w:i/>
        <w:iCs/>
        <w:spacing w:val="-2"/>
        <w:w w:val="99"/>
        <w:sz w:val="24"/>
        <w:szCs w:val="24"/>
      </w:rPr>
    </w:lvl>
    <w:lvl w:ilvl="1">
      <w:numFmt w:val="bullet"/>
      <w:lvlText w:val="•"/>
      <w:lvlJc w:val="left"/>
      <w:pPr>
        <w:ind w:left="1564" w:hanging="360"/>
      </w:pPr>
    </w:lvl>
    <w:lvl w:ilvl="2">
      <w:numFmt w:val="bullet"/>
      <w:lvlText w:val="•"/>
      <w:lvlJc w:val="left"/>
      <w:pPr>
        <w:ind w:left="2548" w:hanging="360"/>
      </w:pPr>
    </w:lvl>
    <w:lvl w:ilvl="3">
      <w:numFmt w:val="bullet"/>
      <w:lvlText w:val="•"/>
      <w:lvlJc w:val="left"/>
      <w:pPr>
        <w:ind w:left="3532" w:hanging="360"/>
      </w:pPr>
    </w:lvl>
    <w:lvl w:ilvl="4">
      <w:numFmt w:val="bullet"/>
      <w:lvlText w:val="•"/>
      <w:lvlJc w:val="left"/>
      <w:pPr>
        <w:ind w:left="4516" w:hanging="360"/>
      </w:pPr>
    </w:lvl>
    <w:lvl w:ilvl="5">
      <w:numFmt w:val="bullet"/>
      <w:lvlText w:val="•"/>
      <w:lvlJc w:val="left"/>
      <w:pPr>
        <w:ind w:left="5500" w:hanging="360"/>
      </w:pPr>
    </w:lvl>
    <w:lvl w:ilvl="6">
      <w:numFmt w:val="bullet"/>
      <w:lvlText w:val="•"/>
      <w:lvlJc w:val="left"/>
      <w:pPr>
        <w:ind w:left="6484" w:hanging="360"/>
      </w:pPr>
    </w:lvl>
    <w:lvl w:ilvl="7">
      <w:numFmt w:val="bullet"/>
      <w:lvlText w:val="•"/>
      <w:lvlJc w:val="left"/>
      <w:pPr>
        <w:ind w:left="7468" w:hanging="360"/>
      </w:pPr>
    </w:lvl>
    <w:lvl w:ilvl="8">
      <w:numFmt w:val="bullet"/>
      <w:lvlText w:val="•"/>
      <w:lvlJc w:val="left"/>
      <w:pPr>
        <w:ind w:left="8452" w:hanging="360"/>
      </w:pPr>
    </w:lvl>
  </w:abstractNum>
  <w:abstractNum w:abstractNumId="1" w15:restartNumberingAfterBreak="0">
    <w:nsid w:val="00000403"/>
    <w:multiLevelType w:val="multilevel"/>
    <w:tmpl w:val="7A34BD50"/>
    <w:lvl w:ilvl="0">
      <w:start w:val="1"/>
      <w:numFmt w:val="decimal"/>
      <w:lvlText w:val="%1"/>
      <w:lvlJc w:val="left"/>
      <w:pPr>
        <w:ind w:left="391" w:hanging="180"/>
      </w:pPr>
      <w:rPr>
        <w:b/>
        <w:bCs/>
        <w:spacing w:val="-2"/>
        <w:w w:val="99"/>
        <w:u w:val="single"/>
      </w:rPr>
    </w:lvl>
    <w:lvl w:ilvl="1">
      <w:numFmt w:val="bullet"/>
      <w:lvlText w:val=""/>
      <w:lvlJc w:val="left"/>
      <w:pPr>
        <w:ind w:left="931" w:hanging="360"/>
      </w:pPr>
      <w:rPr>
        <w:rFonts w:ascii="Symbol" w:hAnsi="Symbol" w:cs="Symbol"/>
        <w:b w:val="0"/>
        <w:bCs w:val="0"/>
        <w:w w:val="100"/>
        <w:sz w:val="24"/>
        <w:szCs w:val="24"/>
      </w:rPr>
    </w:lvl>
    <w:lvl w:ilvl="2">
      <w:numFmt w:val="bullet"/>
      <w:lvlText w:val="•"/>
      <w:lvlJc w:val="left"/>
      <w:pPr>
        <w:ind w:left="1993" w:hanging="360"/>
      </w:pPr>
    </w:lvl>
    <w:lvl w:ilvl="3">
      <w:numFmt w:val="bullet"/>
      <w:lvlText w:val="•"/>
      <w:lvlJc w:val="left"/>
      <w:pPr>
        <w:ind w:left="3046" w:hanging="360"/>
      </w:pPr>
    </w:lvl>
    <w:lvl w:ilvl="4">
      <w:numFmt w:val="bullet"/>
      <w:lvlText w:val="•"/>
      <w:lvlJc w:val="left"/>
      <w:pPr>
        <w:ind w:left="4100" w:hanging="360"/>
      </w:pPr>
    </w:lvl>
    <w:lvl w:ilvl="5">
      <w:numFmt w:val="bullet"/>
      <w:lvlText w:val="•"/>
      <w:lvlJc w:val="left"/>
      <w:pPr>
        <w:ind w:left="5153" w:hanging="360"/>
      </w:pPr>
    </w:lvl>
    <w:lvl w:ilvl="6">
      <w:numFmt w:val="bullet"/>
      <w:lvlText w:val="•"/>
      <w:lvlJc w:val="left"/>
      <w:pPr>
        <w:ind w:left="6206" w:hanging="360"/>
      </w:pPr>
    </w:lvl>
    <w:lvl w:ilvl="7">
      <w:numFmt w:val="bullet"/>
      <w:lvlText w:val="•"/>
      <w:lvlJc w:val="left"/>
      <w:pPr>
        <w:ind w:left="7260" w:hanging="360"/>
      </w:pPr>
    </w:lvl>
    <w:lvl w:ilvl="8">
      <w:numFmt w:val="bullet"/>
      <w:lvlText w:val="•"/>
      <w:lvlJc w:val="left"/>
      <w:pPr>
        <w:ind w:left="8313" w:hanging="360"/>
      </w:pPr>
    </w:lvl>
  </w:abstractNum>
  <w:num w:numId="1" w16cid:durableId="771709434">
    <w:abstractNumId w:val="1"/>
  </w:num>
  <w:num w:numId="2" w16cid:durableId="632716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9"/>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3DBD"/>
    <w:rsid w:val="00071CBA"/>
    <w:rsid w:val="00B23DBD"/>
    <w:rsid w:val="00DA7B1B"/>
    <w:rsid w:val="00DC78DC"/>
    <w:rsid w:val="00DF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2"/>
    </o:shapelayout>
  </w:shapeDefaults>
  <w:decimalSymbol w:val="."/>
  <w:listSeparator w:val=","/>
  <w14:docId w14:val="41A18322"/>
  <w14:defaultImageDpi w14:val="0"/>
  <w15:docId w15:val="{9E0A3D46-FCC2-427A-BACC-AE031A13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spacing w:before="1"/>
      <w:ind w:left="480" w:right="599"/>
      <w:outlineLvl w:val="0"/>
    </w:pPr>
    <w:rPr>
      <w:sz w:val="26"/>
      <w:szCs w:val="26"/>
    </w:rPr>
  </w:style>
  <w:style w:type="paragraph" w:styleId="Heading2">
    <w:name w:val="heading 2"/>
    <w:basedOn w:val="Normal"/>
    <w:next w:val="Normal"/>
    <w:link w:val="Heading2Char"/>
    <w:uiPriority w:val="1"/>
    <w:qFormat/>
    <w:pPr>
      <w:spacing w:line="274" w:lineRule="exact"/>
      <w:ind w:left="4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rFonts w:ascii="Times New Roman" w:hAnsi="Times New Roman" w:cs="Times New Roman"/>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1"/>
    <w:qFormat/>
    <w:pPr>
      <w:ind w:left="931"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DA7B1B"/>
    <w:pPr>
      <w:tabs>
        <w:tab w:val="center" w:pos="4680"/>
        <w:tab w:val="right" w:pos="9360"/>
      </w:tabs>
    </w:pPr>
  </w:style>
  <w:style w:type="character" w:customStyle="1" w:styleId="HeaderChar">
    <w:name w:val="Header Char"/>
    <w:link w:val="Header"/>
    <w:uiPriority w:val="99"/>
    <w:rsid w:val="00DA7B1B"/>
    <w:rPr>
      <w:rFonts w:ascii="Times New Roman" w:hAnsi="Times New Roman"/>
      <w:sz w:val="22"/>
      <w:szCs w:val="22"/>
    </w:rPr>
  </w:style>
  <w:style w:type="paragraph" w:styleId="Footer">
    <w:name w:val="footer"/>
    <w:basedOn w:val="Normal"/>
    <w:link w:val="FooterChar"/>
    <w:uiPriority w:val="99"/>
    <w:unhideWhenUsed/>
    <w:rsid w:val="00DA7B1B"/>
    <w:pPr>
      <w:tabs>
        <w:tab w:val="center" w:pos="4680"/>
        <w:tab w:val="right" w:pos="9360"/>
      </w:tabs>
    </w:pPr>
  </w:style>
  <w:style w:type="character" w:customStyle="1" w:styleId="FooterChar">
    <w:name w:val="Footer Char"/>
    <w:link w:val="Footer"/>
    <w:uiPriority w:val="99"/>
    <w:rsid w:val="00DA7B1B"/>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3" Type="http://schemas.openxmlformats.org/officeDocument/2006/relationships/settings" Target="settings.xml"/><Relationship Id="rId7" Type="http://schemas.openxmlformats.org/officeDocument/2006/relationships/hyperlink" Target="http://your.kingcounty.gov/solidwaste/greenbuilding/scorecar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2043</Words>
  <Characters>11647</Characters>
  <Application>Microsoft Office Word</Application>
  <DocSecurity>0</DocSecurity>
  <Lines>97</Lines>
  <Paragraphs>27</Paragraphs>
  <ScaleCrop>false</ScaleCrop>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4</cp:revision>
  <dcterms:created xsi:type="dcterms:W3CDTF">2022-04-05T06:12:00Z</dcterms:created>
  <dcterms:modified xsi:type="dcterms:W3CDTF">2022-04-05T10:29:00Z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