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8CED9" w14:textId="642256A2" w:rsidR="008B52BD" w:rsidRPr="00915309" w:rsidRDefault="00915309" w:rsidP="00915309">
      <w:pPr>
        <w:spacing w:line="239" w:lineRule="auto"/>
        <w:rPr>
          <w:rFonts w:ascii="Lato" w:hAnsi="Lato"/>
          <w:b/>
          <w:sz w:val="48"/>
        </w:rPr>
      </w:pPr>
      <w:bookmarkStart w:id="0" w:name="page1"/>
      <w:bookmarkEnd w:id="0"/>
      <w:r w:rsidRPr="00915309">
        <w:rPr>
          <w:rFonts w:ascii="Lato" w:hAnsi="Lato"/>
          <w:b/>
          <w:sz w:val="48"/>
        </w:rPr>
        <w:t>LOGIC MODEL TEMPLATE</w:t>
      </w:r>
    </w:p>
    <w:p w14:paraId="30045E68" w14:textId="77777777" w:rsidR="008B52BD" w:rsidRPr="00915309" w:rsidRDefault="008B52BD">
      <w:pPr>
        <w:spacing w:line="259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3440"/>
        <w:gridCol w:w="2820"/>
        <w:gridCol w:w="2820"/>
        <w:gridCol w:w="2820"/>
      </w:tblGrid>
      <w:tr w:rsidR="008B52BD" w:rsidRPr="00915309" w14:paraId="008A0327" w14:textId="77777777" w:rsidTr="00864E76">
        <w:trPr>
          <w:trHeight w:val="50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2A6941F" w14:textId="77777777" w:rsidR="008B52BD" w:rsidRPr="00915309" w:rsidRDefault="008B52BD">
            <w:pPr>
              <w:spacing w:line="0" w:lineRule="atLeast"/>
              <w:ind w:left="120"/>
              <w:rPr>
                <w:rFonts w:ascii="Lato" w:hAnsi="Lato"/>
                <w:b/>
                <w:sz w:val="24"/>
                <w:szCs w:val="22"/>
              </w:rPr>
            </w:pPr>
            <w:r w:rsidRPr="00915309">
              <w:rPr>
                <w:rFonts w:ascii="Lato" w:hAnsi="Lato"/>
                <w:b/>
                <w:sz w:val="24"/>
                <w:szCs w:val="22"/>
              </w:rPr>
              <w:t>Resources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B8D4905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b/>
                <w:sz w:val="24"/>
                <w:szCs w:val="22"/>
              </w:rPr>
            </w:pPr>
            <w:r w:rsidRPr="00915309">
              <w:rPr>
                <w:rFonts w:ascii="Lato" w:hAnsi="Lato"/>
                <w:b/>
                <w:sz w:val="24"/>
                <w:szCs w:val="22"/>
              </w:rPr>
              <w:t>Activities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63723E7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b/>
                <w:sz w:val="24"/>
                <w:szCs w:val="22"/>
              </w:rPr>
            </w:pPr>
            <w:r w:rsidRPr="00915309">
              <w:rPr>
                <w:rFonts w:ascii="Lato" w:hAnsi="Lato"/>
                <w:b/>
                <w:sz w:val="24"/>
                <w:szCs w:val="22"/>
              </w:rPr>
              <w:t>Short-term outputs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C691BA6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b/>
                <w:sz w:val="24"/>
                <w:szCs w:val="22"/>
              </w:rPr>
            </w:pPr>
            <w:r w:rsidRPr="00915309">
              <w:rPr>
                <w:rFonts w:ascii="Lato" w:hAnsi="Lato"/>
                <w:b/>
                <w:sz w:val="24"/>
                <w:szCs w:val="22"/>
              </w:rPr>
              <w:t>Medium term outcomes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7569B20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b/>
                <w:sz w:val="24"/>
                <w:szCs w:val="22"/>
              </w:rPr>
            </w:pPr>
            <w:r w:rsidRPr="00915309">
              <w:rPr>
                <w:rFonts w:ascii="Lato" w:hAnsi="Lato"/>
                <w:b/>
                <w:sz w:val="24"/>
                <w:szCs w:val="22"/>
              </w:rPr>
              <w:t>Long term outcomes</w:t>
            </w:r>
          </w:p>
        </w:tc>
      </w:tr>
      <w:tr w:rsidR="008B52BD" w:rsidRPr="00915309" w14:paraId="5A3EA52A" w14:textId="77777777">
        <w:trPr>
          <w:trHeight w:val="5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7B18E" w14:textId="77777777" w:rsidR="008B52BD" w:rsidRPr="00915309" w:rsidRDefault="008B52B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proofErr w:type="gramStart"/>
            <w:r w:rsidRPr="00915309">
              <w:rPr>
                <w:rFonts w:ascii="Lato" w:hAnsi="Lato"/>
                <w:sz w:val="22"/>
              </w:rPr>
              <w:t>e.g.</w:t>
            </w:r>
            <w:proofErr w:type="gramEnd"/>
            <w:r w:rsidRPr="00915309">
              <w:rPr>
                <w:rFonts w:ascii="Lato" w:hAnsi="Lato"/>
                <w:sz w:val="22"/>
              </w:rPr>
              <w:t xml:space="preserve"> funding, staff time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36BE1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sz w:val="22"/>
              </w:rPr>
            </w:pPr>
            <w:proofErr w:type="gramStart"/>
            <w:r w:rsidRPr="00915309">
              <w:rPr>
                <w:rFonts w:ascii="Lato" w:hAnsi="Lato"/>
                <w:sz w:val="22"/>
              </w:rPr>
              <w:t>e.g.</w:t>
            </w:r>
            <w:proofErr w:type="gramEnd"/>
            <w:r w:rsidRPr="00915309">
              <w:rPr>
                <w:rFonts w:ascii="Lato" w:hAnsi="Lato"/>
                <w:sz w:val="22"/>
              </w:rPr>
              <w:t xml:space="preserve"> research, writing, web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E6D22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sz w:val="22"/>
              </w:rPr>
            </w:pPr>
            <w:proofErr w:type="gramStart"/>
            <w:r w:rsidRPr="00915309">
              <w:rPr>
                <w:rFonts w:ascii="Lato" w:hAnsi="Lato"/>
                <w:sz w:val="22"/>
              </w:rPr>
              <w:t>e.g.</w:t>
            </w:r>
            <w:proofErr w:type="gramEnd"/>
            <w:r w:rsidRPr="00915309">
              <w:rPr>
                <w:rFonts w:ascii="Lato" w:hAnsi="Lato"/>
                <w:sz w:val="22"/>
              </w:rPr>
              <w:t xml:space="preserve"> launch of web resources,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7564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proofErr w:type="gramStart"/>
            <w:r w:rsidRPr="00915309">
              <w:rPr>
                <w:rFonts w:ascii="Lato" w:hAnsi="Lato"/>
                <w:sz w:val="22"/>
              </w:rPr>
              <w:t>e.g.</w:t>
            </w:r>
            <w:proofErr w:type="gramEnd"/>
            <w:r w:rsidRPr="00915309">
              <w:rPr>
                <w:rFonts w:ascii="Lato" w:hAnsi="Lato"/>
                <w:sz w:val="22"/>
              </w:rPr>
              <w:t xml:space="preserve"> departments working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D2E1B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proofErr w:type="gramStart"/>
            <w:r w:rsidRPr="00915309">
              <w:rPr>
                <w:rFonts w:ascii="Lato" w:hAnsi="Lato"/>
                <w:sz w:val="22"/>
              </w:rPr>
              <w:t>e.g.</w:t>
            </w:r>
            <w:proofErr w:type="gramEnd"/>
            <w:r w:rsidRPr="00915309">
              <w:rPr>
                <w:rFonts w:ascii="Lato" w:hAnsi="Lato"/>
                <w:sz w:val="22"/>
              </w:rPr>
              <w:t xml:space="preserve"> the museum is a hub for</w:t>
            </w:r>
          </w:p>
        </w:tc>
      </w:tr>
      <w:tr w:rsidR="008B52BD" w:rsidRPr="00915309" w14:paraId="7D36D8F6" w14:textId="77777777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108E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ED852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development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DBF98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events, publications,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C0329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differently, new user groups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206AC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regional work in this subject</w:t>
            </w:r>
          </w:p>
        </w:tc>
      </w:tr>
      <w:tr w:rsidR="008B52BD" w:rsidRPr="00915309" w14:paraId="0872344A" w14:textId="77777777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E4576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B8F84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D9803" w14:textId="77777777" w:rsidR="008B52BD" w:rsidRPr="00915309" w:rsidRDefault="008B52BD">
            <w:pPr>
              <w:spacing w:line="0" w:lineRule="atLeast"/>
              <w:ind w:left="8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exhibitions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D9BDB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engaging with the museum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10890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area</w:t>
            </w:r>
          </w:p>
        </w:tc>
      </w:tr>
      <w:tr w:rsidR="008B52BD" w:rsidRPr="00915309" w14:paraId="2CEACA83" w14:textId="77777777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A24C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B116B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802DC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290EE" w14:textId="77777777" w:rsidR="008B52BD" w:rsidRPr="00915309" w:rsidRDefault="008B52BD">
            <w:pPr>
              <w:spacing w:line="0" w:lineRule="atLeast"/>
              <w:ind w:left="10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collection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EE098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8B52BD" w:rsidRPr="00915309" w14:paraId="704D288B" w14:textId="77777777">
        <w:trPr>
          <w:trHeight w:val="108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CC46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46B41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35D94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9BCBF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ADE41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B52BD" w:rsidRPr="00915309" w14:paraId="022088A2" w14:textId="77777777">
        <w:trPr>
          <w:trHeight w:val="519"/>
        </w:trPr>
        <w:tc>
          <w:tcPr>
            <w:tcW w:w="2300" w:type="dxa"/>
            <w:shd w:val="clear" w:color="auto" w:fill="auto"/>
            <w:vAlign w:val="bottom"/>
          </w:tcPr>
          <w:p w14:paraId="5B1960E5" w14:textId="77777777" w:rsidR="008B52BD" w:rsidRPr="00915309" w:rsidRDefault="008B52BD">
            <w:pPr>
              <w:spacing w:line="0" w:lineRule="atLeast"/>
              <w:ind w:left="120"/>
              <w:rPr>
                <w:rFonts w:ascii="Lato" w:hAnsi="Lato"/>
                <w:b/>
                <w:bCs/>
                <w:sz w:val="22"/>
                <w:u w:val="single"/>
              </w:rPr>
            </w:pPr>
            <w:r w:rsidRPr="00915309">
              <w:rPr>
                <w:rFonts w:ascii="Lato" w:hAnsi="Lato"/>
                <w:b/>
                <w:bCs/>
                <w:sz w:val="24"/>
                <w:szCs w:val="22"/>
                <w:u w:val="single"/>
              </w:rPr>
              <w:t>Assumptions</w:t>
            </w:r>
          </w:p>
        </w:tc>
        <w:tc>
          <w:tcPr>
            <w:tcW w:w="3440" w:type="dxa"/>
            <w:shd w:val="clear" w:color="auto" w:fill="auto"/>
            <w:vAlign w:val="bottom"/>
          </w:tcPr>
          <w:p w14:paraId="77A70987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5E25862A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098D87D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62B62E71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B52BD" w:rsidRPr="00915309" w14:paraId="57F7D45A" w14:textId="77777777">
        <w:trPr>
          <w:trHeight w:val="269"/>
        </w:trPr>
        <w:tc>
          <w:tcPr>
            <w:tcW w:w="5740" w:type="dxa"/>
            <w:gridSpan w:val="2"/>
            <w:shd w:val="clear" w:color="auto" w:fill="auto"/>
            <w:vAlign w:val="bottom"/>
          </w:tcPr>
          <w:p w14:paraId="352671B0" w14:textId="77777777" w:rsidR="008B52BD" w:rsidRPr="00915309" w:rsidRDefault="008B52B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r w:rsidRPr="00915309">
              <w:rPr>
                <w:rFonts w:ascii="Lato" w:hAnsi="Lato"/>
                <w:sz w:val="22"/>
              </w:rPr>
              <w:t>For the project to succeed: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1EE447AE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369EA76B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14:paraId="7F89791A" w14:textId="77777777" w:rsidR="008B52BD" w:rsidRPr="00915309" w:rsidRDefault="008B52B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</w:tbl>
    <w:p w14:paraId="599A6EEA" w14:textId="6CA64784" w:rsidR="008B52BD" w:rsidRPr="00915309" w:rsidRDefault="00DD56F8">
      <w:pPr>
        <w:spacing w:line="200" w:lineRule="exact"/>
        <w:rPr>
          <w:rFonts w:ascii="Lato" w:eastAsia="Times New Roman" w:hAnsi="Lato"/>
          <w:sz w:val="24"/>
        </w:rPr>
      </w:pPr>
      <w:r w:rsidRPr="00915309">
        <w:rPr>
          <w:rFonts w:ascii="Lato" w:eastAsia="Times New Roman" w:hAnsi="Lato"/>
          <w:noProof/>
          <w:sz w:val="23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AF6EBE8" wp14:editId="77ED7B76">
                <wp:simplePos x="0" y="0"/>
                <wp:positionH relativeFrom="column">
                  <wp:posOffset>8905875</wp:posOffset>
                </wp:positionH>
                <wp:positionV relativeFrom="paragraph">
                  <wp:posOffset>603885</wp:posOffset>
                </wp:positionV>
                <wp:extent cx="0" cy="2066925"/>
                <wp:effectExtent l="9525" t="6985" r="952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C014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1.25pt,47.55pt" to="701.2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BCrAEAAEgDAAAOAAAAZHJzL2Uyb0RvYy54bWysU02P2yAQvVfqf0DcGzuRNuqiOHvIdnvZ&#10;tpF29wdMANuomEEDiZ1/XyBO+nWr6gNivh5v3ow3D9Ng2UlTMOgavlzUnGknURnXNfzt9enDR85C&#10;BKfAotMNP+vAH7bv321GL/QKe7RKE0sgLojRN7yP0YuqCrLXA4QFeu1SsEUaICaTukoRjAl9sNWq&#10;rtfViKQ8odQhJO/jJci3Bb9ttYzf2jboyGzDE7dYTirnIZ/VdgOiI/C9kTMN+AcWAxiXHr1BPUIE&#10;diTzF9RgJGHANi4kDhW2rZG69JC6WdZ/dPPSg9ellyRO8DeZwv+DlV9PO7enTF1O7sU/o/wemMNd&#10;D67ThcDr2afBLbNU1eiDuJVkI/g9scP4BVXKgWPEosLU0pAhU39sKmKfb2LrKTJ5ccrkXdXr9f3q&#10;rqCDuBZ6CvGzxoHlS8OtcVkHEHB6DjETAXFNyW6HT8baMkvr2Njw+7sEmSMBrVE5WAzqDjtL7AR5&#10;G8o3v/tbGuHRqQLWa1Cf5nsEYy/39Lh1sxi5/7xsQRxQnfd0FSmNq7CcVyvvw692qf75A2x/AAAA&#10;//8DAFBLAwQUAAYACAAAACEAsq81+t8AAAAMAQAADwAAAGRycy9kb3ducmV2LnhtbEyPTU/DMAyG&#10;70j8h8hIXCaWrGwTdE0nBPTGZR+Iq9eYtlrjdE22FX49mTjA8bUfvX6cLQfbihP1vnGsYTJWIIhL&#10;ZxquNGw3xd0DCB+QDbaOScMXeVjm11cZpsadeUWndahELGGfooY6hC6V0pc1WfRj1xHH3afrLYYY&#10;+0qaHs+x3LYyUWouLTYcL9TY0XNN5X59tBp88U6H4ntUjtTHfeUoOby8vaLWtzfD0wJEoCH8wXDR&#10;j+qQR6edO7Lxoo15qpJZZDU8ziYgLsTvZKdhmqg5yDyT/5/IfwAAAP//AwBQSwECLQAUAAYACAAA&#10;ACEAtoM4kv4AAADhAQAAEwAAAAAAAAAAAAAAAAAAAAAAW0NvbnRlbnRfVHlwZXNdLnhtbFBLAQIt&#10;ABQABgAIAAAAIQA4/SH/1gAAAJQBAAALAAAAAAAAAAAAAAAAAC8BAABfcmVscy8ucmVsc1BLAQIt&#10;ABQABgAIAAAAIQAk6TBCrAEAAEgDAAAOAAAAAAAAAAAAAAAAAC4CAABkcnMvZTJvRG9jLnhtbFBL&#10;AQItABQABgAIAAAAIQCyrzX63wAAAAwBAAAPAAAAAAAAAAAAAAAAAAYEAABkcnMvZG93bnJldi54&#10;bWxQSwUGAAAAAAQABADzAAAAEgUAAAAA&#10;" o:allowincell="f"/>
            </w:pict>
          </mc:Fallback>
        </mc:AlternateContent>
      </w:r>
      <w:r w:rsidRPr="00915309">
        <w:rPr>
          <w:rFonts w:ascii="Lato" w:eastAsia="Times New Roman" w:hAnsi="Lato"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DC522D0" wp14:editId="442BB35D">
                <wp:simplePos x="0" y="0"/>
                <wp:positionH relativeFrom="column">
                  <wp:posOffset>-13970</wp:posOffset>
                </wp:positionH>
                <wp:positionV relativeFrom="paragraph">
                  <wp:posOffset>608965</wp:posOffset>
                </wp:positionV>
                <wp:extent cx="8924290" cy="0"/>
                <wp:effectExtent l="5080" t="12065" r="508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4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A0E7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47.95pt" to="701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P3sAEAAEgDAAAOAAAAZHJzL2Uyb0RvYy54bWysU8Fu2zAMvQ/YPwi6L06MdWiMOD2k7S7d&#10;FqDdBzCSbAuVRYFU4uTvJ6lJVmy3YT4Ikkg+vfdIr+6OoxMHQ2zRt3Ixm0thvEJtfd/Kny+Pn26l&#10;4Aheg0NvWnkyLO/WHz+sptCYGgd02pBIIJ6bKbRyiDE0VcVqMCPwDIPxKdghjRDTkfpKE0wJfXRV&#10;PZ9/qSYkHQiVYU63929BuS74XWdU/NF1bKJwrUzcYlmprLu8VusVND1BGKw604B/YDGC9enRK9Q9&#10;RBB7sn9BjVYRMnZxpnCssOusMkVDUrOY/6HmeYBgipZkDoerTfz/YNX3w8ZvKVNXR/8cnlC9svC4&#10;GcD3phB4OYXUuEW2qpoCN9eSfOCwJbGbvqFOObCPWFw4djRmyKRPHIvZp6vZ5hiFSpe3y/pzvUw9&#10;UZdYBc2lMBDHrwZHkTetdNZnH6CBwxPHTASaS0q+9vhonSu9dF5MrVze1DelgNFZnYM5janfbRyJ&#10;A+RpKF9RlSLv0wj3XhewwYB+OO8jWPe2T487fzYj68/Dxs0O9WlLF5NSuwrL82jleXh/LtW/f4D1&#10;LwAAAP//AwBQSwMEFAAGAAgAAAAhAKFJkBLdAAAACQEAAA8AAABkcnMvZG93bnJldi54bWxMj0FP&#10;wkAQhe8m/IfNkHghsGsRI7VbYtTevAgar0N3bBu7s6W7QPXXs4SDHue9lzffy1aDbcWBet841nAz&#10;UyCIS2carjS8b4rpPQgfkA22jknDD3lY5aOrDFPjjvxGh3WoRCxhn6KGOoQuldKXNVn0M9cRR+/L&#10;9RZDPPtKmh6Psdy2MlHqTlpsOH6osaOnmsrv9d5q8MUH7YrfSTlRn/PKUbJ7fn1Bra/Hw+MDiEBD&#10;+AvDGT+iQx6Ztm7PxotWwzRJYlLDcrEEcfZv1Twq24si80z+X5CfAAAA//8DAFBLAQItABQABgAI&#10;AAAAIQC2gziS/gAAAOEBAAATAAAAAAAAAAAAAAAAAAAAAABbQ29udGVudF9UeXBlc10ueG1sUEsB&#10;Ai0AFAAGAAgAAAAhADj9If/WAAAAlAEAAAsAAAAAAAAAAAAAAAAALwEAAF9yZWxzLy5yZWxzUEsB&#10;Ai0AFAAGAAgAAAAhAGNzg/ewAQAASAMAAA4AAAAAAAAAAAAAAAAALgIAAGRycy9lMm9Eb2MueG1s&#10;UEsBAi0AFAAGAAgAAAAhAKFJkBLdAAAACQEAAA8AAAAAAAAAAAAAAAAACgQAAGRycy9kb3ducmV2&#10;LnhtbFBLBQYAAAAABAAEAPMAAAAUBQAAAAA=&#10;" o:allowincell="f"/>
            </w:pict>
          </mc:Fallback>
        </mc:AlternateContent>
      </w:r>
      <w:r w:rsidRPr="00915309">
        <w:rPr>
          <w:rFonts w:ascii="Lato" w:eastAsia="Times New Roman" w:hAnsi="Lato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ED54A6C" wp14:editId="76DDB24D">
                <wp:simplePos x="0" y="0"/>
                <wp:positionH relativeFrom="column">
                  <wp:posOffset>-9525</wp:posOffset>
                </wp:positionH>
                <wp:positionV relativeFrom="paragraph">
                  <wp:posOffset>603885</wp:posOffset>
                </wp:positionV>
                <wp:extent cx="0" cy="2066925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BB56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7.55pt" to="-.7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BCrAEAAEgDAAAOAAAAZHJzL2Uyb0RvYy54bWysU02P2yAQvVfqf0DcGzuRNuqiOHvIdnvZ&#10;tpF29wdMANuomEEDiZ1/XyBO+nWr6gNivh5v3ow3D9Ng2UlTMOgavlzUnGknURnXNfzt9enDR85C&#10;BKfAotMNP+vAH7bv321GL/QKe7RKE0sgLojRN7yP0YuqCrLXA4QFeu1SsEUaICaTukoRjAl9sNWq&#10;rtfViKQ8odQhJO/jJci3Bb9ttYzf2jboyGzDE7dYTirnIZ/VdgOiI/C9kTMN+AcWAxiXHr1BPUIE&#10;diTzF9RgJGHANi4kDhW2rZG69JC6WdZ/dPPSg9ellyRO8DeZwv+DlV9PO7enTF1O7sU/o/wemMNd&#10;D67ThcDr2afBLbNU1eiDuJVkI/g9scP4BVXKgWPEosLU0pAhU39sKmKfb2LrKTJ5ccrkXdXr9f3q&#10;rqCDuBZ6CvGzxoHlS8OtcVkHEHB6DjETAXFNyW6HT8baMkvr2Njw+7sEmSMBrVE5WAzqDjtL7AR5&#10;G8o3v/tbGuHRqQLWa1Cf5nsEYy/39Lh1sxi5/7xsQRxQnfd0FSmNq7CcVyvvw692qf75A2x/AAAA&#10;//8DAFBLAwQUAAYACAAAACEACceQ7twAAAAIAQAADwAAAGRycy9kb3ducmV2LnhtbEyPwU7DMBBE&#10;70j8g7VIXKrWTqAVhGwqBOTGhQLiuk2WJCJep7HbBr4ewwWOoxnNvMnXk+3VgUffOUFIFgYUS+Xq&#10;ThqEl+dyfgXKB5KaeieM8Mke1sXpSU5Z7Y7yxIdNaFQsEZ8RQhvCkGntq5Yt+YUbWKL37kZLIcqx&#10;0fVIx1hue50as9KWOokLLQ1813L1sdlbBF++8q78mlUz83bROE53948PhHh+Nt3egAo8hb8w/OBH&#10;dCgi09btpfaqR5gny5hEuF4moKL/q7cIl6lZgS5y/f9A8Q0AAP//AwBQSwECLQAUAAYACAAAACEA&#10;toM4kv4AAADhAQAAEwAAAAAAAAAAAAAAAAAAAAAAW0NvbnRlbnRfVHlwZXNdLnhtbFBLAQItABQA&#10;BgAIAAAAIQA4/SH/1gAAAJQBAAALAAAAAAAAAAAAAAAAAC8BAABfcmVscy8ucmVsc1BLAQItABQA&#10;BgAIAAAAIQAk6TBCrAEAAEgDAAAOAAAAAAAAAAAAAAAAAC4CAABkcnMvZTJvRG9jLnhtbFBLAQIt&#10;ABQABgAIAAAAIQAJx5Du3AAAAAgBAAAPAAAAAAAAAAAAAAAAAAYEAABkcnMvZG93bnJldi54bWxQ&#10;SwUGAAAAAAQABADzAAAADwUAAAAA&#10;" o:allowincell="f"/>
            </w:pict>
          </mc:Fallback>
        </mc:AlternateContent>
      </w:r>
      <w:r w:rsidRPr="00915309">
        <w:rPr>
          <w:rFonts w:ascii="Lato" w:eastAsia="Times New Roman" w:hAnsi="Lato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794E84D" wp14:editId="41788782">
                <wp:simplePos x="0" y="0"/>
                <wp:positionH relativeFrom="column">
                  <wp:posOffset>-13970</wp:posOffset>
                </wp:positionH>
                <wp:positionV relativeFrom="paragraph">
                  <wp:posOffset>2666365</wp:posOffset>
                </wp:positionV>
                <wp:extent cx="892429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4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E50E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09.95pt" to="701.6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efrgEAAEcDAAAOAAAAZHJzL2Uyb0RvYy54bWysUsuOGyEQvEfKPyDuMfYoG62Rx3vwZnPZ&#10;JJZ28wFtYDwoDI1o7Bn/fQA/skpuUS4I+lFUVffqYRocO5pIFn3LF7M5Z8Yr1NbvW/7j9enDPWeU&#10;wGtw6E3LT4b4w/r9u9UYpGmwR6dNZBnEkxxDy/uUghSCVG8GoBkG43OywzhAys+4FzrCmNEHJ5r5&#10;/JMYMeoQURmiHH08J/m64nedUel715FJzLU8c0v1jPXclVOsVyD3EUJv1YUG/AOLAazPn96gHiEB&#10;O0T7F9RgVUTCLs0UDgK7zipTNWQ1i/kfal56CKZqyeZQuNlE/w9WfTtu/DYW6mryL+EZ1U9iHjc9&#10;+L2pBF5PIQ9uUawSYyB5aykPCtvIduNX1LkGDgmrC1MXhwKZ9bGpmn26mW2mxFQO3i+bj80yz0Rd&#10;cwLktTFESl8MDqxcWu6sLz6AhOMzpUIE5LWkhD0+WefqLJ1nY8uXd81dbSB0VpdkKatbZTYusiPk&#10;fUjTWVROvK2KePC6YvUG9OfLPYF153v+2/mLF0V+2TWSO9Snbbx6lKdVSV42q6zD23ft/r3/618A&#10;AAD//wMAUEsDBBQABgAIAAAAIQBRmaaB3wAAAAsBAAAPAAAAZHJzL2Rvd25yZXYueG1sTI/BbsIw&#10;DIbvk/YOkSftBimlQtA1RdM0LtMuLRzYLTSmqdY4pUlp9/YL0qRx9O9Pvz9n28m07Iq9aywJWMwj&#10;YEiVVQ3VAg773WwNzHlJSraWUMAPOtjmjw+ZTJUdqcBr6WsWSsilUoD2vks5d5VGI93cdkhhd7a9&#10;kT6Mfc1VL8dQbloeR9GKG9lQuKBlh28aq+9yMAI+Lp/ukKyK9+J4WZfj13nQtUUhnp+m1xdgHif/&#10;D8NNP6hDHpxOdiDlWCtgFseBFJAsNhtgNyCJliE6/UU8z/j9D/kvAAAA//8DAFBLAQItABQABgAI&#10;AAAAIQC2gziS/gAAAOEBAAATAAAAAAAAAAAAAAAAAAAAAABbQ29udGVudF9UeXBlc10ueG1sUEsB&#10;Ai0AFAAGAAgAAAAhADj9If/WAAAAlAEAAAsAAAAAAAAAAAAAAAAALwEAAF9yZWxzLy5yZWxzUEsB&#10;Ai0AFAAGAAgAAAAhAIo4x5+uAQAARwMAAA4AAAAAAAAAAAAAAAAALgIAAGRycy9lMm9Eb2MueG1s&#10;UEsBAi0AFAAGAAgAAAAhAFGZpoHfAAAACwEAAA8AAAAAAAAAAAAAAAAACAQAAGRycy9kb3ducmV2&#10;LnhtbFBLBQYAAAAABAAEAPMAAAAUBQAAAAA=&#10;" o:allowincell="f" strokecolor="black [3213]"/>
            </w:pict>
          </mc:Fallback>
        </mc:AlternateContent>
      </w:r>
    </w:p>
    <w:p w14:paraId="149DE845" w14:textId="77777777" w:rsidR="008B52BD" w:rsidRPr="00915309" w:rsidRDefault="008B52BD">
      <w:pPr>
        <w:spacing w:line="200" w:lineRule="exact"/>
        <w:rPr>
          <w:rFonts w:ascii="Lato" w:eastAsia="Times New Roman" w:hAnsi="Lato"/>
          <w:sz w:val="24"/>
        </w:rPr>
      </w:pPr>
    </w:p>
    <w:p w14:paraId="08E449B4" w14:textId="77777777" w:rsidR="008B52BD" w:rsidRPr="00915309" w:rsidRDefault="008B52BD">
      <w:pPr>
        <w:spacing w:line="200" w:lineRule="exact"/>
        <w:rPr>
          <w:rFonts w:ascii="Lato" w:eastAsia="Times New Roman" w:hAnsi="Lato"/>
          <w:sz w:val="24"/>
        </w:rPr>
      </w:pPr>
    </w:p>
    <w:p w14:paraId="38EC3F6E" w14:textId="77777777" w:rsidR="008B52BD" w:rsidRPr="00915309" w:rsidRDefault="008B52BD">
      <w:pPr>
        <w:spacing w:line="200" w:lineRule="exact"/>
        <w:rPr>
          <w:rFonts w:ascii="Lato" w:eastAsia="Times New Roman" w:hAnsi="Lato"/>
          <w:sz w:val="24"/>
        </w:rPr>
      </w:pPr>
    </w:p>
    <w:p w14:paraId="5A4A2BE9" w14:textId="77777777" w:rsidR="008B52BD" w:rsidRPr="00915309" w:rsidRDefault="008B52BD">
      <w:pPr>
        <w:spacing w:line="200" w:lineRule="exact"/>
        <w:rPr>
          <w:rFonts w:ascii="Lato" w:eastAsia="Times New Roman" w:hAnsi="Lato"/>
          <w:sz w:val="24"/>
        </w:rPr>
      </w:pPr>
    </w:p>
    <w:p w14:paraId="6A837863" w14:textId="77777777" w:rsidR="008B52BD" w:rsidRPr="00915309" w:rsidRDefault="008B52BD" w:rsidP="00915309">
      <w:pPr>
        <w:spacing w:line="336" w:lineRule="exact"/>
        <w:rPr>
          <w:rFonts w:ascii="Lato" w:eastAsia="Times New Roman" w:hAnsi="Lato"/>
          <w:sz w:val="24"/>
        </w:rPr>
      </w:pPr>
    </w:p>
    <w:p w14:paraId="50AE59A3" w14:textId="77777777" w:rsidR="008B52BD" w:rsidRPr="00915309" w:rsidRDefault="008B52BD" w:rsidP="00915309">
      <w:pPr>
        <w:spacing w:line="218" w:lineRule="auto"/>
        <w:ind w:left="140" w:right="520"/>
        <w:rPr>
          <w:rFonts w:ascii="Lato" w:hAnsi="Lato"/>
          <w:i/>
          <w:sz w:val="22"/>
        </w:rPr>
      </w:pPr>
      <w:r w:rsidRPr="00915309">
        <w:rPr>
          <w:rFonts w:ascii="Lato" w:hAnsi="Lato"/>
          <w:i/>
          <w:sz w:val="22"/>
        </w:rPr>
        <w:t xml:space="preserve">The logic model is intended to be brief, </w:t>
      </w:r>
      <w:proofErr w:type="spellStart"/>
      <w:r w:rsidRPr="00915309">
        <w:rPr>
          <w:rFonts w:ascii="Lato" w:hAnsi="Lato"/>
          <w:i/>
          <w:sz w:val="22"/>
        </w:rPr>
        <w:t>summarising</w:t>
      </w:r>
      <w:proofErr w:type="spellEnd"/>
      <w:r w:rsidRPr="00915309">
        <w:rPr>
          <w:rFonts w:ascii="Lato" w:hAnsi="Lato"/>
          <w:i/>
          <w:sz w:val="22"/>
        </w:rPr>
        <w:t xml:space="preserve"> the project at the top level of its activities and purpose. The logic model should help people involved in the project to:</w:t>
      </w:r>
    </w:p>
    <w:p w14:paraId="4BB19CBA" w14:textId="77777777" w:rsidR="008B52BD" w:rsidRPr="00915309" w:rsidRDefault="008B52BD" w:rsidP="00915309">
      <w:pPr>
        <w:spacing w:line="124" w:lineRule="exact"/>
        <w:rPr>
          <w:rFonts w:ascii="Lato" w:eastAsia="Times New Roman" w:hAnsi="Lato"/>
          <w:sz w:val="24"/>
        </w:rPr>
      </w:pPr>
    </w:p>
    <w:p w14:paraId="77D67597" w14:textId="77777777" w:rsidR="008B52BD" w:rsidRPr="00915309" w:rsidRDefault="008B52BD" w:rsidP="00915309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720"/>
        <w:jc w:val="both"/>
        <w:rPr>
          <w:rFonts w:ascii="Lato" w:eastAsia="Symbol" w:hAnsi="Lato"/>
          <w:sz w:val="22"/>
        </w:rPr>
      </w:pPr>
      <w:r w:rsidRPr="00915309">
        <w:rPr>
          <w:rFonts w:ascii="Lato" w:hAnsi="Lato"/>
          <w:i/>
          <w:sz w:val="22"/>
        </w:rPr>
        <w:t>get an overview of its aims and objectives (columns 3, 4 and 5)</w:t>
      </w:r>
    </w:p>
    <w:p w14:paraId="796A22E1" w14:textId="77777777" w:rsidR="008B52BD" w:rsidRPr="00915309" w:rsidRDefault="008B52BD" w:rsidP="00915309">
      <w:pPr>
        <w:spacing w:line="1" w:lineRule="exact"/>
        <w:rPr>
          <w:rFonts w:ascii="Lato" w:eastAsia="Symbol" w:hAnsi="Lato"/>
          <w:sz w:val="22"/>
        </w:rPr>
      </w:pPr>
    </w:p>
    <w:p w14:paraId="77C909D8" w14:textId="77777777" w:rsidR="008B52BD" w:rsidRPr="00915309" w:rsidRDefault="008B52BD" w:rsidP="00915309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720"/>
        <w:jc w:val="both"/>
        <w:rPr>
          <w:rFonts w:ascii="Lato" w:eastAsia="Symbol" w:hAnsi="Lato"/>
          <w:sz w:val="22"/>
        </w:rPr>
      </w:pPr>
      <w:r w:rsidRPr="00915309">
        <w:rPr>
          <w:rFonts w:ascii="Lato" w:hAnsi="Lato"/>
          <w:i/>
          <w:sz w:val="22"/>
        </w:rPr>
        <w:t>test whether the resources and activities are enough to achieve the aims and objectives</w:t>
      </w:r>
    </w:p>
    <w:p w14:paraId="768BAA43" w14:textId="77777777" w:rsidR="008B52BD" w:rsidRPr="00915309" w:rsidRDefault="008B52BD" w:rsidP="00915309">
      <w:pPr>
        <w:spacing w:line="64" w:lineRule="exact"/>
        <w:rPr>
          <w:rFonts w:ascii="Lato" w:eastAsia="Symbol" w:hAnsi="Lato"/>
          <w:sz w:val="22"/>
        </w:rPr>
      </w:pPr>
    </w:p>
    <w:p w14:paraId="670FC3D9" w14:textId="77777777" w:rsidR="008B52BD" w:rsidRPr="00915309" w:rsidRDefault="008B52BD" w:rsidP="00915309">
      <w:pPr>
        <w:numPr>
          <w:ilvl w:val="0"/>
          <w:numId w:val="1"/>
        </w:numPr>
        <w:tabs>
          <w:tab w:val="left" w:pos="860"/>
        </w:tabs>
        <w:spacing w:line="221" w:lineRule="auto"/>
        <w:ind w:left="860" w:right="400" w:hanging="720"/>
        <w:rPr>
          <w:rFonts w:ascii="Lato" w:eastAsia="Symbol" w:hAnsi="Lato"/>
          <w:sz w:val="22"/>
        </w:rPr>
      </w:pPr>
      <w:r w:rsidRPr="00915309">
        <w:rPr>
          <w:rFonts w:ascii="Lato" w:hAnsi="Lato"/>
          <w:i/>
          <w:sz w:val="22"/>
        </w:rPr>
        <w:t>set the aims and objectives in context: short-term outputs should be evident during the lifetime of the project, medium-term outcomes should begin to be measurable in evaluation, and longer-term outcomes are less attributable to the individual project and perhaps not measurable in the lifetime of the project but are nevertheless key drivers (</w:t>
      </w:r>
      <w:proofErr w:type="gramStart"/>
      <w:r w:rsidRPr="00915309">
        <w:rPr>
          <w:rFonts w:ascii="Lato" w:hAnsi="Lato"/>
          <w:i/>
          <w:sz w:val="22"/>
        </w:rPr>
        <w:t>e.g.</w:t>
      </w:r>
      <w:proofErr w:type="gramEnd"/>
      <w:r w:rsidRPr="00915309">
        <w:rPr>
          <w:rFonts w:ascii="Lato" w:hAnsi="Lato"/>
          <w:i/>
          <w:sz w:val="22"/>
        </w:rPr>
        <w:t xml:space="preserve"> for improved use of collections)</w:t>
      </w:r>
    </w:p>
    <w:p w14:paraId="62D9513E" w14:textId="77777777" w:rsidR="008B52BD" w:rsidRPr="00915309" w:rsidRDefault="008B52BD" w:rsidP="00915309">
      <w:pPr>
        <w:spacing w:line="3" w:lineRule="exact"/>
        <w:rPr>
          <w:rFonts w:ascii="Lato" w:eastAsia="Symbol" w:hAnsi="Lato"/>
          <w:sz w:val="22"/>
        </w:rPr>
      </w:pPr>
    </w:p>
    <w:p w14:paraId="460EA990" w14:textId="77777777" w:rsidR="008B52BD" w:rsidRPr="00915309" w:rsidRDefault="008B52BD" w:rsidP="00915309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720"/>
        <w:jc w:val="both"/>
        <w:rPr>
          <w:rFonts w:ascii="Lato" w:eastAsia="Symbol" w:hAnsi="Lato"/>
          <w:sz w:val="22"/>
        </w:rPr>
      </w:pPr>
      <w:r w:rsidRPr="00915309">
        <w:rPr>
          <w:rFonts w:ascii="Lato" w:hAnsi="Lato"/>
          <w:i/>
          <w:sz w:val="22"/>
        </w:rPr>
        <w:t xml:space="preserve">identify assumptions that must be true for the project to work, </w:t>
      </w:r>
      <w:proofErr w:type="gramStart"/>
      <w:r w:rsidRPr="00915309">
        <w:rPr>
          <w:rFonts w:ascii="Lato" w:hAnsi="Lato"/>
          <w:i/>
          <w:sz w:val="22"/>
        </w:rPr>
        <w:t>i.e.</w:t>
      </w:r>
      <w:proofErr w:type="gramEnd"/>
      <w:r w:rsidRPr="00915309">
        <w:rPr>
          <w:rFonts w:ascii="Lato" w:hAnsi="Lato"/>
          <w:i/>
          <w:sz w:val="22"/>
        </w:rPr>
        <w:t xml:space="preserve"> areas that people working on the project should keep an eye on</w:t>
      </w:r>
    </w:p>
    <w:p w14:paraId="3B8BE4AF" w14:textId="77777777" w:rsidR="008B52BD" w:rsidRPr="00915309" w:rsidRDefault="008B52BD" w:rsidP="00915309">
      <w:pPr>
        <w:spacing w:line="1" w:lineRule="exact"/>
        <w:rPr>
          <w:rFonts w:ascii="Lato" w:eastAsia="Symbol" w:hAnsi="Lato"/>
          <w:sz w:val="22"/>
        </w:rPr>
      </w:pPr>
    </w:p>
    <w:p w14:paraId="00D0F295" w14:textId="77777777" w:rsidR="008B52BD" w:rsidRPr="00915309" w:rsidRDefault="008B52BD" w:rsidP="00915309">
      <w:pPr>
        <w:numPr>
          <w:ilvl w:val="0"/>
          <w:numId w:val="1"/>
        </w:numPr>
        <w:tabs>
          <w:tab w:val="left" w:pos="860"/>
        </w:tabs>
        <w:spacing w:line="238" w:lineRule="auto"/>
        <w:ind w:left="860" w:hanging="720"/>
        <w:jc w:val="both"/>
        <w:rPr>
          <w:rFonts w:ascii="Lato" w:eastAsia="Symbol" w:hAnsi="Lato"/>
          <w:sz w:val="22"/>
        </w:rPr>
      </w:pPr>
      <w:r w:rsidRPr="00915309">
        <w:rPr>
          <w:rFonts w:ascii="Lato" w:hAnsi="Lato"/>
          <w:i/>
          <w:sz w:val="22"/>
        </w:rPr>
        <w:t>monitor changes to the overall project by periodically updating the logic model</w:t>
      </w:r>
    </w:p>
    <w:sectPr w:rsidR="008B52BD" w:rsidRPr="00915309">
      <w:pgSz w:w="16840" w:h="11904" w:orient="landscape"/>
      <w:pgMar w:top="1432" w:right="1320" w:bottom="1440" w:left="1320" w:header="0" w:footer="0" w:gutter="0"/>
      <w:cols w:space="0" w:equalWidth="0">
        <w:col w:w="14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3860540">
      <w:start w:val="1"/>
      <w:numFmt w:val="bullet"/>
      <w:lvlText w:val=""/>
      <w:lvlJc w:val="left"/>
    </w:lvl>
    <w:lvl w:ilvl="1" w:tplc="E6EEFFEC">
      <w:start w:val="1"/>
      <w:numFmt w:val="bullet"/>
      <w:lvlText w:val=""/>
      <w:lvlJc w:val="left"/>
    </w:lvl>
    <w:lvl w:ilvl="2" w:tplc="C47A1412">
      <w:start w:val="1"/>
      <w:numFmt w:val="bullet"/>
      <w:lvlText w:val=""/>
      <w:lvlJc w:val="left"/>
    </w:lvl>
    <w:lvl w:ilvl="3" w:tplc="4922FA4C">
      <w:start w:val="1"/>
      <w:numFmt w:val="bullet"/>
      <w:lvlText w:val=""/>
      <w:lvlJc w:val="left"/>
    </w:lvl>
    <w:lvl w:ilvl="4" w:tplc="D7CE7F24">
      <w:start w:val="1"/>
      <w:numFmt w:val="bullet"/>
      <w:lvlText w:val=""/>
      <w:lvlJc w:val="left"/>
    </w:lvl>
    <w:lvl w:ilvl="5" w:tplc="1174F336">
      <w:start w:val="1"/>
      <w:numFmt w:val="bullet"/>
      <w:lvlText w:val=""/>
      <w:lvlJc w:val="left"/>
    </w:lvl>
    <w:lvl w:ilvl="6" w:tplc="16B81808">
      <w:start w:val="1"/>
      <w:numFmt w:val="bullet"/>
      <w:lvlText w:val=""/>
      <w:lvlJc w:val="left"/>
    </w:lvl>
    <w:lvl w:ilvl="7" w:tplc="459A7C5C">
      <w:start w:val="1"/>
      <w:numFmt w:val="bullet"/>
      <w:lvlText w:val=""/>
      <w:lvlJc w:val="left"/>
    </w:lvl>
    <w:lvl w:ilvl="8" w:tplc="3F6A12BE">
      <w:start w:val="1"/>
      <w:numFmt w:val="bullet"/>
      <w:lvlText w:val=""/>
      <w:lvlJc w:val="left"/>
    </w:lvl>
  </w:abstractNum>
  <w:num w:numId="1" w16cid:durableId="73632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6"/>
    <w:rsid w:val="005020F6"/>
    <w:rsid w:val="00852F99"/>
    <w:rsid w:val="00864E76"/>
    <w:rsid w:val="008B52BD"/>
    <w:rsid w:val="00915309"/>
    <w:rsid w:val="00D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DD7D6"/>
  <w15:chartTrackingRefBased/>
  <w15:docId w15:val="{2CB3CEEF-E026-4BD8-B1C2-595D0CEE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5</cp:revision>
  <dcterms:created xsi:type="dcterms:W3CDTF">2022-03-29T08:31:00Z</dcterms:created>
  <dcterms:modified xsi:type="dcterms:W3CDTF">2022-04-06T11:00:00Z</dcterms:modified>
</cp:coreProperties>
</file>