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7BEA" w14:textId="57DF07A0" w:rsidR="003E3E2F" w:rsidRDefault="003E3E2F" w:rsidP="009B1A7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E3E2F">
        <w:rPr>
          <w:rFonts w:ascii="Century Gothic" w:hAnsi="Century Gothic"/>
          <w:b/>
          <w:bCs/>
          <w:sz w:val="36"/>
          <w:szCs w:val="36"/>
          <w:u w:val="single"/>
        </w:rPr>
        <w:t>ACCOUNTING ASSISTANT RESUME WORK EXPERIENCE</w:t>
      </w:r>
    </w:p>
    <w:p w14:paraId="22346ABB" w14:textId="77777777" w:rsidR="003E3E2F" w:rsidRPr="003E3E2F" w:rsidRDefault="003E3E2F" w:rsidP="009B1A7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C7AD913" w14:textId="0EA1BC75" w:rsidR="004922A5" w:rsidRPr="003E3E2F" w:rsidRDefault="004922A5" w:rsidP="009B1A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3E2F">
        <w:rPr>
          <w:rFonts w:ascii="Century Gothic" w:hAnsi="Century Gothic"/>
          <w:b/>
          <w:bCs/>
          <w:sz w:val="24"/>
          <w:szCs w:val="24"/>
        </w:rPr>
        <w:t>CLOUD CLEARWATER | Tampa, FL</w:t>
      </w:r>
    </w:p>
    <w:p w14:paraId="1FE6984E" w14:textId="77777777" w:rsidR="004922A5" w:rsidRPr="003E3E2F" w:rsidRDefault="004922A5" w:rsidP="009B1A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3E2F">
        <w:rPr>
          <w:rFonts w:ascii="Century Gothic" w:hAnsi="Century Gothic"/>
          <w:b/>
          <w:bCs/>
          <w:sz w:val="24"/>
          <w:szCs w:val="24"/>
        </w:rPr>
        <w:t>Accounting Assistant</w:t>
      </w:r>
    </w:p>
    <w:p w14:paraId="4397D0E4" w14:textId="73CC70BB" w:rsidR="004922A5" w:rsidRPr="003E3E2F" w:rsidRDefault="004922A5" w:rsidP="009B1A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3E2F">
        <w:rPr>
          <w:rFonts w:ascii="Century Gothic" w:hAnsi="Century Gothic"/>
          <w:b/>
          <w:bCs/>
          <w:sz w:val="24"/>
          <w:szCs w:val="24"/>
        </w:rPr>
        <w:t>Feb 20</w:t>
      </w:r>
      <w:r w:rsidR="003E3E2F" w:rsidRPr="003E3E2F">
        <w:rPr>
          <w:rFonts w:ascii="Century Gothic" w:hAnsi="Century Gothic"/>
          <w:b/>
          <w:bCs/>
          <w:sz w:val="24"/>
          <w:szCs w:val="24"/>
        </w:rPr>
        <w:t>XX</w:t>
      </w:r>
      <w:r w:rsidRPr="003E3E2F">
        <w:rPr>
          <w:rFonts w:ascii="Century Gothic" w:hAnsi="Century Gothic"/>
          <w:b/>
          <w:bCs/>
          <w:sz w:val="24"/>
          <w:szCs w:val="24"/>
        </w:rPr>
        <w:t>–Jan 20</w:t>
      </w:r>
      <w:r w:rsidR="003E3E2F" w:rsidRPr="003E3E2F">
        <w:rPr>
          <w:rFonts w:ascii="Century Gothic" w:hAnsi="Century Gothic"/>
          <w:b/>
          <w:bCs/>
          <w:sz w:val="24"/>
          <w:szCs w:val="24"/>
        </w:rPr>
        <w:t>XX</w:t>
      </w:r>
    </w:p>
    <w:p w14:paraId="32358F46" w14:textId="77777777" w:rsidR="004922A5" w:rsidRPr="003E3E2F" w:rsidRDefault="004922A5" w:rsidP="009B1A7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E3E2F">
        <w:rPr>
          <w:rFonts w:ascii="Century Gothic" w:hAnsi="Century Gothic"/>
          <w:sz w:val="24"/>
          <w:szCs w:val="24"/>
        </w:rPr>
        <w:t>Purchase supplies and equipment for 3 departments, accurately recording purchases and reducing reconciliation discrepancies by 35%</w:t>
      </w:r>
    </w:p>
    <w:p w14:paraId="4BC63F1B" w14:textId="77777777" w:rsidR="004922A5" w:rsidRPr="003E3E2F" w:rsidRDefault="004922A5" w:rsidP="009B1A7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E3E2F">
        <w:rPr>
          <w:rFonts w:ascii="Century Gothic" w:hAnsi="Century Gothic"/>
          <w:sz w:val="24"/>
          <w:szCs w:val="24"/>
        </w:rPr>
        <w:t>Process expense reports, properly documenting and allocating expense items</w:t>
      </w:r>
    </w:p>
    <w:p w14:paraId="0F6FBE03" w14:textId="44BCC1EC" w:rsidR="004922A5" w:rsidRPr="003E3E2F" w:rsidRDefault="004922A5" w:rsidP="009B1A7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E3E2F">
        <w:rPr>
          <w:rFonts w:ascii="Century Gothic" w:hAnsi="Century Gothic"/>
          <w:sz w:val="24"/>
          <w:szCs w:val="24"/>
        </w:rPr>
        <w:t>Submit travel reimbursement requests and ensure missing receipt affidavits are completed in full</w:t>
      </w:r>
    </w:p>
    <w:p w14:paraId="18684930" w14:textId="77777777" w:rsidR="003E3E2F" w:rsidRPr="003E3E2F" w:rsidRDefault="003E3E2F" w:rsidP="009B1A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D92C57" w14:textId="77777777" w:rsidR="004922A5" w:rsidRPr="003E3E2F" w:rsidRDefault="004922A5" w:rsidP="009B1A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3E2F">
        <w:rPr>
          <w:rFonts w:ascii="Century Gothic" w:hAnsi="Century Gothic"/>
          <w:b/>
          <w:bCs/>
          <w:sz w:val="24"/>
          <w:szCs w:val="24"/>
        </w:rPr>
        <w:t>CRANE &amp; JENKINS | Tampa, FL</w:t>
      </w:r>
    </w:p>
    <w:p w14:paraId="4286E8BC" w14:textId="77777777" w:rsidR="004922A5" w:rsidRPr="003E3E2F" w:rsidRDefault="004922A5" w:rsidP="009B1A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3E2F">
        <w:rPr>
          <w:rFonts w:ascii="Century Gothic" w:hAnsi="Century Gothic"/>
          <w:b/>
          <w:bCs/>
          <w:sz w:val="24"/>
          <w:szCs w:val="24"/>
        </w:rPr>
        <w:t>Accounting Clerk</w:t>
      </w:r>
    </w:p>
    <w:p w14:paraId="7EDA71D2" w14:textId="7CA4C5F5" w:rsidR="004922A5" w:rsidRPr="003E3E2F" w:rsidRDefault="004922A5" w:rsidP="009B1A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3E2F">
        <w:rPr>
          <w:rFonts w:ascii="Century Gothic" w:hAnsi="Century Gothic"/>
          <w:b/>
          <w:bCs/>
          <w:sz w:val="24"/>
          <w:szCs w:val="24"/>
        </w:rPr>
        <w:t>Jul 20</w:t>
      </w:r>
      <w:r w:rsidR="003E3E2F" w:rsidRPr="003E3E2F">
        <w:rPr>
          <w:rFonts w:ascii="Century Gothic" w:hAnsi="Century Gothic"/>
          <w:b/>
          <w:bCs/>
          <w:sz w:val="24"/>
          <w:szCs w:val="24"/>
        </w:rPr>
        <w:t>XX</w:t>
      </w:r>
      <w:r w:rsidRPr="003E3E2F">
        <w:rPr>
          <w:rFonts w:ascii="Century Gothic" w:hAnsi="Century Gothic"/>
          <w:b/>
          <w:bCs/>
          <w:sz w:val="24"/>
          <w:szCs w:val="24"/>
        </w:rPr>
        <w:t>–Feb 20</w:t>
      </w:r>
      <w:r w:rsidR="003E3E2F" w:rsidRPr="003E3E2F">
        <w:rPr>
          <w:rFonts w:ascii="Century Gothic" w:hAnsi="Century Gothic"/>
          <w:b/>
          <w:bCs/>
          <w:sz w:val="24"/>
          <w:szCs w:val="24"/>
        </w:rPr>
        <w:t>XX</w:t>
      </w:r>
    </w:p>
    <w:p w14:paraId="1D4D81F9" w14:textId="77777777" w:rsidR="004922A5" w:rsidRPr="003E3E2F" w:rsidRDefault="004922A5" w:rsidP="009B1A7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E3E2F">
        <w:rPr>
          <w:rFonts w:ascii="Century Gothic" w:hAnsi="Century Gothic"/>
          <w:sz w:val="24"/>
          <w:szCs w:val="24"/>
        </w:rPr>
        <w:t>Served as primary point-of-contact for vendor inquiries, promptly investigating issues and solving concerns</w:t>
      </w:r>
    </w:p>
    <w:p w14:paraId="417FEA86" w14:textId="77777777" w:rsidR="004922A5" w:rsidRPr="003E3E2F" w:rsidRDefault="004922A5" w:rsidP="009B1A7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E3E2F">
        <w:rPr>
          <w:rFonts w:ascii="Century Gothic" w:hAnsi="Century Gothic"/>
          <w:sz w:val="24"/>
          <w:szCs w:val="24"/>
        </w:rPr>
        <w:t>Received, tracked, and accurately processed 50+ vendor invoice payments on a weekly basis</w:t>
      </w:r>
    </w:p>
    <w:p w14:paraId="6354F1F1" w14:textId="77777777" w:rsidR="004922A5" w:rsidRPr="003E3E2F" w:rsidRDefault="004922A5" w:rsidP="009B1A7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E3E2F">
        <w:rPr>
          <w:rFonts w:ascii="Century Gothic" w:hAnsi="Century Gothic"/>
          <w:sz w:val="24"/>
          <w:szCs w:val="24"/>
        </w:rPr>
        <w:t xml:space="preserve">Reconciled and batched payments </w:t>
      </w:r>
      <w:proofErr w:type="gramStart"/>
      <w:r w:rsidRPr="003E3E2F">
        <w:rPr>
          <w:rFonts w:ascii="Century Gothic" w:hAnsi="Century Gothic"/>
          <w:sz w:val="24"/>
          <w:szCs w:val="24"/>
        </w:rPr>
        <w:t>on a daily basis</w:t>
      </w:r>
      <w:proofErr w:type="gramEnd"/>
    </w:p>
    <w:p w14:paraId="59941CCB" w14:textId="77777777" w:rsidR="003E3E2F" w:rsidRDefault="003E3E2F" w:rsidP="009B1A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D28D88" w14:textId="584B3DF1" w:rsidR="004922A5" w:rsidRPr="003E3E2F" w:rsidRDefault="004922A5" w:rsidP="009B1A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3E2F">
        <w:rPr>
          <w:rFonts w:ascii="Century Gothic" w:hAnsi="Century Gothic"/>
          <w:b/>
          <w:bCs/>
          <w:sz w:val="24"/>
          <w:szCs w:val="24"/>
        </w:rPr>
        <w:t>TRADELOT | Tampa, FL</w:t>
      </w:r>
    </w:p>
    <w:p w14:paraId="448C7239" w14:textId="77777777" w:rsidR="004922A5" w:rsidRPr="003E3E2F" w:rsidRDefault="004922A5" w:rsidP="009B1A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3E2F">
        <w:rPr>
          <w:rFonts w:ascii="Century Gothic" w:hAnsi="Century Gothic"/>
          <w:b/>
          <w:bCs/>
          <w:sz w:val="24"/>
          <w:szCs w:val="24"/>
        </w:rPr>
        <w:t>Audit Intern</w:t>
      </w:r>
    </w:p>
    <w:p w14:paraId="2E822A4B" w14:textId="7758EE04" w:rsidR="004922A5" w:rsidRPr="003E3E2F" w:rsidRDefault="004922A5" w:rsidP="009B1A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3E2F">
        <w:rPr>
          <w:rFonts w:ascii="Century Gothic" w:hAnsi="Century Gothic"/>
          <w:b/>
          <w:bCs/>
          <w:sz w:val="24"/>
          <w:szCs w:val="24"/>
        </w:rPr>
        <w:t>May 20</w:t>
      </w:r>
      <w:r w:rsidR="003E3E2F" w:rsidRPr="003E3E2F">
        <w:rPr>
          <w:rFonts w:ascii="Century Gothic" w:hAnsi="Century Gothic"/>
          <w:b/>
          <w:bCs/>
          <w:sz w:val="24"/>
          <w:szCs w:val="24"/>
        </w:rPr>
        <w:t>XX</w:t>
      </w:r>
      <w:r w:rsidRPr="003E3E2F">
        <w:rPr>
          <w:rFonts w:ascii="Century Gothic" w:hAnsi="Century Gothic"/>
          <w:b/>
          <w:bCs/>
          <w:sz w:val="24"/>
          <w:szCs w:val="24"/>
        </w:rPr>
        <w:t>–Jun 20</w:t>
      </w:r>
      <w:r w:rsidR="003E3E2F" w:rsidRPr="003E3E2F">
        <w:rPr>
          <w:rFonts w:ascii="Century Gothic" w:hAnsi="Century Gothic"/>
          <w:b/>
          <w:bCs/>
          <w:sz w:val="24"/>
          <w:szCs w:val="24"/>
        </w:rPr>
        <w:t>XX</w:t>
      </w:r>
    </w:p>
    <w:p w14:paraId="529D435B" w14:textId="77777777" w:rsidR="004922A5" w:rsidRPr="003E3E2F" w:rsidRDefault="004922A5" w:rsidP="009B1A7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E3E2F">
        <w:rPr>
          <w:rFonts w:ascii="Century Gothic" w:hAnsi="Century Gothic"/>
          <w:sz w:val="24"/>
          <w:szCs w:val="24"/>
        </w:rPr>
        <w:t>Processed cash, check, and credit transactions, maintaining 98% accuracy to minimize end-of-day balancing errors</w:t>
      </w:r>
    </w:p>
    <w:p w14:paraId="762DD82A" w14:textId="77777777" w:rsidR="004922A5" w:rsidRPr="003E3E2F" w:rsidRDefault="004922A5" w:rsidP="009B1A7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E3E2F">
        <w:rPr>
          <w:rFonts w:ascii="Century Gothic" w:hAnsi="Century Gothic"/>
          <w:sz w:val="24"/>
          <w:szCs w:val="24"/>
        </w:rPr>
        <w:t>Balanced check payments, identifying and resolving discrepancies immediately</w:t>
      </w:r>
    </w:p>
    <w:p w14:paraId="1F85EE08" w14:textId="57CAC8DB" w:rsidR="007B182B" w:rsidRPr="003E3E2F" w:rsidRDefault="004922A5" w:rsidP="009B1A7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E3E2F">
        <w:rPr>
          <w:rFonts w:ascii="Century Gothic" w:hAnsi="Century Gothic"/>
          <w:sz w:val="24"/>
          <w:szCs w:val="24"/>
        </w:rPr>
        <w:t>Accurately prepared and sent bank deposits (~100K each) semiweekly</w:t>
      </w:r>
    </w:p>
    <w:sectPr w:rsidR="007B182B" w:rsidRPr="003E3E2F" w:rsidSect="003E3E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36561"/>
    <w:multiLevelType w:val="hybridMultilevel"/>
    <w:tmpl w:val="1322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35669"/>
    <w:multiLevelType w:val="hybridMultilevel"/>
    <w:tmpl w:val="A8B8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235AA"/>
    <w:multiLevelType w:val="hybridMultilevel"/>
    <w:tmpl w:val="184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278342">
    <w:abstractNumId w:val="1"/>
  </w:num>
  <w:num w:numId="2" w16cid:durableId="326908834">
    <w:abstractNumId w:val="2"/>
  </w:num>
  <w:num w:numId="3" w16cid:durableId="56684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A5"/>
    <w:rsid w:val="003E3E2F"/>
    <w:rsid w:val="004922A5"/>
    <w:rsid w:val="007B182B"/>
    <w:rsid w:val="009B1A72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C1C4"/>
  <w15:chartTrackingRefBased/>
  <w15:docId w15:val="{7C91D6EE-AEDF-451A-803F-90EDCC78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3E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2022-09-26T05:45:00Z</dcterms:created>
  <dcterms:modified xsi:type="dcterms:W3CDTF">2022-09-26T10:44:00Z</dcterms:modified>
</cp:coreProperties>
</file>