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969D3">
      <w:pPr>
        <w:spacing w:line="318" w:lineRule="exact"/>
        <w:rPr>
          <w:rFonts w:ascii="Times New Roman" w:eastAsia="Times New Roman" w:hAnsi="Times New Roman"/>
          <w:sz w:val="24"/>
        </w:rPr>
      </w:pPr>
      <w:bookmarkStart w:id="0" w:name="page1"/>
      <w:bookmarkStart w:id="1" w:name="_GoBack"/>
      <w:bookmarkEnd w:id="0"/>
      <w:bookmarkEnd w:id="1"/>
      <w:r>
        <w:rPr>
          <w:noProof/>
        </w:rPr>
        <w:drawing>
          <wp:anchor distT="0" distB="0" distL="114300" distR="114300" simplePos="0" relativeHeight="251655168" behindDoc="1" locked="0" layoutInCell="1" allowOverlap="1">
            <wp:simplePos x="0" y="0"/>
            <wp:positionH relativeFrom="page">
              <wp:posOffset>461645</wp:posOffset>
            </wp:positionH>
            <wp:positionV relativeFrom="page">
              <wp:posOffset>303530</wp:posOffset>
            </wp:positionV>
            <wp:extent cx="5594350" cy="111379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94350" cy="11137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969D3">
      <w:pPr>
        <w:tabs>
          <w:tab w:val="left" w:pos="7820"/>
        </w:tabs>
        <w:spacing w:line="0" w:lineRule="atLeast"/>
        <w:ind w:left="5940"/>
        <w:rPr>
          <w:rFonts w:ascii="Arial" w:eastAsia="Arial" w:hAnsi="Arial"/>
          <w:sz w:val="15"/>
        </w:rPr>
      </w:pPr>
      <w:r>
        <w:rPr>
          <w:rFonts w:ascii="Arial" w:eastAsia="Arial" w:hAnsi="Arial"/>
          <w:sz w:val="16"/>
        </w:rPr>
        <w:t>JULY 2, 2014 S2014-03</w:t>
      </w:r>
      <w:r>
        <w:rPr>
          <w:rFonts w:ascii="Times New Roman" w:eastAsia="Times New Roman" w:hAnsi="Times New Roman"/>
        </w:rPr>
        <w:tab/>
      </w:r>
      <w:r>
        <w:rPr>
          <w:rFonts w:ascii="Arial" w:eastAsia="Arial" w:hAnsi="Arial"/>
          <w:sz w:val="15"/>
        </w:rPr>
        <w:t>ISBN: 978-1-890624-07-1</w:t>
      </w:r>
    </w:p>
    <w:p w:rsidR="00000000" w:rsidRDefault="008969D3">
      <w:pPr>
        <w:spacing w:line="200" w:lineRule="exact"/>
        <w:rPr>
          <w:rFonts w:ascii="Times New Roman" w:eastAsia="Times New Roman" w:hAnsi="Times New Roman"/>
          <w:sz w:val="24"/>
        </w:rPr>
      </w:pPr>
    </w:p>
    <w:p w:rsidR="00000000" w:rsidRDefault="008969D3">
      <w:pPr>
        <w:spacing w:line="200" w:lineRule="exact"/>
        <w:rPr>
          <w:rFonts w:ascii="Times New Roman" w:eastAsia="Times New Roman" w:hAnsi="Times New Roman"/>
          <w:sz w:val="24"/>
        </w:rPr>
      </w:pPr>
    </w:p>
    <w:p w:rsidR="00000000" w:rsidRDefault="008969D3">
      <w:pPr>
        <w:spacing w:line="292" w:lineRule="exact"/>
        <w:rPr>
          <w:rFonts w:ascii="Times New Roman" w:eastAsia="Times New Roman" w:hAnsi="Times New Roman"/>
          <w:sz w:val="24"/>
        </w:rPr>
      </w:pPr>
    </w:p>
    <w:p w:rsidR="00000000" w:rsidRDefault="008969D3">
      <w:pPr>
        <w:spacing w:line="0" w:lineRule="atLeast"/>
        <w:rPr>
          <w:rFonts w:ascii="Arial" w:eastAsia="Arial" w:hAnsi="Arial"/>
          <w:b/>
          <w:sz w:val="47"/>
        </w:rPr>
      </w:pPr>
      <w:r>
        <w:rPr>
          <w:rFonts w:ascii="Arial" w:eastAsia="Arial" w:hAnsi="Arial"/>
          <w:b/>
          <w:sz w:val="47"/>
        </w:rPr>
        <w:t>Proposal 1 of 2014: Summary and Assessment</w:t>
      </w:r>
    </w:p>
    <w:p w:rsidR="00000000" w:rsidRDefault="008969D3">
      <w:pPr>
        <w:spacing w:line="155" w:lineRule="exact"/>
        <w:rPr>
          <w:rFonts w:ascii="Times New Roman" w:eastAsia="Times New Roman" w:hAnsi="Times New Roman"/>
          <w:sz w:val="24"/>
        </w:rPr>
      </w:pPr>
    </w:p>
    <w:p w:rsidR="00000000" w:rsidRDefault="008969D3">
      <w:pPr>
        <w:spacing w:line="0" w:lineRule="atLeast"/>
        <w:rPr>
          <w:rFonts w:ascii="Arial" w:eastAsia="Arial" w:hAnsi="Arial"/>
          <w:sz w:val="26"/>
        </w:rPr>
      </w:pPr>
      <w:r>
        <w:rPr>
          <w:rFonts w:ascii="Arial" w:eastAsia="Arial" w:hAnsi="Arial"/>
          <w:sz w:val="26"/>
        </w:rPr>
        <w:t>By James Hohman</w:t>
      </w:r>
    </w:p>
    <w:p w:rsidR="00000000" w:rsidRDefault="008969D3">
      <w:pPr>
        <w:spacing w:line="0" w:lineRule="atLeast"/>
        <w:rPr>
          <w:rFonts w:ascii="Arial" w:eastAsia="Arial" w:hAnsi="Arial"/>
          <w:sz w:val="26"/>
        </w:rPr>
        <w:sectPr w:rsidR="00000000">
          <w:pgSz w:w="12240" w:h="15840"/>
          <w:pgMar w:top="1440" w:right="760" w:bottom="216" w:left="720" w:header="0" w:footer="0" w:gutter="0"/>
          <w:cols w:space="0" w:equalWidth="0">
            <w:col w:w="10760"/>
          </w:cols>
          <w:docGrid w:linePitch="360"/>
        </w:sectPr>
      </w:pPr>
    </w:p>
    <w:p w:rsidR="00000000" w:rsidRDefault="008969D3">
      <w:pPr>
        <w:spacing w:line="200" w:lineRule="exact"/>
        <w:rPr>
          <w:rFonts w:ascii="Times New Roman" w:eastAsia="Times New Roman" w:hAnsi="Times New Roman"/>
          <w:sz w:val="24"/>
        </w:rPr>
      </w:pPr>
    </w:p>
    <w:p w:rsidR="00000000" w:rsidRDefault="008969D3">
      <w:pPr>
        <w:spacing w:line="276" w:lineRule="exact"/>
        <w:rPr>
          <w:rFonts w:ascii="Times New Roman" w:eastAsia="Times New Roman" w:hAnsi="Times New Roman"/>
          <w:sz w:val="24"/>
        </w:rPr>
      </w:pPr>
    </w:p>
    <w:p w:rsidR="00000000" w:rsidRDefault="008969D3">
      <w:pPr>
        <w:spacing w:line="0" w:lineRule="atLeast"/>
        <w:rPr>
          <w:rFonts w:ascii="Arial" w:eastAsia="Arial" w:hAnsi="Arial"/>
          <w:b/>
          <w:sz w:val="26"/>
        </w:rPr>
      </w:pPr>
      <w:r>
        <w:rPr>
          <w:rFonts w:ascii="Arial" w:eastAsia="Arial" w:hAnsi="Arial"/>
          <w:b/>
          <w:sz w:val="26"/>
        </w:rPr>
        <w:t>Executive Summary</w:t>
      </w:r>
    </w:p>
    <w:p w:rsidR="00000000" w:rsidRDefault="008969D3">
      <w:pPr>
        <w:spacing w:line="139" w:lineRule="exact"/>
        <w:rPr>
          <w:rFonts w:ascii="Times New Roman" w:eastAsia="Times New Roman" w:hAnsi="Times New Roman"/>
          <w:sz w:val="24"/>
        </w:rPr>
      </w:pPr>
    </w:p>
    <w:p w:rsidR="00000000" w:rsidRDefault="008969D3">
      <w:pPr>
        <w:spacing w:line="316" w:lineRule="auto"/>
        <w:rPr>
          <w:rFonts w:ascii="Times New Roman" w:eastAsia="Times New Roman" w:hAnsi="Times New Roman"/>
          <w:sz w:val="22"/>
        </w:rPr>
      </w:pPr>
      <w:r>
        <w:rPr>
          <w:rFonts w:ascii="Times New Roman" w:eastAsia="Times New Roman" w:hAnsi="Times New Roman"/>
          <w:sz w:val="22"/>
        </w:rPr>
        <w:t>On Aug. 5 Michigan voters will be asked to approve or reject Proposal 1, which would modify the state</w:t>
      </w:r>
      <w:r>
        <w:rPr>
          <w:rFonts w:ascii="Times New Roman" w:eastAsia="Times New Roman" w:hAnsi="Times New Roman"/>
          <w:sz w:val="22"/>
        </w:rPr>
        <w:t>’s personal property t</w:t>
      </w:r>
      <w:r>
        <w:rPr>
          <w:rFonts w:ascii="Times New Roman" w:eastAsia="Times New Roman" w:hAnsi="Times New Roman"/>
          <w:sz w:val="22"/>
        </w:rPr>
        <w:t>ax. Personal property taxes are levied on business equipment and machinery, and raise about $1.286 billion, most of which funds local government units such as counties, cities, schools and community colleges. Personal property taxes are widely considered t</w:t>
      </w:r>
      <w:r>
        <w:rPr>
          <w:rFonts w:ascii="Times New Roman" w:eastAsia="Times New Roman" w:hAnsi="Times New Roman"/>
          <w:sz w:val="22"/>
        </w:rPr>
        <w:t>o have a disproportionately negative impact on economic growth. By taxing business equipment and machinery, they discourage businesses from investing in expansion and growth.</w:t>
      </w:r>
    </w:p>
    <w:p w:rsidR="00000000" w:rsidRDefault="008969D3">
      <w:pPr>
        <w:spacing w:line="166" w:lineRule="exact"/>
        <w:rPr>
          <w:rFonts w:ascii="Times New Roman" w:eastAsia="Times New Roman" w:hAnsi="Times New Roman"/>
          <w:sz w:val="24"/>
        </w:rPr>
      </w:pPr>
    </w:p>
    <w:p w:rsidR="00000000" w:rsidRDefault="008969D3">
      <w:pPr>
        <w:spacing w:line="315" w:lineRule="auto"/>
        <w:ind w:right="40"/>
        <w:rPr>
          <w:rFonts w:ascii="Times New Roman" w:eastAsia="Times New Roman" w:hAnsi="Times New Roman"/>
          <w:sz w:val="22"/>
        </w:rPr>
      </w:pPr>
      <w:r>
        <w:rPr>
          <w:rFonts w:ascii="Times New Roman" w:eastAsia="Times New Roman" w:hAnsi="Times New Roman"/>
          <w:sz w:val="22"/>
        </w:rPr>
        <w:t xml:space="preserve">The legislation that would go into effect if Proposal 1 were approved by voters </w:t>
      </w:r>
      <w:r>
        <w:rPr>
          <w:rFonts w:ascii="Times New Roman" w:eastAsia="Times New Roman" w:hAnsi="Times New Roman"/>
          <w:sz w:val="22"/>
        </w:rPr>
        <w:t xml:space="preserve">creates three new exemptions for certain businesses that are currently subject to the personal property tax; it does not eliminate the personal property tax. One exemption is a de minimis, or </w:t>
      </w:r>
      <w:r>
        <w:rPr>
          <w:rFonts w:ascii="Times New Roman" w:eastAsia="Times New Roman" w:hAnsi="Times New Roman"/>
          <w:sz w:val="22"/>
        </w:rPr>
        <w:t>“small parcel exemption,</w:t>
      </w:r>
      <w:r>
        <w:rPr>
          <w:rFonts w:ascii="Times New Roman" w:eastAsia="Times New Roman" w:hAnsi="Times New Roman"/>
          <w:sz w:val="22"/>
        </w:rPr>
        <w:t>” that frees businesses with less than $</w:t>
      </w:r>
      <w:r>
        <w:rPr>
          <w:rFonts w:ascii="Times New Roman" w:eastAsia="Times New Roman" w:hAnsi="Times New Roman"/>
          <w:sz w:val="22"/>
        </w:rPr>
        <w:t>80,000 worth of personal property from this tax liability. Another exemption phases in relief for manufacturing personal property that has been subject to the tax for at least 10 years, and a third exempts all new manufacturing personal property. These exe</w:t>
      </w:r>
      <w:r>
        <w:rPr>
          <w:rFonts w:ascii="Times New Roman" w:eastAsia="Times New Roman" w:hAnsi="Times New Roman"/>
          <w:sz w:val="22"/>
        </w:rPr>
        <w:t>mptions amount to an estimated $600 million tax cut when fully implemented.</w:t>
      </w:r>
    </w:p>
    <w:p w:rsidR="00000000" w:rsidRDefault="008969D3">
      <w:pPr>
        <w:spacing w:line="164" w:lineRule="exact"/>
        <w:rPr>
          <w:rFonts w:ascii="Times New Roman" w:eastAsia="Times New Roman" w:hAnsi="Times New Roman"/>
          <w:sz w:val="24"/>
        </w:rPr>
      </w:pPr>
    </w:p>
    <w:p w:rsidR="00000000" w:rsidRDefault="008969D3">
      <w:pPr>
        <w:spacing w:line="332" w:lineRule="auto"/>
        <w:ind w:right="240"/>
        <w:rPr>
          <w:rFonts w:ascii="Times New Roman" w:eastAsia="Times New Roman" w:hAnsi="Times New Roman"/>
          <w:sz w:val="22"/>
        </w:rPr>
      </w:pPr>
      <w:r>
        <w:rPr>
          <w:rFonts w:ascii="Times New Roman" w:eastAsia="Times New Roman" w:hAnsi="Times New Roman"/>
          <w:sz w:val="22"/>
        </w:rPr>
        <w:t>The package of bills that would become state law if Proposal 1 is approved includes a mechanism for reimbursing local government units for the revenue lost from these new exemptio</w:t>
      </w:r>
      <w:r>
        <w:rPr>
          <w:rFonts w:ascii="Times New Roman" w:eastAsia="Times New Roman" w:hAnsi="Times New Roman"/>
          <w:sz w:val="22"/>
        </w:rPr>
        <w:t>ns. The state would set</w:t>
      </w:r>
    </w:p>
    <w:p w:rsidR="00000000" w:rsidRDefault="008969D3">
      <w:pPr>
        <w:spacing w:line="87" w:lineRule="exact"/>
        <w:rPr>
          <w:rFonts w:ascii="Times New Roman" w:eastAsia="Times New Roman" w:hAnsi="Times New Roman"/>
          <w:sz w:val="24"/>
        </w:rPr>
      </w:pPr>
    </w:p>
    <w:p w:rsidR="00000000" w:rsidRDefault="008969D3">
      <w:pPr>
        <w:spacing w:line="0" w:lineRule="atLeast"/>
        <w:ind w:left="40"/>
        <w:rPr>
          <w:rFonts w:ascii="Arial" w:eastAsia="Arial" w:hAnsi="Arial"/>
          <w:color w:val="005A74"/>
          <w:sz w:val="22"/>
        </w:rPr>
      </w:pPr>
      <w:r>
        <w:rPr>
          <w:rFonts w:ascii="Arial" w:eastAsia="Arial" w:hAnsi="Arial"/>
          <w:color w:val="005A74"/>
          <w:sz w:val="22"/>
        </w:rPr>
        <w:t>ABOUT THE AUTHOR</w:t>
      </w:r>
    </w:p>
    <w:p w:rsidR="00000000" w:rsidRDefault="008969D3">
      <w:pPr>
        <w:spacing w:line="3" w:lineRule="exact"/>
        <w:rPr>
          <w:rFonts w:ascii="Times New Roman" w:eastAsia="Times New Roman" w:hAnsi="Times New Roman"/>
          <w:sz w:val="24"/>
        </w:rPr>
      </w:pPr>
    </w:p>
    <w:p w:rsidR="00000000" w:rsidRDefault="008969D3">
      <w:pPr>
        <w:spacing w:line="280" w:lineRule="auto"/>
        <w:ind w:left="40" w:right="580"/>
        <w:rPr>
          <w:rFonts w:ascii="Arial" w:eastAsia="Arial" w:hAnsi="Arial"/>
          <w:color w:val="808080"/>
          <w:sz w:val="14"/>
        </w:rPr>
      </w:pPr>
      <w:r>
        <w:rPr>
          <w:rFonts w:ascii="Arial" w:eastAsia="Arial" w:hAnsi="Arial"/>
          <w:b/>
          <w:color w:val="808080"/>
          <w:sz w:val="14"/>
        </w:rPr>
        <w:t xml:space="preserve">James Hohman </w:t>
      </w:r>
      <w:r>
        <w:rPr>
          <w:rFonts w:ascii="Arial" w:eastAsia="Arial" w:hAnsi="Arial"/>
          <w:color w:val="808080"/>
          <w:sz w:val="14"/>
        </w:rPr>
        <w:t>is the assistant director of fiscal policy at the Mackinac</w:t>
      </w:r>
      <w:r>
        <w:rPr>
          <w:rFonts w:ascii="Arial" w:eastAsia="Arial" w:hAnsi="Arial"/>
          <w:b/>
          <w:color w:val="808080"/>
          <w:sz w:val="14"/>
        </w:rPr>
        <w:t xml:space="preserve"> </w:t>
      </w:r>
      <w:r>
        <w:rPr>
          <w:rFonts w:ascii="Arial" w:eastAsia="Arial" w:hAnsi="Arial"/>
          <w:color w:val="808080"/>
          <w:sz w:val="14"/>
        </w:rPr>
        <w:t>Center.</w:t>
      </w:r>
    </w:p>
    <w:p w:rsidR="00000000" w:rsidRDefault="008969D3">
      <w:pPr>
        <w:spacing w:line="200" w:lineRule="exact"/>
        <w:rPr>
          <w:rFonts w:ascii="Times New Roman" w:eastAsia="Times New Roman" w:hAnsi="Times New Roman"/>
          <w:sz w:val="24"/>
        </w:rPr>
      </w:pPr>
      <w:r>
        <w:rPr>
          <w:rFonts w:ascii="Arial" w:eastAsia="Arial" w:hAnsi="Arial"/>
          <w:color w:val="808080"/>
          <w:sz w:val="14"/>
        </w:rPr>
        <w:br w:type="column"/>
      </w:r>
    </w:p>
    <w:p w:rsidR="00000000" w:rsidRDefault="008969D3">
      <w:pPr>
        <w:spacing w:line="295" w:lineRule="exact"/>
        <w:rPr>
          <w:rFonts w:ascii="Times New Roman" w:eastAsia="Times New Roman" w:hAnsi="Times New Roman"/>
          <w:sz w:val="24"/>
        </w:rPr>
      </w:pPr>
    </w:p>
    <w:p w:rsidR="00000000" w:rsidRDefault="008969D3">
      <w:pPr>
        <w:spacing w:line="326" w:lineRule="auto"/>
        <w:ind w:right="80"/>
        <w:rPr>
          <w:rFonts w:ascii="Times New Roman" w:eastAsia="Times New Roman" w:hAnsi="Times New Roman"/>
          <w:sz w:val="22"/>
        </w:rPr>
      </w:pPr>
      <w:r>
        <w:rPr>
          <w:rFonts w:ascii="Times New Roman" w:eastAsia="Times New Roman" w:hAnsi="Times New Roman"/>
          <w:sz w:val="22"/>
        </w:rPr>
        <w:t xml:space="preserve">aside a portion of the statewide Use tax revenue, and use this revenue to reimburse local governments. It is estimated that local </w:t>
      </w:r>
      <w:r>
        <w:rPr>
          <w:rFonts w:ascii="Times New Roman" w:eastAsia="Times New Roman" w:hAnsi="Times New Roman"/>
          <w:sz w:val="22"/>
        </w:rPr>
        <w:t>governments will be reimbursed for the entirety of the revenue lost due to the personal property tax cuts.</w:t>
      </w:r>
    </w:p>
    <w:p w:rsidR="00000000" w:rsidRDefault="008969D3">
      <w:pPr>
        <w:spacing w:line="154" w:lineRule="exact"/>
        <w:rPr>
          <w:rFonts w:ascii="Times New Roman" w:eastAsia="Times New Roman" w:hAnsi="Times New Roman"/>
          <w:sz w:val="24"/>
        </w:rPr>
      </w:pPr>
    </w:p>
    <w:p w:rsidR="00000000" w:rsidRDefault="008969D3">
      <w:pPr>
        <w:spacing w:line="322" w:lineRule="auto"/>
        <w:ind w:right="80"/>
        <w:rPr>
          <w:rFonts w:ascii="Times New Roman" w:eastAsia="Times New Roman" w:hAnsi="Times New Roman"/>
          <w:sz w:val="22"/>
        </w:rPr>
      </w:pPr>
      <w:r>
        <w:rPr>
          <w:rFonts w:ascii="Times New Roman" w:eastAsia="Times New Roman" w:hAnsi="Times New Roman"/>
          <w:sz w:val="22"/>
        </w:rPr>
        <w:t>The state would also levy a new, but relatively small, tax on manufacturing personal property that qualifies for one of the exemptions described abo</w:t>
      </w:r>
      <w:r>
        <w:rPr>
          <w:rFonts w:ascii="Times New Roman" w:eastAsia="Times New Roman" w:hAnsi="Times New Roman"/>
          <w:sz w:val="22"/>
        </w:rPr>
        <w:t>ve, except the small parcel exemption. The state estimates this to raise $117.5 million, making the overall net tax cut of the legislation package worth about $500 million.</w:t>
      </w:r>
    </w:p>
    <w:p w:rsidR="00000000" w:rsidRDefault="008969D3">
      <w:pPr>
        <w:spacing w:line="159" w:lineRule="exact"/>
        <w:rPr>
          <w:rFonts w:ascii="Times New Roman" w:eastAsia="Times New Roman" w:hAnsi="Times New Roman"/>
          <w:sz w:val="24"/>
        </w:rPr>
      </w:pPr>
    </w:p>
    <w:p w:rsidR="00000000" w:rsidRDefault="008969D3">
      <w:pPr>
        <w:spacing w:line="326" w:lineRule="auto"/>
        <w:rPr>
          <w:rFonts w:ascii="Times New Roman" w:eastAsia="Times New Roman" w:hAnsi="Times New Roman"/>
          <w:sz w:val="22"/>
        </w:rPr>
      </w:pPr>
      <w:r>
        <w:rPr>
          <w:rFonts w:ascii="Times New Roman" w:eastAsia="Times New Roman" w:hAnsi="Times New Roman"/>
          <w:sz w:val="22"/>
        </w:rPr>
        <w:t>Proposal 1 asks voters to approve or reject a package of bills already approved by</w:t>
      </w:r>
      <w:r>
        <w:rPr>
          <w:rFonts w:ascii="Times New Roman" w:eastAsia="Times New Roman" w:hAnsi="Times New Roman"/>
          <w:sz w:val="22"/>
        </w:rPr>
        <w:t xml:space="preserve"> the Michigan Legislature. These reforms would provide a net tax cut to businesses with manufacturing personal property, and provide a different source of funding for local governments.</w:t>
      </w:r>
    </w:p>
    <w:p w:rsidR="00000000" w:rsidRDefault="008969D3">
      <w:pPr>
        <w:spacing w:line="135" w:lineRule="exact"/>
        <w:rPr>
          <w:rFonts w:ascii="Times New Roman" w:eastAsia="Times New Roman" w:hAnsi="Times New Roman"/>
          <w:sz w:val="24"/>
        </w:rPr>
      </w:pPr>
    </w:p>
    <w:p w:rsidR="00000000" w:rsidRDefault="008969D3">
      <w:pPr>
        <w:spacing w:line="0" w:lineRule="atLeast"/>
        <w:rPr>
          <w:rFonts w:ascii="Arial" w:eastAsia="Arial" w:hAnsi="Arial"/>
          <w:b/>
          <w:sz w:val="26"/>
        </w:rPr>
      </w:pPr>
      <w:r>
        <w:rPr>
          <w:rFonts w:ascii="Arial" w:eastAsia="Arial" w:hAnsi="Arial"/>
          <w:b/>
          <w:sz w:val="26"/>
        </w:rPr>
        <w:t>Introduction</w:t>
      </w:r>
    </w:p>
    <w:p w:rsidR="00000000" w:rsidRDefault="008969D3">
      <w:pPr>
        <w:spacing w:line="142" w:lineRule="exact"/>
        <w:rPr>
          <w:rFonts w:ascii="Times New Roman" w:eastAsia="Times New Roman" w:hAnsi="Times New Roman"/>
          <w:sz w:val="24"/>
        </w:rPr>
      </w:pPr>
    </w:p>
    <w:p w:rsidR="00000000" w:rsidRDefault="008969D3">
      <w:pPr>
        <w:spacing w:line="317" w:lineRule="auto"/>
        <w:ind w:right="280"/>
        <w:rPr>
          <w:rFonts w:ascii="Times New Roman" w:eastAsia="Times New Roman" w:hAnsi="Times New Roman"/>
          <w:sz w:val="22"/>
        </w:rPr>
      </w:pPr>
      <w:r>
        <w:rPr>
          <w:rFonts w:ascii="Times New Roman" w:eastAsia="Times New Roman" w:hAnsi="Times New Roman"/>
          <w:sz w:val="22"/>
        </w:rPr>
        <w:t>The Aug. 5 primary election decision pertains to legisl</w:t>
      </w:r>
      <w:r>
        <w:rPr>
          <w:rFonts w:ascii="Times New Roman" w:eastAsia="Times New Roman" w:hAnsi="Times New Roman"/>
          <w:sz w:val="22"/>
        </w:rPr>
        <w:t>ation designed to reduce some of Michigan</w:t>
      </w:r>
      <w:r>
        <w:rPr>
          <w:rFonts w:ascii="Times New Roman" w:eastAsia="Times New Roman" w:hAnsi="Times New Roman"/>
          <w:sz w:val="22"/>
        </w:rPr>
        <w:t>’s personal property taxes and replace the tax revenue with other means. The proposal eliminates taxes on personal property for small businesses, and phases them out for manufacturing companies. It also replaces tax</w:t>
      </w:r>
      <w:r>
        <w:rPr>
          <w:rFonts w:ascii="Times New Roman" w:eastAsia="Times New Roman" w:hAnsi="Times New Roman"/>
          <w:sz w:val="22"/>
        </w:rPr>
        <w:t xml:space="preserve"> revenue for local units of government, which have been the recipients of these personal property taxes.</w:t>
      </w:r>
    </w:p>
    <w:p w:rsidR="00000000" w:rsidRDefault="008969D3">
      <w:pPr>
        <w:spacing w:line="167" w:lineRule="exact"/>
        <w:rPr>
          <w:rFonts w:ascii="Times New Roman" w:eastAsia="Times New Roman" w:hAnsi="Times New Roman"/>
          <w:sz w:val="24"/>
        </w:rPr>
      </w:pPr>
    </w:p>
    <w:p w:rsidR="00000000" w:rsidRDefault="008969D3">
      <w:pPr>
        <w:spacing w:line="332" w:lineRule="auto"/>
        <w:ind w:right="140"/>
        <w:rPr>
          <w:rFonts w:ascii="Times New Roman" w:eastAsia="Times New Roman" w:hAnsi="Times New Roman"/>
          <w:sz w:val="22"/>
        </w:rPr>
      </w:pPr>
      <w:r>
        <w:rPr>
          <w:rFonts w:ascii="Times New Roman" w:eastAsia="Times New Roman" w:hAnsi="Times New Roman"/>
          <w:sz w:val="22"/>
        </w:rPr>
        <w:t>Michigan</w:t>
      </w:r>
      <w:r>
        <w:rPr>
          <w:rFonts w:ascii="Times New Roman" w:eastAsia="Times New Roman" w:hAnsi="Times New Roman"/>
          <w:sz w:val="22"/>
        </w:rPr>
        <w:t>’s personal property taxes are only paid by businesses and assessed based on the value of their equipment. This tax revenue supports the state</w:t>
      </w:r>
      <w:r>
        <w:rPr>
          <w:rFonts w:ascii="Times New Roman" w:eastAsia="Times New Roman" w:hAnsi="Times New Roman"/>
          <w:sz w:val="22"/>
        </w:rPr>
        <w:t xml:space="preserve"> and most forms of local governments, including counties,</w:t>
      </w:r>
    </w:p>
    <w:p w:rsidR="00000000" w:rsidRDefault="008969D3">
      <w:pPr>
        <w:spacing w:line="332" w:lineRule="auto"/>
        <w:ind w:right="140"/>
        <w:rPr>
          <w:rFonts w:ascii="Times New Roman" w:eastAsia="Times New Roman" w:hAnsi="Times New Roman"/>
          <w:sz w:val="22"/>
        </w:rPr>
        <w:sectPr w:rsidR="00000000">
          <w:type w:val="continuous"/>
          <w:pgSz w:w="12240" w:h="15840"/>
          <w:pgMar w:top="1440" w:right="760" w:bottom="216" w:left="720" w:header="0" w:footer="0" w:gutter="0"/>
          <w:cols w:num="2" w:space="0" w:equalWidth="0">
            <w:col w:w="5040" w:space="720"/>
            <w:col w:w="5000"/>
          </w:cols>
          <w:docGrid w:linePitch="360"/>
        </w:sectPr>
      </w:pPr>
    </w:p>
    <w:p w:rsidR="00000000" w:rsidRDefault="008969D3">
      <w:pPr>
        <w:spacing w:line="0" w:lineRule="atLeast"/>
        <w:rPr>
          <w:rFonts w:ascii="Arial" w:eastAsia="Arial" w:hAnsi="Arial"/>
          <w:color w:val="808080"/>
          <w:sz w:val="19"/>
        </w:rPr>
      </w:pPr>
      <w:bookmarkStart w:id="2" w:name="page2"/>
      <w:bookmarkEnd w:id="2"/>
      <w:r>
        <w:rPr>
          <w:rFonts w:ascii="Arial" w:eastAsia="Arial" w:hAnsi="Arial"/>
          <w:color w:val="808080"/>
          <w:sz w:val="19"/>
        </w:rPr>
        <w:lastRenderedPageBreak/>
        <w:t>_________________________________________________________________________________________________</w:t>
      </w:r>
    </w:p>
    <w:p w:rsidR="00000000" w:rsidRDefault="008969D3">
      <w:pPr>
        <w:spacing w:line="0" w:lineRule="atLeast"/>
        <w:rPr>
          <w:rFonts w:ascii="Arial" w:eastAsia="Arial" w:hAnsi="Arial"/>
          <w:color w:val="808080"/>
          <w:sz w:val="19"/>
        </w:rPr>
        <w:sectPr w:rsidR="00000000">
          <w:pgSz w:w="12240" w:h="15840"/>
          <w:pgMar w:top="416" w:right="720" w:bottom="0" w:left="720" w:header="0" w:footer="0" w:gutter="0"/>
          <w:cols w:space="0" w:equalWidth="0">
            <w:col w:w="10800"/>
          </w:cols>
          <w:docGrid w:linePitch="360"/>
        </w:sectPr>
      </w:pPr>
    </w:p>
    <w:p w:rsidR="00000000" w:rsidRDefault="008969D3">
      <w:pPr>
        <w:spacing w:line="264" w:lineRule="exact"/>
        <w:rPr>
          <w:rFonts w:ascii="Times New Roman" w:eastAsia="Times New Roman" w:hAnsi="Times New Roman"/>
        </w:rPr>
      </w:pPr>
    </w:p>
    <w:p w:rsidR="00000000" w:rsidRDefault="008969D3">
      <w:pPr>
        <w:spacing w:line="378" w:lineRule="auto"/>
        <w:ind w:right="160"/>
        <w:rPr>
          <w:rFonts w:ascii="Times New Roman" w:eastAsia="Times New Roman" w:hAnsi="Times New Roman"/>
          <w:sz w:val="12"/>
        </w:rPr>
      </w:pPr>
      <w:r>
        <w:rPr>
          <w:rFonts w:ascii="Times New Roman" w:eastAsia="Times New Roman" w:hAnsi="Times New Roman"/>
          <w:sz w:val="22"/>
        </w:rPr>
        <w:t>cities, school districts, community colleges, libraries, villages, townships and intermediate sch</w:t>
      </w:r>
      <w:r>
        <w:rPr>
          <w:rFonts w:ascii="Times New Roman" w:eastAsia="Times New Roman" w:hAnsi="Times New Roman"/>
          <w:sz w:val="22"/>
        </w:rPr>
        <w:t>ool districts.</w:t>
      </w:r>
      <w:hyperlink w:anchor="page10" w:history="1">
        <w:r>
          <w:rPr>
            <w:rFonts w:ascii="Times New Roman" w:eastAsia="Times New Roman" w:hAnsi="Times New Roman"/>
            <w:sz w:val="12"/>
          </w:rPr>
          <w:t>1</w:t>
        </w:r>
      </w:hyperlink>
    </w:p>
    <w:p w:rsidR="00000000" w:rsidRDefault="008969D3">
      <w:pPr>
        <w:spacing w:line="96" w:lineRule="exact"/>
        <w:rPr>
          <w:rFonts w:ascii="Times New Roman" w:eastAsia="Times New Roman" w:hAnsi="Times New Roman"/>
        </w:rPr>
      </w:pPr>
    </w:p>
    <w:p w:rsidR="00000000" w:rsidRDefault="008969D3">
      <w:pPr>
        <w:spacing w:line="378" w:lineRule="auto"/>
        <w:ind w:right="800"/>
        <w:rPr>
          <w:rFonts w:ascii="Times New Roman" w:eastAsia="Times New Roman" w:hAnsi="Times New Roman"/>
          <w:sz w:val="22"/>
        </w:rPr>
      </w:pPr>
      <w:r>
        <w:rPr>
          <w:rFonts w:ascii="Times New Roman" w:eastAsia="Times New Roman" w:hAnsi="Times New Roman"/>
          <w:sz w:val="22"/>
        </w:rPr>
        <w:t>The text of the ballot question can be found in Appendix A.</w:t>
      </w:r>
    </w:p>
    <w:p w:rsidR="00000000" w:rsidRDefault="008969D3">
      <w:pPr>
        <w:spacing w:line="75" w:lineRule="exact"/>
        <w:rPr>
          <w:rFonts w:ascii="Times New Roman" w:eastAsia="Times New Roman" w:hAnsi="Times New Roman"/>
        </w:rPr>
      </w:pPr>
    </w:p>
    <w:p w:rsidR="00000000" w:rsidRDefault="008969D3">
      <w:pPr>
        <w:spacing w:line="0" w:lineRule="atLeast"/>
        <w:rPr>
          <w:rFonts w:ascii="Arial" w:eastAsia="Arial" w:hAnsi="Arial"/>
          <w:b/>
          <w:sz w:val="26"/>
        </w:rPr>
      </w:pPr>
      <w:r>
        <w:rPr>
          <w:rFonts w:ascii="Arial" w:eastAsia="Arial" w:hAnsi="Arial"/>
          <w:b/>
          <w:sz w:val="26"/>
        </w:rPr>
        <w:t>Background of Personal Property Taxes</w:t>
      </w:r>
    </w:p>
    <w:p w:rsidR="00000000" w:rsidRDefault="008969D3">
      <w:pPr>
        <w:spacing w:line="139" w:lineRule="exact"/>
        <w:rPr>
          <w:rFonts w:ascii="Times New Roman" w:eastAsia="Times New Roman" w:hAnsi="Times New Roman"/>
        </w:rPr>
      </w:pPr>
    </w:p>
    <w:p w:rsidR="00000000" w:rsidRDefault="008969D3">
      <w:pPr>
        <w:spacing w:line="307" w:lineRule="auto"/>
        <w:ind w:right="160"/>
        <w:rPr>
          <w:rFonts w:ascii="Times New Roman" w:eastAsia="Times New Roman" w:hAnsi="Times New Roman"/>
          <w:sz w:val="22"/>
        </w:rPr>
      </w:pPr>
      <w:r>
        <w:rPr>
          <w:rFonts w:ascii="Times New Roman" w:eastAsia="Times New Roman" w:hAnsi="Times New Roman"/>
          <w:sz w:val="22"/>
        </w:rPr>
        <w:t>The personal property tax is levied on the value of property not tied to land or buildings, such as equipment, ma</w:t>
      </w:r>
      <w:r>
        <w:rPr>
          <w:rFonts w:ascii="Times New Roman" w:eastAsia="Times New Roman" w:hAnsi="Times New Roman"/>
          <w:sz w:val="22"/>
        </w:rPr>
        <w:t xml:space="preserve">chinery or furniture. The tax is paid in addition to </w:t>
      </w:r>
      <w:r>
        <w:rPr>
          <w:rFonts w:ascii="Times New Roman" w:eastAsia="Times New Roman" w:hAnsi="Times New Roman"/>
          <w:sz w:val="22"/>
        </w:rPr>
        <w:t>“real</w:t>
      </w:r>
      <w:r>
        <w:rPr>
          <w:rFonts w:ascii="Times New Roman" w:eastAsia="Times New Roman" w:hAnsi="Times New Roman"/>
          <w:sz w:val="22"/>
        </w:rPr>
        <w:t>” property taxes, those levied on land and buildings.</w:t>
      </w:r>
    </w:p>
    <w:p w:rsidR="00000000" w:rsidRDefault="008969D3">
      <w:pPr>
        <w:spacing w:line="264" w:lineRule="exact"/>
        <w:rPr>
          <w:rFonts w:ascii="Times New Roman" w:eastAsia="Times New Roman" w:hAnsi="Times New Roman"/>
        </w:rPr>
      </w:pPr>
      <w:r>
        <w:rPr>
          <w:rFonts w:ascii="Times New Roman" w:eastAsia="Times New Roman" w:hAnsi="Times New Roman"/>
          <w:sz w:val="22"/>
        </w:rPr>
        <w:br w:type="column"/>
      </w:r>
    </w:p>
    <w:p w:rsidR="00000000" w:rsidRDefault="008969D3">
      <w:pPr>
        <w:spacing w:line="317" w:lineRule="auto"/>
        <w:ind w:right="120"/>
        <w:rPr>
          <w:rFonts w:ascii="Times New Roman" w:eastAsia="Times New Roman" w:hAnsi="Times New Roman"/>
          <w:sz w:val="22"/>
        </w:rPr>
      </w:pPr>
      <w:r>
        <w:rPr>
          <w:rFonts w:ascii="Times New Roman" w:eastAsia="Times New Roman" w:hAnsi="Times New Roman"/>
          <w:sz w:val="22"/>
        </w:rPr>
        <w:t xml:space="preserve">Unfortunately, the state does not report personal property tax revenue specifically </w:t>
      </w:r>
      <w:r>
        <w:rPr>
          <w:rFonts w:ascii="Times New Roman" w:eastAsia="Times New Roman" w:hAnsi="Times New Roman"/>
          <w:sz w:val="22"/>
        </w:rPr>
        <w:t>— most state reports on property taxes aggregate both real</w:t>
      </w:r>
      <w:r>
        <w:rPr>
          <w:rFonts w:ascii="Times New Roman" w:eastAsia="Times New Roman" w:hAnsi="Times New Roman"/>
          <w:sz w:val="22"/>
        </w:rPr>
        <w:t xml:space="preserve"> and personal property tax revenues. A 2010 Treasury Department report finds that Michigan</w:t>
      </w:r>
      <w:r>
        <w:rPr>
          <w:rFonts w:ascii="Times New Roman" w:eastAsia="Times New Roman" w:hAnsi="Times New Roman"/>
          <w:sz w:val="22"/>
        </w:rPr>
        <w:t>’s personal property tax raised $1.1 billion in 2008.</w:t>
      </w:r>
      <w:hyperlink w:anchor="page11" w:history="1">
        <w:r>
          <w:rPr>
            <w:rFonts w:ascii="Times New Roman" w:eastAsia="Times New Roman" w:hAnsi="Times New Roman"/>
            <w:sz w:val="12"/>
          </w:rPr>
          <w:t>7</w:t>
        </w:r>
        <w:r>
          <w:rPr>
            <w:rFonts w:ascii="Times New Roman" w:eastAsia="Times New Roman" w:hAnsi="Times New Roman"/>
            <w:sz w:val="22"/>
          </w:rPr>
          <w:t xml:space="preserve"> </w:t>
        </w:r>
      </w:hyperlink>
      <w:r>
        <w:rPr>
          <w:rFonts w:ascii="Times New Roman" w:eastAsia="Times New Roman" w:hAnsi="Times New Roman"/>
          <w:sz w:val="22"/>
        </w:rPr>
        <w:t>A 2011 Senate Fiscal Agency report lists total state and local revenue from the perso</w:t>
      </w:r>
      <w:r>
        <w:rPr>
          <w:rFonts w:ascii="Times New Roman" w:eastAsia="Times New Roman" w:hAnsi="Times New Roman"/>
          <w:sz w:val="22"/>
        </w:rPr>
        <w:t>nal property taxes at $1.286 billion in 2010.</w:t>
      </w:r>
      <w:hyperlink w:anchor="page11" w:history="1">
        <w:r>
          <w:rPr>
            <w:rFonts w:ascii="Times New Roman" w:eastAsia="Times New Roman" w:hAnsi="Times New Roman"/>
            <w:sz w:val="12"/>
          </w:rPr>
          <w:t>8</w:t>
        </w:r>
      </w:hyperlink>
      <w:r>
        <w:rPr>
          <w:rFonts w:ascii="Times New Roman" w:eastAsia="Times New Roman" w:hAnsi="Times New Roman"/>
          <w:sz w:val="22"/>
        </w:rPr>
        <w:t xml:space="preserve"> Graphic 1 lists these revenues by recipient:</w:t>
      </w:r>
    </w:p>
    <w:p w:rsidR="00000000" w:rsidRDefault="008969D3">
      <w:pPr>
        <w:spacing w:line="148" w:lineRule="exact"/>
        <w:rPr>
          <w:rFonts w:ascii="Times New Roman" w:eastAsia="Times New Roman" w:hAnsi="Times New Roman"/>
        </w:rPr>
      </w:pPr>
    </w:p>
    <w:p w:rsidR="00000000" w:rsidRDefault="008969D3">
      <w:pPr>
        <w:spacing w:line="292" w:lineRule="auto"/>
        <w:ind w:right="1560"/>
        <w:rPr>
          <w:rFonts w:ascii="Arial" w:eastAsia="Arial" w:hAnsi="Arial"/>
          <w:b/>
          <w:sz w:val="22"/>
        </w:rPr>
      </w:pPr>
      <w:r>
        <w:rPr>
          <w:rFonts w:ascii="Arial" w:eastAsia="Arial" w:hAnsi="Arial"/>
          <w:b/>
          <w:sz w:val="22"/>
        </w:rPr>
        <w:t>Graphic 1: Personal Property Tax Revenues, 2010 (in millions)</w:t>
      </w:r>
    </w:p>
    <w:p w:rsidR="00000000" w:rsidRDefault="008969D3">
      <w:pPr>
        <w:spacing w:line="292" w:lineRule="auto"/>
        <w:ind w:right="1560"/>
        <w:rPr>
          <w:rFonts w:ascii="Arial" w:eastAsia="Arial" w:hAnsi="Arial"/>
          <w:b/>
          <w:sz w:val="22"/>
        </w:rPr>
        <w:sectPr w:rsidR="00000000">
          <w:type w:val="continuous"/>
          <w:pgSz w:w="12240" w:h="15840"/>
          <w:pgMar w:top="416" w:right="720" w:bottom="0" w:left="720" w:header="0" w:footer="0" w:gutter="0"/>
          <w:cols w:num="2" w:space="0" w:equalWidth="0">
            <w:col w:w="5040" w:space="720"/>
            <w:col w:w="5040"/>
          </w:cols>
          <w:docGrid w:linePitch="360"/>
        </w:sectPr>
      </w:pPr>
    </w:p>
    <w:p w:rsidR="00000000" w:rsidRDefault="008969D3">
      <w:pPr>
        <w:spacing w:line="254" w:lineRule="exact"/>
        <w:rPr>
          <w:rFonts w:ascii="Times New Roman" w:eastAsia="Times New Roman" w:hAnsi="Times New Roman"/>
        </w:rPr>
      </w:pPr>
    </w:p>
    <w:p w:rsidR="00000000" w:rsidRDefault="008969D3">
      <w:pPr>
        <w:spacing w:line="316" w:lineRule="auto"/>
        <w:ind w:right="80"/>
        <w:rPr>
          <w:rFonts w:ascii="Times New Roman" w:eastAsia="Times New Roman" w:hAnsi="Times New Roman"/>
          <w:sz w:val="12"/>
        </w:rPr>
      </w:pPr>
      <w:r>
        <w:rPr>
          <w:rFonts w:ascii="Times New Roman" w:eastAsia="Times New Roman" w:hAnsi="Times New Roman"/>
          <w:sz w:val="22"/>
        </w:rPr>
        <w:t xml:space="preserve">Most states levy taxes on personal property </w:t>
      </w:r>
      <w:r>
        <w:rPr>
          <w:rFonts w:ascii="Times New Roman" w:eastAsia="Times New Roman" w:hAnsi="Times New Roman"/>
          <w:sz w:val="22"/>
        </w:rPr>
        <w:t>—</w:t>
      </w:r>
      <w:r>
        <w:rPr>
          <w:rFonts w:ascii="Times New Roman" w:eastAsia="Times New Roman" w:hAnsi="Times New Roman"/>
          <w:sz w:val="22"/>
        </w:rPr>
        <w:t xml:space="preserve"> only 10 do not. Generally, </w:t>
      </w:r>
      <w:r>
        <w:rPr>
          <w:rFonts w:ascii="Times New Roman" w:eastAsia="Times New Roman" w:hAnsi="Times New Roman"/>
          <w:sz w:val="22"/>
        </w:rPr>
        <w:t>only businesses pay personal property taxes,</w:t>
      </w:r>
      <w:hyperlink w:anchor="page2" w:history="1">
        <w:r>
          <w:rPr>
            <w:rFonts w:ascii="Times New Roman" w:eastAsia="Times New Roman" w:hAnsi="Times New Roman"/>
            <w:sz w:val="12"/>
          </w:rPr>
          <w:t>*</w:t>
        </w:r>
        <w:r>
          <w:rPr>
            <w:rFonts w:ascii="Times New Roman" w:eastAsia="Times New Roman" w:hAnsi="Times New Roman"/>
            <w:sz w:val="22"/>
          </w:rPr>
          <w:t xml:space="preserve"> </w:t>
        </w:r>
      </w:hyperlink>
      <w:r>
        <w:rPr>
          <w:rFonts w:ascii="Times New Roman" w:eastAsia="Times New Roman" w:hAnsi="Times New Roman"/>
          <w:sz w:val="22"/>
        </w:rPr>
        <w:t>but there are some differences among the states as to which firms pay the tax. For instance, Minnesota exempts from personal property taxes all but utilities, North Dakota only taxes ut</w:t>
      </w:r>
      <w:r>
        <w:rPr>
          <w:rFonts w:ascii="Times New Roman" w:eastAsia="Times New Roman" w:hAnsi="Times New Roman"/>
          <w:sz w:val="22"/>
        </w:rPr>
        <w:t>ilities and oil and gas refineries, and Wisconsin exempts most personal property from taxation.</w:t>
      </w:r>
      <w:hyperlink w:anchor="page10" w:history="1">
        <w:r>
          <w:rPr>
            <w:rFonts w:ascii="Times New Roman" w:eastAsia="Times New Roman" w:hAnsi="Times New Roman"/>
            <w:sz w:val="12"/>
          </w:rPr>
          <w:t>2</w:t>
        </w:r>
        <w:r>
          <w:rPr>
            <w:rFonts w:ascii="Times New Roman" w:eastAsia="Times New Roman" w:hAnsi="Times New Roman"/>
            <w:sz w:val="22"/>
          </w:rPr>
          <w:t xml:space="preserve"> </w:t>
        </w:r>
      </w:hyperlink>
      <w:r>
        <w:rPr>
          <w:rFonts w:ascii="Times New Roman" w:eastAsia="Times New Roman" w:hAnsi="Times New Roman"/>
          <w:sz w:val="22"/>
        </w:rPr>
        <w:t>Only Virginia and Oklahoma allow for local governments to tax the personal property of households, but only a handful of counties amo</w:t>
      </w:r>
      <w:r>
        <w:rPr>
          <w:rFonts w:ascii="Times New Roman" w:eastAsia="Times New Roman" w:hAnsi="Times New Roman"/>
          <w:sz w:val="22"/>
        </w:rPr>
        <w:t>ng those two states assess it.</w:t>
      </w:r>
      <w:hyperlink w:anchor="page10" w:history="1">
        <w:r>
          <w:rPr>
            <w:rFonts w:ascii="Times New Roman" w:eastAsia="Times New Roman" w:hAnsi="Times New Roman"/>
            <w:sz w:val="12"/>
          </w:rPr>
          <w:t>3</w:t>
        </w:r>
      </w:hyperlink>
    </w:p>
    <w:p w:rsidR="00000000" w:rsidRDefault="008969D3">
      <w:pPr>
        <w:spacing w:line="164" w:lineRule="exact"/>
        <w:rPr>
          <w:rFonts w:ascii="Times New Roman" w:eastAsia="Times New Roman" w:hAnsi="Times New Roman"/>
          <w:sz w:val="22"/>
        </w:rPr>
      </w:pPr>
    </w:p>
    <w:p w:rsidR="00000000" w:rsidRDefault="008969D3">
      <w:pPr>
        <w:spacing w:line="332" w:lineRule="auto"/>
        <w:ind w:right="20"/>
        <w:rPr>
          <w:rFonts w:ascii="Times New Roman" w:eastAsia="Times New Roman" w:hAnsi="Times New Roman"/>
          <w:sz w:val="12"/>
        </w:rPr>
      </w:pPr>
      <w:r>
        <w:rPr>
          <w:rFonts w:ascii="Times New Roman" w:eastAsia="Times New Roman" w:hAnsi="Times New Roman"/>
          <w:sz w:val="22"/>
        </w:rPr>
        <w:t>For the purposes of levying this tax, Michigan classifies all businesses into three types: industrial, commercial and utility.</w:t>
      </w:r>
      <w:hyperlink w:anchor="page10" w:history="1">
        <w:r>
          <w:rPr>
            <w:rFonts w:ascii="Times New Roman" w:eastAsia="Times New Roman" w:hAnsi="Times New Roman"/>
            <w:sz w:val="12"/>
          </w:rPr>
          <w:t>4</w:t>
        </w:r>
        <w:r>
          <w:rPr>
            <w:rFonts w:ascii="Times New Roman" w:eastAsia="Times New Roman" w:hAnsi="Times New Roman"/>
            <w:sz w:val="22"/>
          </w:rPr>
          <w:t xml:space="preserve"> </w:t>
        </w:r>
      </w:hyperlink>
      <w:r>
        <w:rPr>
          <w:rFonts w:ascii="Times New Roman" w:eastAsia="Times New Roman" w:hAnsi="Times New Roman"/>
          <w:sz w:val="22"/>
        </w:rPr>
        <w:t>Taxes are assessed based on the value of th</w:t>
      </w:r>
      <w:r>
        <w:rPr>
          <w:rFonts w:ascii="Times New Roman" w:eastAsia="Times New Roman" w:hAnsi="Times New Roman"/>
          <w:sz w:val="22"/>
        </w:rPr>
        <w:t>e personal property on Dec. 31.</w:t>
      </w:r>
      <w:hyperlink w:anchor="page10" w:history="1">
        <w:r>
          <w:rPr>
            <w:rFonts w:ascii="Times New Roman" w:eastAsia="Times New Roman" w:hAnsi="Times New Roman"/>
            <w:sz w:val="12"/>
          </w:rPr>
          <w:t>5</w:t>
        </w:r>
      </w:hyperlink>
    </w:p>
    <w:p w:rsidR="00000000" w:rsidRDefault="008969D3">
      <w:pPr>
        <w:spacing w:line="146" w:lineRule="exact"/>
        <w:rPr>
          <w:rFonts w:ascii="Times New Roman" w:eastAsia="Times New Roman" w:hAnsi="Times New Roman"/>
        </w:rPr>
      </w:pPr>
    </w:p>
    <w:p w:rsidR="00000000" w:rsidRDefault="008969D3">
      <w:pPr>
        <w:spacing w:line="323" w:lineRule="auto"/>
        <w:ind w:right="20"/>
        <w:rPr>
          <w:rFonts w:ascii="Times New Roman" w:eastAsia="Times New Roman" w:hAnsi="Times New Roman"/>
          <w:sz w:val="12"/>
        </w:rPr>
      </w:pPr>
      <w:r>
        <w:rPr>
          <w:rFonts w:ascii="Times New Roman" w:eastAsia="Times New Roman" w:hAnsi="Times New Roman"/>
          <w:sz w:val="22"/>
        </w:rPr>
        <w:t xml:space="preserve">Local taxing authorities </w:t>
      </w:r>
      <w:r>
        <w:rPr>
          <w:rFonts w:ascii="Times New Roman" w:eastAsia="Times New Roman" w:hAnsi="Times New Roman"/>
          <w:sz w:val="22"/>
        </w:rPr>
        <w:t xml:space="preserve">— cities, villages, townships, counties, school districts, intermediate school districts, community colleges and other authorities </w:t>
      </w:r>
      <w:r>
        <w:rPr>
          <w:rFonts w:ascii="Times New Roman" w:eastAsia="Times New Roman" w:hAnsi="Times New Roman"/>
          <w:sz w:val="22"/>
        </w:rPr>
        <w:t>— levy taxes on personal property at the</w:t>
      </w:r>
      <w:r>
        <w:rPr>
          <w:rFonts w:ascii="Times New Roman" w:eastAsia="Times New Roman" w:hAnsi="Times New Roman"/>
          <w:sz w:val="22"/>
        </w:rPr>
        <w:t xml:space="preserve"> same rates as those for real property.</w:t>
      </w:r>
      <w:hyperlink w:anchor="page2" w:history="1">
        <w:r>
          <w:rPr>
            <w:rFonts w:ascii="Times New Roman" w:eastAsia="Times New Roman" w:hAnsi="Times New Roman"/>
            <w:sz w:val="12"/>
          </w:rPr>
          <w:t>†</w:t>
        </w:r>
        <w:r>
          <w:rPr>
            <w:rFonts w:ascii="Times New Roman" w:eastAsia="Times New Roman" w:hAnsi="Times New Roman"/>
            <w:sz w:val="22"/>
          </w:rPr>
          <w:t xml:space="preserve"> </w:t>
        </w:r>
      </w:hyperlink>
      <w:r>
        <w:rPr>
          <w:rFonts w:ascii="Times New Roman" w:eastAsia="Times New Roman" w:hAnsi="Times New Roman"/>
          <w:sz w:val="22"/>
        </w:rPr>
        <w:t>The state also levies a six-mill property tax to fund public schools, and a utility property tax.</w:t>
      </w:r>
      <w:hyperlink w:anchor="page11" w:history="1">
        <w:r>
          <w:rPr>
            <w:rFonts w:ascii="Times New Roman" w:eastAsia="Times New Roman" w:hAnsi="Times New Roman"/>
            <w:sz w:val="12"/>
          </w:rPr>
          <w:t>‡,6</w:t>
        </w:r>
      </w:hyperlink>
    </w:p>
    <w:p w:rsidR="00000000" w:rsidRDefault="008969D3">
      <w:pPr>
        <w:spacing w:line="20" w:lineRule="exact"/>
        <w:rPr>
          <w:rFonts w:ascii="Times New Roman" w:eastAsia="Times New Roman" w:hAnsi="Times New Roman"/>
        </w:rPr>
      </w:pPr>
      <w:r>
        <w:rPr>
          <w:rFonts w:ascii="Times New Roman" w:eastAsia="Times New Roman" w:hAnsi="Times New Roman"/>
          <w:noProof/>
          <w:sz w:val="12"/>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231140</wp:posOffset>
                </wp:positionV>
                <wp:extent cx="1828800" cy="0"/>
                <wp:effectExtent l="9525" t="12065" r="9525" b="69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C31A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2pt" to="2in,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" strokecolor="gray" strokeweight=".21131mm"/>
            </w:pict>
          </mc:Fallback>
        </mc:AlternateContent>
      </w:r>
    </w:p>
    <w:p w:rsidR="00000000" w:rsidRDefault="008969D3">
      <w:pPr>
        <w:spacing w:line="200" w:lineRule="exact"/>
        <w:rPr>
          <w:rFonts w:ascii="Times New Roman" w:eastAsia="Times New Roman" w:hAnsi="Times New Roman"/>
        </w:rPr>
      </w:pPr>
    </w:p>
    <w:p w:rsidR="00000000" w:rsidRDefault="008969D3">
      <w:pPr>
        <w:spacing w:line="250" w:lineRule="exact"/>
        <w:rPr>
          <w:rFonts w:ascii="Times New Roman" w:eastAsia="Times New Roman" w:hAnsi="Times New Roman"/>
        </w:rPr>
      </w:pPr>
    </w:p>
    <w:p w:rsidR="00000000" w:rsidRDefault="008969D3">
      <w:pPr>
        <w:numPr>
          <w:ilvl w:val="0"/>
          <w:numId w:val="1"/>
        </w:numPr>
        <w:tabs>
          <w:tab w:val="left" w:pos="360"/>
        </w:tabs>
        <w:spacing w:line="252" w:lineRule="auto"/>
        <w:rPr>
          <w:rFonts w:ascii="Arial" w:eastAsia="Arial" w:hAnsi="Arial"/>
          <w:color w:val="808080"/>
          <w:sz w:val="14"/>
        </w:rPr>
      </w:pPr>
      <w:r>
        <w:rPr>
          <w:rFonts w:ascii="Arial" w:eastAsia="Arial" w:hAnsi="Arial"/>
          <w:color w:val="808080"/>
          <w:sz w:val="14"/>
        </w:rPr>
        <w:t>Note that this is a simple distinction about which entity t</w:t>
      </w:r>
      <w:r>
        <w:rPr>
          <w:rFonts w:ascii="Arial" w:eastAsia="Arial" w:hAnsi="Arial"/>
          <w:color w:val="808080"/>
          <w:sz w:val="14"/>
        </w:rPr>
        <w:t>urns over the revenue from the tax. Taxes can influence prices and behavior, and the party that ultimately bears the burden of the tax can be different from the party that pays the tax.</w:t>
      </w:r>
    </w:p>
    <w:p w:rsidR="00000000" w:rsidRDefault="008969D3">
      <w:pPr>
        <w:spacing w:line="89" w:lineRule="exact"/>
        <w:rPr>
          <w:rFonts w:ascii="Arial" w:eastAsia="Arial" w:hAnsi="Arial"/>
          <w:color w:val="808080"/>
          <w:sz w:val="14"/>
        </w:rPr>
      </w:pPr>
    </w:p>
    <w:p w:rsidR="00000000" w:rsidRDefault="008969D3">
      <w:pPr>
        <w:spacing w:line="246" w:lineRule="auto"/>
        <w:ind w:right="100"/>
        <w:rPr>
          <w:rFonts w:ascii="Arial" w:eastAsia="Arial" w:hAnsi="Arial"/>
          <w:color w:val="808080"/>
          <w:sz w:val="14"/>
        </w:rPr>
      </w:pPr>
      <w:r>
        <w:rPr>
          <w:rFonts w:ascii="Arial" w:eastAsia="Arial" w:hAnsi="Arial"/>
          <w:color w:val="808080"/>
          <w:sz w:val="14"/>
        </w:rPr>
        <w:t>† Personal property is exempt from special assessments levied by citi</w:t>
      </w:r>
      <w:r>
        <w:rPr>
          <w:rFonts w:ascii="Arial" w:eastAsia="Arial" w:hAnsi="Arial"/>
          <w:color w:val="808080"/>
          <w:sz w:val="14"/>
        </w:rPr>
        <w:t xml:space="preserve">es, villages and townships. Industrial personal property is exempt from the 18-mill local school district operating millage and commercial personal property is exempt from 12 of those 18 mills. David Zin, </w:t>
      </w:r>
      <w:r>
        <w:rPr>
          <w:rFonts w:ascii="Arial" w:eastAsia="Arial" w:hAnsi="Arial"/>
          <w:color w:val="808080"/>
          <w:sz w:val="14"/>
        </w:rPr>
        <w:t>“The State and Local Impact of Property Taxes Levie</w:t>
      </w:r>
      <w:r>
        <w:rPr>
          <w:rFonts w:ascii="Arial" w:eastAsia="Arial" w:hAnsi="Arial"/>
          <w:color w:val="808080"/>
          <w:sz w:val="14"/>
        </w:rPr>
        <w:t>d on Michigan Personal Property</w:t>
      </w:r>
      <w:r>
        <w:rPr>
          <w:rFonts w:ascii="Arial" w:eastAsia="Arial" w:hAnsi="Arial"/>
          <w:color w:val="808080"/>
          <w:sz w:val="14"/>
        </w:rPr>
        <w:t>” (Michigan Senate Fiscal Agency, 2011), 3</w:t>
      </w:r>
      <w:r>
        <w:rPr>
          <w:rFonts w:ascii="Arial" w:eastAsia="Arial" w:hAnsi="Arial"/>
          <w:color w:val="808080"/>
          <w:sz w:val="14"/>
        </w:rPr>
        <w:t>–4, http://goo.gl/WLc2i (accessed May 22, 2014).</w:t>
      </w:r>
    </w:p>
    <w:p w:rsidR="00000000" w:rsidRDefault="008969D3">
      <w:pPr>
        <w:spacing w:line="1" w:lineRule="exact"/>
        <w:rPr>
          <w:rFonts w:ascii="Times New Roman" w:eastAsia="Times New Roman" w:hAnsi="Times New Roman"/>
          <w:sz w:val="1"/>
        </w:rPr>
      </w:pPr>
      <w:r>
        <w:rPr>
          <w:rFonts w:ascii="Arial" w:eastAsia="Arial" w:hAnsi="Arial"/>
          <w:color w:val="808080"/>
          <w:sz w:val="14"/>
        </w:rPr>
        <w:br w:type="column"/>
      </w:r>
    </w:p>
    <w:tbl>
      <w:tblPr>
        <w:tblW w:w="0" w:type="auto"/>
        <w:tblInd w:w="30" w:type="dxa"/>
        <w:tblLayout w:type="fixed"/>
        <w:tblCellMar>
          <w:top w:w="0" w:type="dxa"/>
          <w:left w:w="0" w:type="dxa"/>
          <w:bottom w:w="0" w:type="dxa"/>
          <w:right w:w="0" w:type="dxa"/>
        </w:tblCellMar>
        <w:tblLook w:val="0000" w:firstRow="0" w:lastRow="0" w:firstColumn="0" w:lastColumn="0" w:noHBand="0" w:noVBand="0"/>
      </w:tblPr>
      <w:tblGrid>
        <w:gridCol w:w="2000"/>
        <w:gridCol w:w="1260"/>
      </w:tblGrid>
      <w:tr w:rsidR="00000000">
        <w:trPr>
          <w:trHeight w:val="273"/>
        </w:trPr>
        <w:tc>
          <w:tcPr>
            <w:tcW w:w="2000" w:type="dxa"/>
            <w:tcBorders>
              <w:top w:val="single" w:sz="8" w:space="0" w:color="BFBFBF"/>
              <w:left w:val="single" w:sz="8" w:space="0" w:color="BFBFBF"/>
              <w:right w:val="single" w:sz="8" w:space="0" w:color="BFBFBF"/>
            </w:tcBorders>
            <w:shd w:val="clear" w:color="auto" w:fill="auto"/>
            <w:vAlign w:val="bottom"/>
          </w:tcPr>
          <w:p w:rsidR="00000000" w:rsidRDefault="008969D3">
            <w:pPr>
              <w:spacing w:line="0" w:lineRule="atLeast"/>
              <w:ind w:left="600"/>
              <w:rPr>
                <w:rFonts w:ascii="Arial" w:eastAsia="Arial" w:hAnsi="Arial"/>
                <w:b/>
                <w:sz w:val="14"/>
              </w:rPr>
            </w:pPr>
            <w:r>
              <w:rPr>
                <w:rFonts w:ascii="Arial" w:eastAsia="Arial" w:hAnsi="Arial"/>
                <w:b/>
                <w:sz w:val="14"/>
              </w:rPr>
              <w:t>Municipality</w:t>
            </w:r>
          </w:p>
        </w:tc>
        <w:tc>
          <w:tcPr>
            <w:tcW w:w="1260" w:type="dxa"/>
            <w:tcBorders>
              <w:top w:val="single" w:sz="8" w:space="0" w:color="BFBFBF"/>
              <w:right w:val="single" w:sz="8" w:space="0" w:color="BFBFBF"/>
            </w:tcBorders>
            <w:shd w:val="clear" w:color="auto" w:fill="auto"/>
            <w:vAlign w:val="bottom"/>
          </w:tcPr>
          <w:p w:rsidR="00000000" w:rsidRDefault="008969D3">
            <w:pPr>
              <w:spacing w:line="0" w:lineRule="atLeast"/>
              <w:ind w:right="410"/>
              <w:jc w:val="right"/>
              <w:rPr>
                <w:rFonts w:ascii="Arial" w:eastAsia="Arial" w:hAnsi="Arial"/>
                <w:b/>
                <w:sz w:val="14"/>
              </w:rPr>
            </w:pPr>
            <w:r>
              <w:rPr>
                <w:rFonts w:ascii="Arial" w:eastAsia="Arial" w:hAnsi="Arial"/>
                <w:b/>
                <w:sz w:val="14"/>
              </w:rPr>
              <w:t>2010</w:t>
            </w:r>
          </w:p>
        </w:tc>
      </w:tr>
      <w:tr w:rsidR="00000000">
        <w:trPr>
          <w:trHeight w:val="102"/>
        </w:trPr>
        <w:tc>
          <w:tcPr>
            <w:tcW w:w="2000" w:type="dxa"/>
            <w:tcBorders>
              <w:left w:val="single" w:sz="8" w:space="0" w:color="BFBFBF"/>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8"/>
              </w:rPr>
            </w:pPr>
          </w:p>
        </w:tc>
        <w:tc>
          <w:tcPr>
            <w:tcW w:w="1260" w:type="dxa"/>
            <w:tcBorders>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8"/>
              </w:rPr>
            </w:pPr>
          </w:p>
        </w:tc>
      </w:tr>
      <w:tr w:rsidR="00000000">
        <w:trPr>
          <w:trHeight w:val="228"/>
        </w:trPr>
        <w:tc>
          <w:tcPr>
            <w:tcW w:w="2000" w:type="dxa"/>
            <w:tcBorders>
              <w:left w:val="single" w:sz="8" w:space="0" w:color="BFBFBF"/>
              <w:right w:val="single" w:sz="8" w:space="0" w:color="BFBFBF"/>
            </w:tcBorders>
            <w:shd w:val="clear" w:color="auto" w:fill="auto"/>
            <w:vAlign w:val="bottom"/>
          </w:tcPr>
          <w:p w:rsidR="00000000" w:rsidRDefault="008969D3">
            <w:pPr>
              <w:spacing w:line="0" w:lineRule="atLeast"/>
              <w:ind w:left="120"/>
              <w:rPr>
                <w:rFonts w:ascii="Arial" w:eastAsia="Arial" w:hAnsi="Arial"/>
                <w:sz w:val="14"/>
              </w:rPr>
            </w:pPr>
            <w:r>
              <w:rPr>
                <w:rFonts w:ascii="Arial" w:eastAsia="Arial" w:hAnsi="Arial"/>
                <w:sz w:val="14"/>
              </w:rPr>
              <w:t>County/City/Township</w:t>
            </w:r>
          </w:p>
        </w:tc>
        <w:tc>
          <w:tcPr>
            <w:tcW w:w="1260" w:type="dxa"/>
            <w:tcBorders>
              <w:right w:val="single" w:sz="8" w:space="0" w:color="BFBFBF"/>
            </w:tcBorders>
            <w:shd w:val="clear" w:color="auto" w:fill="auto"/>
            <w:vAlign w:val="bottom"/>
          </w:tcPr>
          <w:p w:rsidR="00000000" w:rsidRDefault="008969D3">
            <w:pPr>
              <w:spacing w:line="0" w:lineRule="atLeast"/>
              <w:ind w:right="50"/>
              <w:jc w:val="right"/>
              <w:rPr>
                <w:rFonts w:ascii="Arial" w:eastAsia="Arial" w:hAnsi="Arial"/>
                <w:sz w:val="14"/>
              </w:rPr>
            </w:pPr>
            <w:r>
              <w:rPr>
                <w:rFonts w:ascii="Arial" w:eastAsia="Arial" w:hAnsi="Arial"/>
                <w:sz w:val="14"/>
              </w:rPr>
              <w:t>$490.2</w:t>
            </w:r>
          </w:p>
        </w:tc>
      </w:tr>
      <w:tr w:rsidR="00000000">
        <w:trPr>
          <w:trHeight w:val="52"/>
        </w:trPr>
        <w:tc>
          <w:tcPr>
            <w:tcW w:w="2000" w:type="dxa"/>
            <w:tcBorders>
              <w:left w:val="single" w:sz="8" w:space="0" w:color="BFBFBF"/>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c>
          <w:tcPr>
            <w:tcW w:w="1260" w:type="dxa"/>
            <w:tcBorders>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r>
      <w:tr w:rsidR="00000000">
        <w:trPr>
          <w:trHeight w:val="226"/>
        </w:trPr>
        <w:tc>
          <w:tcPr>
            <w:tcW w:w="2000" w:type="dxa"/>
            <w:tcBorders>
              <w:left w:val="single" w:sz="8" w:space="0" w:color="BFBFBF"/>
              <w:right w:val="single" w:sz="8" w:space="0" w:color="BFBFBF"/>
            </w:tcBorders>
            <w:shd w:val="clear" w:color="auto" w:fill="auto"/>
            <w:vAlign w:val="bottom"/>
          </w:tcPr>
          <w:p w:rsidR="00000000" w:rsidRDefault="008969D3">
            <w:pPr>
              <w:spacing w:line="0" w:lineRule="atLeast"/>
              <w:ind w:left="120"/>
              <w:rPr>
                <w:rFonts w:ascii="Arial" w:eastAsia="Arial" w:hAnsi="Arial"/>
                <w:sz w:val="14"/>
              </w:rPr>
            </w:pPr>
            <w:r>
              <w:rPr>
                <w:rFonts w:ascii="Arial" w:eastAsia="Arial" w:hAnsi="Arial"/>
                <w:sz w:val="14"/>
              </w:rPr>
              <w:t>School District</w:t>
            </w:r>
          </w:p>
        </w:tc>
        <w:tc>
          <w:tcPr>
            <w:tcW w:w="1260" w:type="dxa"/>
            <w:tcBorders>
              <w:right w:val="single" w:sz="8" w:space="0" w:color="BFBFBF"/>
            </w:tcBorders>
            <w:shd w:val="clear" w:color="auto" w:fill="auto"/>
            <w:vAlign w:val="bottom"/>
          </w:tcPr>
          <w:p w:rsidR="00000000" w:rsidRDefault="008969D3">
            <w:pPr>
              <w:spacing w:line="0" w:lineRule="atLeast"/>
              <w:ind w:right="50"/>
              <w:jc w:val="right"/>
              <w:rPr>
                <w:rFonts w:ascii="Arial" w:eastAsia="Arial" w:hAnsi="Arial"/>
                <w:sz w:val="14"/>
              </w:rPr>
            </w:pPr>
            <w:r>
              <w:rPr>
                <w:rFonts w:ascii="Arial" w:eastAsia="Arial" w:hAnsi="Arial"/>
                <w:sz w:val="14"/>
              </w:rPr>
              <w:t>$366.7</w:t>
            </w:r>
          </w:p>
        </w:tc>
      </w:tr>
      <w:tr w:rsidR="00000000">
        <w:trPr>
          <w:trHeight w:val="52"/>
        </w:trPr>
        <w:tc>
          <w:tcPr>
            <w:tcW w:w="2000" w:type="dxa"/>
            <w:tcBorders>
              <w:left w:val="single" w:sz="8" w:space="0" w:color="BFBFBF"/>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c>
          <w:tcPr>
            <w:tcW w:w="1260" w:type="dxa"/>
            <w:tcBorders>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r>
      <w:tr w:rsidR="00000000">
        <w:trPr>
          <w:trHeight w:val="226"/>
        </w:trPr>
        <w:tc>
          <w:tcPr>
            <w:tcW w:w="2000" w:type="dxa"/>
            <w:tcBorders>
              <w:left w:val="single" w:sz="8" w:space="0" w:color="BFBFBF"/>
              <w:right w:val="single" w:sz="8" w:space="0" w:color="BFBFBF"/>
            </w:tcBorders>
            <w:shd w:val="clear" w:color="auto" w:fill="auto"/>
            <w:vAlign w:val="bottom"/>
          </w:tcPr>
          <w:p w:rsidR="00000000" w:rsidRDefault="008969D3">
            <w:pPr>
              <w:spacing w:line="0" w:lineRule="atLeast"/>
              <w:ind w:left="120"/>
              <w:rPr>
                <w:rFonts w:ascii="Arial" w:eastAsia="Arial" w:hAnsi="Arial"/>
                <w:sz w:val="14"/>
              </w:rPr>
            </w:pPr>
            <w:r>
              <w:rPr>
                <w:rFonts w:ascii="Arial" w:eastAsia="Arial" w:hAnsi="Arial"/>
                <w:sz w:val="14"/>
              </w:rPr>
              <w:t>State</w:t>
            </w:r>
          </w:p>
        </w:tc>
        <w:tc>
          <w:tcPr>
            <w:tcW w:w="1260" w:type="dxa"/>
            <w:tcBorders>
              <w:right w:val="single" w:sz="8" w:space="0" w:color="BFBFBF"/>
            </w:tcBorders>
            <w:shd w:val="clear" w:color="auto" w:fill="auto"/>
            <w:vAlign w:val="bottom"/>
          </w:tcPr>
          <w:p w:rsidR="00000000" w:rsidRDefault="008969D3">
            <w:pPr>
              <w:spacing w:line="0" w:lineRule="atLeast"/>
              <w:ind w:right="50"/>
              <w:jc w:val="right"/>
              <w:rPr>
                <w:rFonts w:ascii="Arial" w:eastAsia="Arial" w:hAnsi="Arial"/>
                <w:sz w:val="14"/>
              </w:rPr>
            </w:pPr>
            <w:r>
              <w:rPr>
                <w:rFonts w:ascii="Arial" w:eastAsia="Arial" w:hAnsi="Arial"/>
                <w:sz w:val="14"/>
              </w:rPr>
              <w:t>$250.5</w:t>
            </w:r>
          </w:p>
        </w:tc>
      </w:tr>
      <w:tr w:rsidR="00000000">
        <w:trPr>
          <w:trHeight w:val="52"/>
        </w:trPr>
        <w:tc>
          <w:tcPr>
            <w:tcW w:w="2000" w:type="dxa"/>
            <w:tcBorders>
              <w:left w:val="single" w:sz="8" w:space="0" w:color="BFBFBF"/>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c>
          <w:tcPr>
            <w:tcW w:w="1260" w:type="dxa"/>
            <w:tcBorders>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r>
      <w:tr w:rsidR="00000000">
        <w:trPr>
          <w:trHeight w:val="226"/>
        </w:trPr>
        <w:tc>
          <w:tcPr>
            <w:tcW w:w="2000" w:type="dxa"/>
            <w:tcBorders>
              <w:left w:val="single" w:sz="8" w:space="0" w:color="BFBFBF"/>
              <w:right w:val="single" w:sz="8" w:space="0" w:color="BFBFBF"/>
            </w:tcBorders>
            <w:shd w:val="clear" w:color="auto" w:fill="auto"/>
            <w:vAlign w:val="bottom"/>
          </w:tcPr>
          <w:p w:rsidR="00000000" w:rsidRDefault="008969D3">
            <w:pPr>
              <w:spacing w:line="0" w:lineRule="atLeast"/>
              <w:ind w:left="120"/>
              <w:rPr>
                <w:rFonts w:ascii="Arial" w:eastAsia="Arial" w:hAnsi="Arial"/>
                <w:sz w:val="14"/>
              </w:rPr>
            </w:pPr>
            <w:r>
              <w:rPr>
                <w:rFonts w:ascii="Arial" w:eastAsia="Arial" w:hAnsi="Arial"/>
                <w:sz w:val="14"/>
              </w:rPr>
              <w:t>Intermediate School District</w:t>
            </w:r>
          </w:p>
        </w:tc>
        <w:tc>
          <w:tcPr>
            <w:tcW w:w="1260" w:type="dxa"/>
            <w:tcBorders>
              <w:right w:val="single" w:sz="8" w:space="0" w:color="BFBFBF"/>
            </w:tcBorders>
            <w:shd w:val="clear" w:color="auto" w:fill="auto"/>
            <w:vAlign w:val="bottom"/>
          </w:tcPr>
          <w:p w:rsidR="00000000" w:rsidRDefault="008969D3">
            <w:pPr>
              <w:spacing w:line="0" w:lineRule="atLeast"/>
              <w:ind w:right="50"/>
              <w:jc w:val="right"/>
              <w:rPr>
                <w:rFonts w:ascii="Arial" w:eastAsia="Arial" w:hAnsi="Arial"/>
                <w:sz w:val="14"/>
              </w:rPr>
            </w:pPr>
            <w:r>
              <w:rPr>
                <w:rFonts w:ascii="Arial" w:eastAsia="Arial" w:hAnsi="Arial"/>
                <w:sz w:val="14"/>
              </w:rPr>
              <w:t>$98.2</w:t>
            </w:r>
          </w:p>
        </w:tc>
      </w:tr>
      <w:tr w:rsidR="00000000">
        <w:trPr>
          <w:trHeight w:val="52"/>
        </w:trPr>
        <w:tc>
          <w:tcPr>
            <w:tcW w:w="2000" w:type="dxa"/>
            <w:tcBorders>
              <w:left w:val="single" w:sz="8" w:space="0" w:color="BFBFBF"/>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c>
          <w:tcPr>
            <w:tcW w:w="1260" w:type="dxa"/>
            <w:tcBorders>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r>
      <w:tr w:rsidR="00000000">
        <w:trPr>
          <w:trHeight w:val="228"/>
        </w:trPr>
        <w:tc>
          <w:tcPr>
            <w:tcW w:w="2000" w:type="dxa"/>
            <w:tcBorders>
              <w:left w:val="single" w:sz="8" w:space="0" w:color="BFBFBF"/>
              <w:right w:val="single" w:sz="8" w:space="0" w:color="BFBFBF"/>
            </w:tcBorders>
            <w:shd w:val="clear" w:color="auto" w:fill="auto"/>
            <w:vAlign w:val="bottom"/>
          </w:tcPr>
          <w:p w:rsidR="00000000" w:rsidRDefault="008969D3">
            <w:pPr>
              <w:spacing w:line="0" w:lineRule="atLeast"/>
              <w:ind w:left="120"/>
              <w:rPr>
                <w:rFonts w:ascii="Arial" w:eastAsia="Arial" w:hAnsi="Arial"/>
                <w:sz w:val="14"/>
              </w:rPr>
            </w:pPr>
            <w:r>
              <w:rPr>
                <w:rFonts w:ascii="Arial" w:eastAsia="Arial" w:hAnsi="Arial"/>
                <w:sz w:val="14"/>
              </w:rPr>
              <w:t>Community College</w:t>
            </w:r>
          </w:p>
        </w:tc>
        <w:tc>
          <w:tcPr>
            <w:tcW w:w="1260" w:type="dxa"/>
            <w:tcBorders>
              <w:right w:val="single" w:sz="8" w:space="0" w:color="BFBFBF"/>
            </w:tcBorders>
            <w:shd w:val="clear" w:color="auto" w:fill="auto"/>
            <w:vAlign w:val="bottom"/>
          </w:tcPr>
          <w:p w:rsidR="00000000" w:rsidRDefault="008969D3">
            <w:pPr>
              <w:spacing w:line="0" w:lineRule="atLeast"/>
              <w:ind w:right="50"/>
              <w:jc w:val="right"/>
              <w:rPr>
                <w:rFonts w:ascii="Arial" w:eastAsia="Arial" w:hAnsi="Arial"/>
                <w:sz w:val="14"/>
              </w:rPr>
            </w:pPr>
            <w:r>
              <w:rPr>
                <w:rFonts w:ascii="Arial" w:eastAsia="Arial" w:hAnsi="Arial"/>
                <w:sz w:val="14"/>
              </w:rPr>
              <w:t>$49.0</w:t>
            </w:r>
          </w:p>
        </w:tc>
      </w:tr>
      <w:tr w:rsidR="00000000">
        <w:trPr>
          <w:trHeight w:val="50"/>
        </w:trPr>
        <w:tc>
          <w:tcPr>
            <w:tcW w:w="2000" w:type="dxa"/>
            <w:tcBorders>
              <w:left w:val="single" w:sz="8" w:space="0" w:color="BFBFBF"/>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c>
          <w:tcPr>
            <w:tcW w:w="1260" w:type="dxa"/>
            <w:tcBorders>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r>
      <w:tr w:rsidR="00000000">
        <w:trPr>
          <w:trHeight w:val="228"/>
        </w:trPr>
        <w:tc>
          <w:tcPr>
            <w:tcW w:w="2000" w:type="dxa"/>
            <w:tcBorders>
              <w:left w:val="single" w:sz="8" w:space="0" w:color="BFBFBF"/>
              <w:right w:val="single" w:sz="8" w:space="0" w:color="BFBFBF"/>
            </w:tcBorders>
            <w:shd w:val="clear" w:color="auto" w:fill="auto"/>
            <w:vAlign w:val="bottom"/>
          </w:tcPr>
          <w:p w:rsidR="00000000" w:rsidRDefault="008969D3">
            <w:pPr>
              <w:spacing w:line="0" w:lineRule="atLeast"/>
              <w:ind w:left="120"/>
              <w:rPr>
                <w:rFonts w:ascii="Arial" w:eastAsia="Arial" w:hAnsi="Arial"/>
                <w:sz w:val="14"/>
              </w:rPr>
            </w:pPr>
            <w:r>
              <w:rPr>
                <w:rFonts w:ascii="Arial" w:eastAsia="Arial" w:hAnsi="Arial"/>
                <w:sz w:val="14"/>
              </w:rPr>
              <w:t>Other</w:t>
            </w:r>
          </w:p>
        </w:tc>
        <w:tc>
          <w:tcPr>
            <w:tcW w:w="1260" w:type="dxa"/>
            <w:tcBorders>
              <w:right w:val="single" w:sz="8" w:space="0" w:color="BFBFBF"/>
            </w:tcBorders>
            <w:shd w:val="clear" w:color="auto" w:fill="auto"/>
            <w:vAlign w:val="bottom"/>
          </w:tcPr>
          <w:p w:rsidR="00000000" w:rsidRDefault="008969D3">
            <w:pPr>
              <w:spacing w:line="0" w:lineRule="atLeast"/>
              <w:ind w:right="50"/>
              <w:jc w:val="right"/>
              <w:rPr>
                <w:rFonts w:ascii="Arial" w:eastAsia="Arial" w:hAnsi="Arial"/>
                <w:sz w:val="14"/>
              </w:rPr>
            </w:pPr>
            <w:r>
              <w:rPr>
                <w:rFonts w:ascii="Arial" w:eastAsia="Arial" w:hAnsi="Arial"/>
                <w:sz w:val="14"/>
              </w:rPr>
              <w:t>$31.2</w:t>
            </w:r>
          </w:p>
        </w:tc>
      </w:tr>
      <w:tr w:rsidR="00000000">
        <w:trPr>
          <w:trHeight w:val="50"/>
        </w:trPr>
        <w:tc>
          <w:tcPr>
            <w:tcW w:w="2000" w:type="dxa"/>
            <w:tcBorders>
              <w:left w:val="single" w:sz="8" w:space="0" w:color="BFBFBF"/>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c>
          <w:tcPr>
            <w:tcW w:w="1260" w:type="dxa"/>
            <w:tcBorders>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r>
      <w:tr w:rsidR="00000000">
        <w:trPr>
          <w:trHeight w:val="234"/>
        </w:trPr>
        <w:tc>
          <w:tcPr>
            <w:tcW w:w="2000" w:type="dxa"/>
            <w:tcBorders>
              <w:left w:val="single" w:sz="8" w:space="0" w:color="BFBFBF"/>
              <w:right w:val="single" w:sz="8" w:space="0" w:color="BFBFBF"/>
            </w:tcBorders>
            <w:shd w:val="clear" w:color="auto" w:fill="auto"/>
            <w:vAlign w:val="bottom"/>
          </w:tcPr>
          <w:p w:rsidR="00000000" w:rsidRDefault="008969D3">
            <w:pPr>
              <w:spacing w:line="0" w:lineRule="atLeast"/>
              <w:ind w:left="1500"/>
              <w:rPr>
                <w:rFonts w:ascii="Arial" w:eastAsia="Arial" w:hAnsi="Arial"/>
                <w:b/>
                <w:sz w:val="14"/>
              </w:rPr>
            </w:pPr>
            <w:r>
              <w:rPr>
                <w:rFonts w:ascii="Arial" w:eastAsia="Arial" w:hAnsi="Arial"/>
                <w:b/>
                <w:sz w:val="14"/>
              </w:rPr>
              <w:t>Total:</w:t>
            </w:r>
          </w:p>
        </w:tc>
        <w:tc>
          <w:tcPr>
            <w:tcW w:w="1260" w:type="dxa"/>
            <w:tcBorders>
              <w:right w:val="single" w:sz="8" w:space="0" w:color="BFBFBF"/>
            </w:tcBorders>
            <w:shd w:val="clear" w:color="auto" w:fill="auto"/>
            <w:vAlign w:val="bottom"/>
          </w:tcPr>
          <w:p w:rsidR="00000000" w:rsidRDefault="008969D3">
            <w:pPr>
              <w:spacing w:line="0" w:lineRule="atLeast"/>
              <w:ind w:right="50"/>
              <w:jc w:val="right"/>
              <w:rPr>
                <w:rFonts w:ascii="Arial" w:eastAsia="Arial" w:hAnsi="Arial"/>
                <w:b/>
                <w:sz w:val="14"/>
              </w:rPr>
            </w:pPr>
            <w:r>
              <w:rPr>
                <w:rFonts w:ascii="Arial" w:eastAsia="Arial" w:hAnsi="Arial"/>
                <w:b/>
                <w:sz w:val="14"/>
              </w:rPr>
              <w:t>$1,285.8</w:t>
            </w:r>
          </w:p>
        </w:tc>
      </w:tr>
      <w:tr w:rsidR="00000000">
        <w:trPr>
          <w:trHeight w:val="46"/>
        </w:trPr>
        <w:tc>
          <w:tcPr>
            <w:tcW w:w="2000" w:type="dxa"/>
            <w:tcBorders>
              <w:left w:val="single" w:sz="8" w:space="0" w:color="BFBFBF"/>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c>
          <w:tcPr>
            <w:tcW w:w="1260" w:type="dxa"/>
            <w:tcBorders>
              <w:bottom w:val="single" w:sz="8" w:space="0" w:color="BFBFBF"/>
              <w:right w:val="single" w:sz="8" w:space="0" w:color="BFBFBF"/>
            </w:tcBorders>
            <w:shd w:val="clear" w:color="auto" w:fill="auto"/>
            <w:vAlign w:val="bottom"/>
          </w:tcPr>
          <w:p w:rsidR="00000000" w:rsidRDefault="008969D3">
            <w:pPr>
              <w:spacing w:line="0" w:lineRule="atLeast"/>
              <w:rPr>
                <w:rFonts w:ascii="Times New Roman" w:eastAsia="Times New Roman" w:hAnsi="Times New Roman"/>
                <w:sz w:val="4"/>
              </w:rPr>
            </w:pPr>
          </w:p>
        </w:tc>
      </w:tr>
    </w:tbl>
    <w:p w:rsidR="00000000" w:rsidRDefault="008969D3">
      <w:pPr>
        <w:spacing w:line="50" w:lineRule="exact"/>
        <w:rPr>
          <w:rFonts w:ascii="Times New Roman" w:eastAsia="Times New Roman" w:hAnsi="Times New Roman"/>
        </w:rPr>
      </w:pPr>
    </w:p>
    <w:p w:rsidR="00000000" w:rsidRDefault="008969D3">
      <w:pPr>
        <w:spacing w:line="245" w:lineRule="auto"/>
        <w:rPr>
          <w:rFonts w:ascii="Arial" w:eastAsia="Arial" w:hAnsi="Arial"/>
          <w:color w:val="808080"/>
          <w:sz w:val="14"/>
        </w:rPr>
      </w:pPr>
      <w:r>
        <w:rPr>
          <w:rFonts w:ascii="Arial" w:eastAsia="Arial" w:hAnsi="Arial"/>
          <w:color w:val="808080"/>
          <w:sz w:val="14"/>
        </w:rPr>
        <w:t>Source: Author</w:t>
      </w:r>
      <w:r>
        <w:rPr>
          <w:rFonts w:ascii="Arial" w:eastAsia="Arial" w:hAnsi="Arial"/>
          <w:color w:val="808080"/>
          <w:sz w:val="14"/>
        </w:rPr>
        <w:t xml:space="preserve">’s calculations based on data from David Zin, </w:t>
      </w:r>
      <w:r>
        <w:rPr>
          <w:rFonts w:ascii="Arial" w:eastAsia="Arial" w:hAnsi="Arial"/>
          <w:color w:val="808080"/>
          <w:sz w:val="14"/>
        </w:rPr>
        <w:t>“The State and Local Impact of Property Taxes Levied on Michigan Personal Property</w:t>
      </w:r>
      <w:r>
        <w:rPr>
          <w:rFonts w:ascii="Arial" w:eastAsia="Arial" w:hAnsi="Arial"/>
          <w:color w:val="808080"/>
          <w:sz w:val="14"/>
        </w:rPr>
        <w:t>” (Michigan Senate Fiscal Agency, 2011), 10,</w:t>
      </w:r>
      <w:r>
        <w:rPr>
          <w:rFonts w:ascii="Arial" w:eastAsia="Arial" w:hAnsi="Arial"/>
          <w:color w:val="808080"/>
          <w:sz w:val="14"/>
        </w:rPr>
        <w:t xml:space="preserve"> http://goo.gl/WLc2i (accessed May 22, 2014). Only county, cities and townships report taxable values for utility personal property, so values had to be imputed for school district, community college and ISD. Likewise, villages do not report taxable values</w:t>
      </w:r>
      <w:r>
        <w:rPr>
          <w:rFonts w:ascii="Arial" w:eastAsia="Arial" w:hAnsi="Arial"/>
          <w:color w:val="808080"/>
          <w:sz w:val="14"/>
        </w:rPr>
        <w:t xml:space="preserve"> by class of property and are not included in this table.</w:t>
      </w:r>
    </w:p>
    <w:p w:rsidR="00000000" w:rsidRDefault="008969D3">
      <w:pPr>
        <w:spacing w:line="222" w:lineRule="exact"/>
        <w:rPr>
          <w:rFonts w:ascii="Times New Roman" w:eastAsia="Times New Roman" w:hAnsi="Times New Roman"/>
        </w:rPr>
      </w:pPr>
    </w:p>
    <w:p w:rsidR="00000000" w:rsidRDefault="008969D3">
      <w:pPr>
        <w:spacing w:line="319" w:lineRule="auto"/>
        <w:ind w:right="240"/>
        <w:rPr>
          <w:rFonts w:ascii="Times New Roman" w:eastAsia="Times New Roman" w:hAnsi="Times New Roman"/>
          <w:sz w:val="12"/>
        </w:rPr>
      </w:pPr>
      <w:r>
        <w:rPr>
          <w:rFonts w:ascii="Times New Roman" w:eastAsia="Times New Roman" w:hAnsi="Times New Roman"/>
          <w:sz w:val="22"/>
        </w:rPr>
        <w:t>Business property values vary greatly by location, so local units of government face vastly different exposure to changes in personal property taxes. For instance, 62 percent of the property tax re</w:t>
      </w:r>
      <w:r>
        <w:rPr>
          <w:rFonts w:ascii="Times New Roman" w:eastAsia="Times New Roman" w:hAnsi="Times New Roman"/>
          <w:sz w:val="22"/>
        </w:rPr>
        <w:t>venue for Clare County</w:t>
      </w:r>
      <w:r>
        <w:rPr>
          <w:rFonts w:ascii="Times New Roman" w:eastAsia="Times New Roman" w:hAnsi="Times New Roman"/>
          <w:sz w:val="22"/>
        </w:rPr>
        <w:t>’s Winterfield Township comes from personal property taxes, whereas some small rural townships and school districts report not having any personal property tax revenue.</w:t>
      </w:r>
      <w:hyperlink w:anchor="page12" w:history="1">
        <w:r>
          <w:rPr>
            <w:rFonts w:ascii="Times New Roman" w:eastAsia="Times New Roman" w:hAnsi="Times New Roman"/>
            <w:sz w:val="12"/>
          </w:rPr>
          <w:t>9</w:t>
        </w:r>
      </w:hyperlink>
    </w:p>
    <w:p w:rsidR="00000000" w:rsidRDefault="008969D3">
      <w:pPr>
        <w:spacing w:line="161" w:lineRule="exact"/>
        <w:rPr>
          <w:rFonts w:ascii="Times New Roman" w:eastAsia="Times New Roman" w:hAnsi="Times New Roman"/>
        </w:rPr>
      </w:pPr>
    </w:p>
    <w:p w:rsidR="00000000" w:rsidRDefault="008969D3">
      <w:pPr>
        <w:spacing w:line="344" w:lineRule="auto"/>
        <w:ind w:right="120"/>
        <w:rPr>
          <w:rFonts w:ascii="Times New Roman" w:eastAsia="Times New Roman" w:hAnsi="Times New Roman"/>
          <w:sz w:val="22"/>
        </w:rPr>
      </w:pPr>
      <w:r>
        <w:rPr>
          <w:rFonts w:ascii="Times New Roman" w:eastAsia="Times New Roman" w:hAnsi="Times New Roman"/>
          <w:sz w:val="22"/>
        </w:rPr>
        <w:t>Personal property tax rates also diff</w:t>
      </w:r>
      <w:r>
        <w:rPr>
          <w:rFonts w:ascii="Times New Roman" w:eastAsia="Times New Roman" w:hAnsi="Times New Roman"/>
          <w:sz w:val="22"/>
        </w:rPr>
        <w:t>er substantially from one place to another. These differences, in fact, provide an opportunity for businesses to relocate</w:t>
      </w:r>
    </w:p>
    <w:p w:rsidR="00000000" w:rsidRDefault="008969D3">
      <w:pPr>
        <w:spacing w:line="288" w:lineRule="exact"/>
        <w:rPr>
          <w:rFonts w:ascii="Times New Roman" w:eastAsia="Times New Roman" w:hAnsi="Times New Roman"/>
        </w:rPr>
      </w:pPr>
    </w:p>
    <w:p w:rsidR="00000000" w:rsidRDefault="008969D3">
      <w:pPr>
        <w:numPr>
          <w:ilvl w:val="0"/>
          <w:numId w:val="2"/>
        </w:numPr>
        <w:tabs>
          <w:tab w:val="left" w:pos="360"/>
        </w:tabs>
        <w:spacing w:line="256" w:lineRule="auto"/>
        <w:ind w:right="120"/>
        <w:rPr>
          <w:rFonts w:ascii="Arial" w:eastAsia="Arial" w:hAnsi="Arial"/>
          <w:color w:val="808080"/>
          <w:sz w:val="14"/>
        </w:rPr>
      </w:pPr>
      <w:r>
        <w:rPr>
          <w:rFonts w:ascii="Arial" w:eastAsia="Arial" w:hAnsi="Arial"/>
          <w:color w:val="808080"/>
          <w:sz w:val="14"/>
        </w:rPr>
        <w:t xml:space="preserve">After 2007, the state exempted industrial personal property from the 6-mill state education tax. </w:t>
      </w:r>
      <w:r>
        <w:rPr>
          <w:rFonts w:ascii="Arial" w:eastAsia="Arial" w:hAnsi="Arial"/>
          <w:color w:val="808080"/>
          <w:sz w:val="14"/>
        </w:rPr>
        <w:t>“Public Act 40 of 2007</w:t>
      </w:r>
      <w:r>
        <w:rPr>
          <w:rFonts w:ascii="Arial" w:eastAsia="Arial" w:hAnsi="Arial"/>
          <w:color w:val="808080"/>
          <w:sz w:val="14"/>
        </w:rPr>
        <w:t>” (State of Mi</w:t>
      </w:r>
      <w:r>
        <w:rPr>
          <w:rFonts w:ascii="Arial" w:eastAsia="Arial" w:hAnsi="Arial"/>
          <w:color w:val="808080"/>
          <w:sz w:val="14"/>
        </w:rPr>
        <w:t>chigan, July 12, 2007), http://goo.gl/AM8rk4 (accessed June 16, 2014).</w:t>
      </w:r>
    </w:p>
    <w:p w:rsidR="00000000" w:rsidRDefault="008969D3">
      <w:pPr>
        <w:tabs>
          <w:tab w:val="left" w:pos="360"/>
        </w:tabs>
        <w:spacing w:line="256" w:lineRule="auto"/>
        <w:ind w:right="120"/>
        <w:rPr>
          <w:rFonts w:ascii="Arial" w:eastAsia="Arial" w:hAnsi="Arial"/>
          <w:color w:val="808080"/>
          <w:sz w:val="14"/>
        </w:rPr>
        <w:sectPr w:rsidR="00000000">
          <w:type w:val="continuous"/>
          <w:pgSz w:w="12240" w:h="15840"/>
          <w:pgMar w:top="416" w:right="720" w:bottom="0" w:left="720" w:header="0" w:footer="0" w:gutter="0"/>
          <w:cols w:num="2" w:space="0" w:equalWidth="0">
            <w:col w:w="5040" w:space="720"/>
            <w:col w:w="5040"/>
          </w:cols>
          <w:docGrid w:linePitch="360"/>
        </w:sectPr>
      </w:pPr>
    </w:p>
    <w:p w:rsidR="00000000" w:rsidRDefault="008969D3">
      <w:pPr>
        <w:spacing w:line="90" w:lineRule="exact"/>
        <w:rPr>
          <w:rFonts w:ascii="Times New Roman" w:eastAsia="Times New Roman" w:hAnsi="Times New Roman"/>
        </w:rPr>
      </w:pPr>
    </w:p>
    <w:p w:rsidR="00000000" w:rsidRDefault="008969D3">
      <w:pPr>
        <w:spacing w:line="0" w:lineRule="atLeast"/>
        <w:rPr>
          <w:rFonts w:ascii="Arial" w:eastAsia="Arial" w:hAnsi="Arial"/>
          <w:color w:val="808080"/>
          <w:sz w:val="19"/>
        </w:rPr>
      </w:pPr>
      <w:r>
        <w:rPr>
          <w:rFonts w:ascii="Arial" w:eastAsia="Arial" w:hAnsi="Arial"/>
          <w:color w:val="808080"/>
          <w:sz w:val="19"/>
        </w:rPr>
        <w:t>_________________________________________________________________________________________________</w:t>
      </w:r>
    </w:p>
    <w:p w:rsidR="00000000" w:rsidRDefault="008969D3">
      <w:pPr>
        <w:spacing w:line="0" w:lineRule="atLeast"/>
        <w:rPr>
          <w:rFonts w:ascii="Arial" w:eastAsia="Arial" w:hAnsi="Arial"/>
          <w:color w:val="808080"/>
          <w:sz w:val="19"/>
        </w:rPr>
        <w:sectPr w:rsidR="00000000">
          <w:type w:val="continuous"/>
          <w:pgSz w:w="12240" w:h="15840"/>
          <w:pgMar w:top="416" w:right="720" w:bottom="0" w:left="720" w:header="0" w:footer="0" w:gutter="0"/>
          <w:cols w:space="0" w:equalWidth="0">
            <w:col w:w="10800"/>
          </w:cols>
          <w:docGrid w:linePitch="360"/>
        </w:sectPr>
      </w:pPr>
    </w:p>
    <w:p w:rsidR="00000000" w:rsidRDefault="008969D3">
      <w:pPr>
        <w:spacing w:line="278" w:lineRule="exact"/>
        <w:rPr>
          <w:rFonts w:ascii="Times New Roman" w:eastAsia="Times New Roman" w:hAnsi="Times New Roman"/>
        </w:rPr>
      </w:pPr>
    </w:p>
    <w:p w:rsidR="00000000" w:rsidRDefault="008969D3">
      <w:pPr>
        <w:tabs>
          <w:tab w:val="left" w:pos="700"/>
        </w:tabs>
        <w:spacing w:line="0" w:lineRule="atLeast"/>
        <w:rPr>
          <w:rFonts w:ascii="Times New Roman" w:eastAsia="Times New Roman" w:hAnsi="Times New Roman"/>
          <w:sz w:val="16"/>
        </w:rPr>
      </w:pPr>
      <w:r>
        <w:rPr>
          <w:rFonts w:ascii="Times New Roman" w:eastAsia="Times New Roman" w:hAnsi="Times New Roman"/>
          <w:sz w:val="16"/>
        </w:rPr>
        <w:t>2</w:t>
      </w:r>
      <w:r>
        <w:rPr>
          <w:rFonts w:ascii="Times New Roman" w:eastAsia="Times New Roman" w:hAnsi="Times New Roman"/>
        </w:rPr>
        <w:tab/>
      </w:r>
      <w:r>
        <w:rPr>
          <w:rFonts w:ascii="Times New Roman" w:eastAsia="Times New Roman" w:hAnsi="Times New Roman"/>
          <w:sz w:val="16"/>
        </w:rPr>
        <w:t>MACKINAC CENTER FOR PUBLIC POLICY</w:t>
      </w:r>
    </w:p>
    <w:p w:rsidR="00000000" w:rsidRDefault="008969D3">
      <w:pPr>
        <w:tabs>
          <w:tab w:val="left" w:pos="700"/>
        </w:tabs>
        <w:spacing w:line="0" w:lineRule="atLeast"/>
        <w:rPr>
          <w:rFonts w:ascii="Times New Roman" w:eastAsia="Times New Roman" w:hAnsi="Times New Roman"/>
          <w:sz w:val="16"/>
        </w:rPr>
        <w:sectPr w:rsidR="00000000">
          <w:type w:val="continuous"/>
          <w:pgSz w:w="12240" w:h="15840"/>
          <w:pgMar w:top="416" w:right="720" w:bottom="0" w:left="720" w:header="0" w:footer="0" w:gutter="0"/>
          <w:cols w:space="0" w:equalWidth="0">
            <w:col w:w="10800"/>
          </w:cols>
          <w:docGrid w:linePitch="360"/>
        </w:sectPr>
      </w:pPr>
    </w:p>
    <w:p w:rsidR="00000000" w:rsidRDefault="008969D3">
      <w:pPr>
        <w:spacing w:line="0" w:lineRule="atLeast"/>
        <w:rPr>
          <w:rFonts w:ascii="Arial" w:eastAsia="Arial" w:hAnsi="Arial"/>
          <w:color w:val="808080"/>
          <w:sz w:val="19"/>
        </w:rPr>
      </w:pPr>
      <w:bookmarkStart w:id="3" w:name="page3"/>
      <w:bookmarkEnd w:id="3"/>
      <w:r>
        <w:rPr>
          <w:rFonts w:ascii="Arial" w:eastAsia="Arial" w:hAnsi="Arial"/>
          <w:color w:val="808080"/>
          <w:sz w:val="19"/>
        </w:rPr>
        <w:lastRenderedPageBreak/>
        <w:t>______________________________________________</w:t>
      </w:r>
      <w:r>
        <w:rPr>
          <w:rFonts w:ascii="Arial" w:eastAsia="Arial" w:hAnsi="Arial"/>
          <w:color w:val="808080"/>
          <w:sz w:val="19"/>
        </w:rPr>
        <w:t>___________________________________________________</w:t>
      </w:r>
    </w:p>
    <w:p w:rsidR="00000000" w:rsidRDefault="008969D3">
      <w:pPr>
        <w:spacing w:line="0" w:lineRule="atLeast"/>
        <w:rPr>
          <w:rFonts w:ascii="Arial" w:eastAsia="Arial" w:hAnsi="Arial"/>
          <w:color w:val="808080"/>
          <w:sz w:val="19"/>
        </w:rPr>
        <w:sectPr w:rsidR="00000000">
          <w:pgSz w:w="12240" w:h="15840"/>
          <w:pgMar w:top="416" w:right="720" w:bottom="0" w:left="720" w:header="0" w:footer="0" w:gutter="0"/>
          <w:cols w:space="0" w:equalWidth="0">
            <w:col w:w="10800"/>
          </w:cols>
          <w:docGrid w:linePitch="360"/>
        </w:sectPr>
      </w:pPr>
    </w:p>
    <w:p w:rsidR="00000000" w:rsidRDefault="008969D3">
      <w:pPr>
        <w:spacing w:line="264" w:lineRule="exact"/>
        <w:rPr>
          <w:rFonts w:ascii="Times New Roman" w:eastAsia="Times New Roman" w:hAnsi="Times New Roman"/>
        </w:rPr>
      </w:pPr>
    </w:p>
    <w:p w:rsidR="00000000" w:rsidRDefault="008969D3">
      <w:pPr>
        <w:spacing w:line="319" w:lineRule="auto"/>
        <w:ind w:right="20"/>
        <w:rPr>
          <w:rFonts w:ascii="Times New Roman" w:eastAsia="Times New Roman" w:hAnsi="Times New Roman"/>
          <w:sz w:val="22"/>
        </w:rPr>
      </w:pPr>
      <w:r>
        <w:rPr>
          <w:rFonts w:ascii="Times New Roman" w:eastAsia="Times New Roman" w:hAnsi="Times New Roman"/>
          <w:sz w:val="22"/>
        </w:rPr>
        <w:t xml:space="preserve">their mobile personal property to areas with lower rates and reduce their tax liability. For instance, one contractor mentioned in a legislative committee hearing that he could pay double his tax rates </w:t>
      </w:r>
      <w:r>
        <w:rPr>
          <w:rFonts w:ascii="Times New Roman" w:eastAsia="Times New Roman" w:hAnsi="Times New Roman"/>
          <w:sz w:val="22"/>
        </w:rPr>
        <w:t>depending on where his equipment resided at the end of the year.</w:t>
      </w:r>
      <w:hyperlink w:anchor="page12" w:history="1">
        <w:r>
          <w:rPr>
            <w:rFonts w:ascii="Times New Roman" w:eastAsia="Times New Roman" w:hAnsi="Times New Roman"/>
            <w:sz w:val="12"/>
          </w:rPr>
          <w:t>10</w:t>
        </w:r>
        <w:r>
          <w:rPr>
            <w:rFonts w:ascii="Times New Roman" w:eastAsia="Times New Roman" w:hAnsi="Times New Roman"/>
            <w:sz w:val="22"/>
          </w:rPr>
          <w:t xml:space="preserve"> </w:t>
        </w:r>
      </w:hyperlink>
      <w:r>
        <w:rPr>
          <w:rFonts w:ascii="Times New Roman" w:eastAsia="Times New Roman" w:hAnsi="Times New Roman"/>
          <w:sz w:val="22"/>
        </w:rPr>
        <w:t>Not every kind of business equipment is easily moved, however, and this opportunity is not available to all businesses equally.</w:t>
      </w:r>
    </w:p>
    <w:p w:rsidR="00000000" w:rsidRDefault="008969D3">
      <w:pPr>
        <w:spacing w:line="159" w:lineRule="exact"/>
        <w:rPr>
          <w:rFonts w:ascii="Times New Roman" w:eastAsia="Times New Roman" w:hAnsi="Times New Roman"/>
        </w:rPr>
      </w:pPr>
    </w:p>
    <w:p w:rsidR="00000000" w:rsidRDefault="008969D3">
      <w:pPr>
        <w:spacing w:line="321" w:lineRule="auto"/>
        <w:ind w:right="160"/>
        <w:rPr>
          <w:rFonts w:ascii="Times New Roman" w:eastAsia="Times New Roman" w:hAnsi="Times New Roman"/>
          <w:sz w:val="22"/>
        </w:rPr>
      </w:pPr>
      <w:r>
        <w:rPr>
          <w:rFonts w:ascii="Times New Roman" w:eastAsia="Times New Roman" w:hAnsi="Times New Roman"/>
          <w:sz w:val="22"/>
        </w:rPr>
        <w:t xml:space="preserve">Personal property taxes are often </w:t>
      </w:r>
      <w:r>
        <w:rPr>
          <w:rFonts w:ascii="Times New Roman" w:eastAsia="Times New Roman" w:hAnsi="Times New Roman"/>
          <w:sz w:val="22"/>
        </w:rPr>
        <w:t>targeted for elimination due to their negative economic effects.</w:t>
      </w:r>
      <w:hyperlink w:anchor="page12" w:history="1">
        <w:r>
          <w:rPr>
            <w:rFonts w:ascii="Times New Roman" w:eastAsia="Times New Roman" w:hAnsi="Times New Roman"/>
            <w:sz w:val="12"/>
          </w:rPr>
          <w:t>11</w:t>
        </w:r>
      </w:hyperlink>
      <w:r>
        <w:rPr>
          <w:rFonts w:ascii="Times New Roman" w:eastAsia="Times New Roman" w:hAnsi="Times New Roman"/>
          <w:sz w:val="22"/>
        </w:rPr>
        <w:t xml:space="preserve"> Delaware, Hawaii, Iowa, Illinois, New York, Ohio and Pennsylvania have repealed their personal property taxes.</w:t>
      </w:r>
      <w:hyperlink w:anchor="page12" w:history="1">
        <w:r>
          <w:rPr>
            <w:rFonts w:ascii="Times New Roman" w:eastAsia="Times New Roman" w:hAnsi="Times New Roman"/>
            <w:sz w:val="12"/>
          </w:rPr>
          <w:t>12</w:t>
        </w:r>
        <w:r>
          <w:rPr>
            <w:rFonts w:ascii="Times New Roman" w:eastAsia="Times New Roman" w:hAnsi="Times New Roman"/>
            <w:sz w:val="22"/>
          </w:rPr>
          <w:t xml:space="preserve"> </w:t>
        </w:r>
      </w:hyperlink>
      <w:r>
        <w:rPr>
          <w:rFonts w:ascii="Times New Roman" w:eastAsia="Times New Roman" w:hAnsi="Times New Roman"/>
          <w:sz w:val="22"/>
        </w:rPr>
        <w:t>A general economic under</w:t>
      </w:r>
      <w:r>
        <w:rPr>
          <w:rFonts w:ascii="Times New Roman" w:eastAsia="Times New Roman" w:hAnsi="Times New Roman"/>
          <w:sz w:val="22"/>
        </w:rPr>
        <w:t>standing of tax policy is that taxes on capital have a dollar-for-dollar greater impact on the economy.</w:t>
      </w:r>
    </w:p>
    <w:p w:rsidR="00000000" w:rsidRDefault="008969D3">
      <w:pPr>
        <w:spacing w:line="156" w:lineRule="exact"/>
        <w:rPr>
          <w:rFonts w:ascii="Times New Roman" w:eastAsia="Times New Roman" w:hAnsi="Times New Roman"/>
        </w:rPr>
      </w:pPr>
    </w:p>
    <w:p w:rsidR="00000000" w:rsidRDefault="008969D3">
      <w:pPr>
        <w:spacing w:line="316" w:lineRule="auto"/>
        <w:ind w:right="60"/>
        <w:rPr>
          <w:rFonts w:ascii="Times New Roman" w:eastAsia="Times New Roman" w:hAnsi="Times New Roman"/>
          <w:sz w:val="22"/>
        </w:rPr>
      </w:pPr>
      <w:r>
        <w:rPr>
          <w:rFonts w:ascii="Times New Roman" w:eastAsia="Times New Roman" w:hAnsi="Times New Roman"/>
          <w:sz w:val="22"/>
        </w:rPr>
        <w:t>Taxing an item generally discourages its use. For instance, one intended consequence of a tobacco tax is to get people to stop smoking.</w:t>
      </w:r>
      <w:hyperlink w:anchor="page3" w:history="1">
        <w:r>
          <w:rPr>
            <w:rFonts w:ascii="Times New Roman" w:eastAsia="Times New Roman" w:hAnsi="Times New Roman"/>
            <w:sz w:val="12"/>
          </w:rPr>
          <w:t>*</w:t>
        </w:r>
        <w:r>
          <w:rPr>
            <w:rFonts w:ascii="Times New Roman" w:eastAsia="Times New Roman" w:hAnsi="Times New Roman"/>
            <w:sz w:val="22"/>
          </w:rPr>
          <w:t xml:space="preserve"> </w:t>
        </w:r>
      </w:hyperlink>
      <w:r>
        <w:rPr>
          <w:rFonts w:ascii="Times New Roman" w:eastAsia="Times New Roman" w:hAnsi="Times New Roman"/>
          <w:sz w:val="22"/>
        </w:rPr>
        <w:t xml:space="preserve">Taxing income provides less of an incentive to work. The same applies with personal property </w:t>
      </w:r>
      <w:r>
        <w:rPr>
          <w:rFonts w:ascii="Times New Roman" w:eastAsia="Times New Roman" w:hAnsi="Times New Roman"/>
          <w:sz w:val="22"/>
        </w:rPr>
        <w:t>—</w:t>
      </w:r>
      <w:r>
        <w:rPr>
          <w:rFonts w:ascii="Times New Roman" w:eastAsia="Times New Roman" w:hAnsi="Times New Roman"/>
          <w:sz w:val="22"/>
        </w:rPr>
        <w:t xml:space="preserve"> taxes on these capital goods discourage businesses to invest in tools, machinery and other equipment. Since businesses typically invest in these goods</w:t>
      </w:r>
      <w:r>
        <w:rPr>
          <w:rFonts w:ascii="Times New Roman" w:eastAsia="Times New Roman" w:hAnsi="Times New Roman"/>
          <w:sz w:val="22"/>
        </w:rPr>
        <w:t xml:space="preserve"> with the intention of expanding or becoming more efficient, these taxes may have a disproportionately negative impact on economic growth.</w:t>
      </w:r>
    </w:p>
    <w:p w:rsidR="00000000" w:rsidRDefault="008969D3">
      <w:pPr>
        <w:spacing w:line="164" w:lineRule="exact"/>
        <w:rPr>
          <w:rFonts w:ascii="Times New Roman" w:eastAsia="Times New Roman" w:hAnsi="Times New Roman"/>
        </w:rPr>
      </w:pPr>
    </w:p>
    <w:p w:rsidR="00000000" w:rsidRDefault="008969D3">
      <w:pPr>
        <w:spacing w:line="318" w:lineRule="auto"/>
        <w:ind w:right="20"/>
        <w:rPr>
          <w:rFonts w:ascii="Times New Roman" w:eastAsia="Times New Roman" w:hAnsi="Times New Roman"/>
          <w:sz w:val="22"/>
        </w:rPr>
      </w:pPr>
      <w:r>
        <w:rPr>
          <w:rFonts w:ascii="Times New Roman" w:eastAsia="Times New Roman" w:hAnsi="Times New Roman"/>
          <w:sz w:val="22"/>
        </w:rPr>
        <w:t>State policy has attempted to mitigate some of these economic effects. A 1974 law established the ability of Michiga</w:t>
      </w:r>
      <w:r>
        <w:rPr>
          <w:rFonts w:ascii="Times New Roman" w:eastAsia="Times New Roman" w:hAnsi="Times New Roman"/>
          <w:sz w:val="22"/>
        </w:rPr>
        <w:t>n local governments to award special reductions in real and personal property taxes to companies that were expanding.</w:t>
      </w:r>
      <w:hyperlink w:anchor="page12" w:history="1">
        <w:r>
          <w:rPr>
            <w:rFonts w:ascii="Times New Roman" w:eastAsia="Times New Roman" w:hAnsi="Times New Roman"/>
            <w:sz w:val="12"/>
          </w:rPr>
          <w:t>13</w:t>
        </w:r>
        <w:r>
          <w:rPr>
            <w:rFonts w:ascii="Times New Roman" w:eastAsia="Times New Roman" w:hAnsi="Times New Roman"/>
            <w:sz w:val="22"/>
          </w:rPr>
          <w:t xml:space="preserve"> </w:t>
        </w:r>
      </w:hyperlink>
      <w:r>
        <w:rPr>
          <w:rFonts w:ascii="Times New Roman" w:eastAsia="Times New Roman" w:hAnsi="Times New Roman"/>
          <w:sz w:val="22"/>
        </w:rPr>
        <w:t>Over time, additional property tax abatements have been made available to other growing businesses and to othe</w:t>
      </w:r>
      <w:r>
        <w:rPr>
          <w:rFonts w:ascii="Times New Roman" w:eastAsia="Times New Roman" w:hAnsi="Times New Roman"/>
          <w:sz w:val="22"/>
        </w:rPr>
        <w:t>r firms that develop certain kinds of properties. On top of these, there has also been an increase in other</w:t>
      </w:r>
    </w:p>
    <w:p w:rsidR="00000000" w:rsidRDefault="008969D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466090</wp:posOffset>
                </wp:positionV>
                <wp:extent cx="1828800" cy="0"/>
                <wp:effectExtent l="9525" t="13335" r="952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3115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7pt" to="2in,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" strokecolor="gray" strokeweight=".21164mm"/>
            </w:pict>
          </mc:Fallback>
        </mc:AlternateContent>
      </w: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23" w:lineRule="exact"/>
        <w:rPr>
          <w:rFonts w:ascii="Times New Roman" w:eastAsia="Times New Roman" w:hAnsi="Times New Roman"/>
        </w:rPr>
      </w:pPr>
    </w:p>
    <w:p w:rsidR="00000000" w:rsidRDefault="008969D3">
      <w:pPr>
        <w:numPr>
          <w:ilvl w:val="0"/>
          <w:numId w:val="3"/>
        </w:numPr>
        <w:tabs>
          <w:tab w:val="left" w:pos="360"/>
        </w:tabs>
        <w:spacing w:line="251" w:lineRule="auto"/>
        <w:ind w:right="140"/>
        <w:rPr>
          <w:rFonts w:ascii="Arial" w:eastAsia="Arial" w:hAnsi="Arial"/>
          <w:color w:val="808080"/>
          <w:sz w:val="14"/>
        </w:rPr>
      </w:pPr>
      <w:r>
        <w:rPr>
          <w:rFonts w:ascii="Arial" w:eastAsia="Arial" w:hAnsi="Arial"/>
          <w:color w:val="808080"/>
          <w:sz w:val="14"/>
        </w:rPr>
        <w:t>One of the unintended consequences of tobacco taxes is to encourage people to smuggle cigarettes, as shown in Michael D. LaFaive and Todd Nesb</w:t>
      </w:r>
      <w:r>
        <w:rPr>
          <w:rFonts w:ascii="Arial" w:eastAsia="Arial" w:hAnsi="Arial"/>
          <w:color w:val="808080"/>
          <w:sz w:val="14"/>
        </w:rPr>
        <w:t xml:space="preserve">it, </w:t>
      </w:r>
      <w:r>
        <w:rPr>
          <w:rFonts w:ascii="Arial" w:eastAsia="Arial" w:hAnsi="Arial"/>
          <w:color w:val="808080"/>
          <w:sz w:val="14"/>
        </w:rPr>
        <w:t>“Cigarette Taxes and Smuggling 2010</w:t>
      </w:r>
      <w:r>
        <w:rPr>
          <w:rFonts w:ascii="Arial" w:eastAsia="Arial" w:hAnsi="Arial"/>
          <w:color w:val="808080"/>
          <w:sz w:val="14"/>
        </w:rPr>
        <w:t>” (Mackinac Center for Public Policy, 2010), http://goo.gl/CtXSnA (accessed May 22, 2014).</w:t>
      </w:r>
    </w:p>
    <w:p w:rsidR="00000000" w:rsidRDefault="008969D3">
      <w:pPr>
        <w:spacing w:line="264" w:lineRule="exact"/>
        <w:rPr>
          <w:rFonts w:ascii="Times New Roman" w:eastAsia="Times New Roman" w:hAnsi="Times New Roman"/>
        </w:rPr>
      </w:pPr>
      <w:r>
        <w:rPr>
          <w:rFonts w:ascii="Arial" w:eastAsia="Arial" w:hAnsi="Arial"/>
          <w:color w:val="808080"/>
          <w:sz w:val="14"/>
        </w:rPr>
        <w:br w:type="column"/>
      </w:r>
    </w:p>
    <w:p w:rsidR="00000000" w:rsidRDefault="008969D3">
      <w:pPr>
        <w:spacing w:line="378" w:lineRule="auto"/>
        <w:ind w:right="640"/>
        <w:rPr>
          <w:rFonts w:ascii="Times New Roman" w:eastAsia="Times New Roman" w:hAnsi="Times New Roman"/>
          <w:sz w:val="12"/>
        </w:rPr>
      </w:pPr>
      <w:r>
        <w:rPr>
          <w:rFonts w:ascii="Times New Roman" w:eastAsia="Times New Roman" w:hAnsi="Times New Roman"/>
          <w:sz w:val="22"/>
        </w:rPr>
        <w:t>types of property tax abatements for altogether different purposes.</w:t>
      </w:r>
      <w:hyperlink w:anchor="page13" w:history="1">
        <w:r>
          <w:rPr>
            <w:rFonts w:ascii="Times New Roman" w:eastAsia="Times New Roman" w:hAnsi="Times New Roman"/>
            <w:sz w:val="12"/>
          </w:rPr>
          <w:t>14</w:t>
        </w:r>
      </w:hyperlink>
    </w:p>
    <w:p w:rsidR="00000000" w:rsidRDefault="008969D3">
      <w:pPr>
        <w:spacing w:line="96" w:lineRule="exact"/>
        <w:rPr>
          <w:rFonts w:ascii="Times New Roman" w:eastAsia="Times New Roman" w:hAnsi="Times New Roman"/>
        </w:rPr>
      </w:pPr>
    </w:p>
    <w:p w:rsidR="00000000" w:rsidRDefault="008969D3">
      <w:pPr>
        <w:spacing w:line="322" w:lineRule="auto"/>
        <w:ind w:right="60"/>
        <w:rPr>
          <w:rFonts w:ascii="Times New Roman" w:eastAsia="Times New Roman" w:hAnsi="Times New Roman"/>
          <w:sz w:val="12"/>
        </w:rPr>
      </w:pPr>
      <w:r>
        <w:rPr>
          <w:rFonts w:ascii="Times New Roman" w:eastAsia="Times New Roman" w:hAnsi="Times New Roman"/>
          <w:sz w:val="22"/>
        </w:rPr>
        <w:t>In addition to these target</w:t>
      </w:r>
      <w:r>
        <w:rPr>
          <w:rFonts w:ascii="Times New Roman" w:eastAsia="Times New Roman" w:hAnsi="Times New Roman"/>
          <w:sz w:val="22"/>
        </w:rPr>
        <w:t>ed tax abatements and exemptions, Michigan also offers broader exemptions for certain kinds of personal property for some portions of property taxes.</w:t>
      </w:r>
      <w:hyperlink w:anchor="page13" w:history="1">
        <w:r>
          <w:rPr>
            <w:rFonts w:ascii="Times New Roman" w:eastAsia="Times New Roman" w:hAnsi="Times New Roman"/>
            <w:sz w:val="12"/>
          </w:rPr>
          <w:t>15</w:t>
        </w:r>
        <w:r>
          <w:rPr>
            <w:rFonts w:ascii="Times New Roman" w:eastAsia="Times New Roman" w:hAnsi="Times New Roman"/>
            <w:sz w:val="22"/>
          </w:rPr>
          <w:t xml:space="preserve"> </w:t>
        </w:r>
      </w:hyperlink>
      <w:r>
        <w:rPr>
          <w:rFonts w:ascii="Times New Roman" w:eastAsia="Times New Roman" w:hAnsi="Times New Roman"/>
          <w:sz w:val="22"/>
        </w:rPr>
        <w:t>For example, industrial personal property is exempt from the six-mill State Ed</w:t>
      </w:r>
      <w:r>
        <w:rPr>
          <w:rFonts w:ascii="Times New Roman" w:eastAsia="Times New Roman" w:hAnsi="Times New Roman"/>
          <w:sz w:val="22"/>
        </w:rPr>
        <w:t>ucation Tax and the 18-mill local school operating levies.</w:t>
      </w:r>
      <w:hyperlink w:anchor="page13" w:history="1">
        <w:r>
          <w:rPr>
            <w:rFonts w:ascii="Times New Roman" w:eastAsia="Times New Roman" w:hAnsi="Times New Roman"/>
            <w:sz w:val="12"/>
          </w:rPr>
          <w:t>16</w:t>
        </w:r>
      </w:hyperlink>
    </w:p>
    <w:p w:rsidR="00000000" w:rsidRDefault="008969D3">
      <w:pPr>
        <w:spacing w:line="160" w:lineRule="exact"/>
        <w:rPr>
          <w:rFonts w:ascii="Times New Roman" w:eastAsia="Times New Roman" w:hAnsi="Times New Roman"/>
        </w:rPr>
      </w:pPr>
    </w:p>
    <w:p w:rsidR="00000000" w:rsidRDefault="008969D3">
      <w:pPr>
        <w:spacing w:line="321" w:lineRule="auto"/>
        <w:rPr>
          <w:rFonts w:ascii="Times New Roman" w:eastAsia="Times New Roman" w:hAnsi="Times New Roman"/>
          <w:sz w:val="12"/>
        </w:rPr>
      </w:pPr>
      <w:r>
        <w:rPr>
          <w:rFonts w:ascii="Times New Roman" w:eastAsia="Times New Roman" w:hAnsi="Times New Roman"/>
          <w:sz w:val="22"/>
        </w:rPr>
        <w:t>The Michigan Business Tax, before it was ended in 2011, also provided some tax credits based on the amount of personal property tax businesses paid. Companies could tak</w:t>
      </w:r>
      <w:r>
        <w:rPr>
          <w:rFonts w:ascii="Times New Roman" w:eastAsia="Times New Roman" w:hAnsi="Times New Roman"/>
          <w:sz w:val="22"/>
        </w:rPr>
        <w:t>e a credit worth 35 percent of their industrial personal property taxes, 13.5 percent of telephone personal property taxes and 10 percent of eligible utility property taxes.</w:t>
      </w:r>
      <w:hyperlink w:anchor="page13" w:history="1">
        <w:r>
          <w:rPr>
            <w:rFonts w:ascii="Times New Roman" w:eastAsia="Times New Roman" w:hAnsi="Times New Roman"/>
            <w:sz w:val="12"/>
          </w:rPr>
          <w:t>17</w:t>
        </w:r>
      </w:hyperlink>
    </w:p>
    <w:p w:rsidR="00000000" w:rsidRDefault="008969D3">
      <w:pPr>
        <w:spacing w:line="136" w:lineRule="exact"/>
        <w:rPr>
          <w:rFonts w:ascii="Times New Roman" w:eastAsia="Times New Roman" w:hAnsi="Times New Roman"/>
        </w:rPr>
      </w:pPr>
    </w:p>
    <w:p w:rsidR="00000000" w:rsidRDefault="008969D3">
      <w:pPr>
        <w:spacing w:line="308" w:lineRule="auto"/>
        <w:ind w:right="1720"/>
        <w:rPr>
          <w:rFonts w:ascii="Arial" w:eastAsia="Arial" w:hAnsi="Arial"/>
          <w:b/>
          <w:sz w:val="25"/>
        </w:rPr>
      </w:pPr>
      <w:r>
        <w:rPr>
          <w:rFonts w:ascii="Arial" w:eastAsia="Arial" w:hAnsi="Arial"/>
          <w:b/>
          <w:sz w:val="25"/>
        </w:rPr>
        <w:t>History of Recent Personal Property Tax Legislation</w:t>
      </w:r>
    </w:p>
    <w:p w:rsidR="00000000" w:rsidRDefault="008969D3">
      <w:pPr>
        <w:spacing w:line="323" w:lineRule="auto"/>
        <w:ind w:right="120"/>
        <w:rPr>
          <w:rFonts w:ascii="Times New Roman" w:eastAsia="Times New Roman" w:hAnsi="Times New Roman"/>
          <w:sz w:val="12"/>
        </w:rPr>
      </w:pPr>
      <w:r>
        <w:rPr>
          <w:rFonts w:ascii="Times New Roman" w:eastAsia="Times New Roman" w:hAnsi="Times New Roman"/>
          <w:sz w:val="22"/>
        </w:rPr>
        <w:t>I</w:t>
      </w:r>
      <w:r>
        <w:rPr>
          <w:rFonts w:ascii="Times New Roman" w:eastAsia="Times New Roman" w:hAnsi="Times New Roman"/>
          <w:sz w:val="22"/>
        </w:rPr>
        <w:t>n 2011, Michigan legislators began discussing a complete elimination of the personal property tax. Sen. Mike Nofs, R-Battle Creek, introduced a bill that would end the tax outright, but mentioned that these tax cuts could be phased in so as to mitigate sho</w:t>
      </w:r>
      <w:r>
        <w:rPr>
          <w:rFonts w:ascii="Times New Roman" w:eastAsia="Times New Roman" w:hAnsi="Times New Roman"/>
          <w:sz w:val="22"/>
        </w:rPr>
        <w:t>cks to local government revenue.</w:t>
      </w:r>
      <w:hyperlink w:anchor="page13" w:history="1">
        <w:r>
          <w:rPr>
            <w:rFonts w:ascii="Times New Roman" w:eastAsia="Times New Roman" w:hAnsi="Times New Roman"/>
            <w:sz w:val="12"/>
          </w:rPr>
          <w:t>18</w:t>
        </w:r>
      </w:hyperlink>
    </w:p>
    <w:p w:rsidR="00000000" w:rsidRDefault="008969D3">
      <w:pPr>
        <w:spacing w:line="156" w:lineRule="exact"/>
        <w:rPr>
          <w:rFonts w:ascii="Times New Roman" w:eastAsia="Times New Roman" w:hAnsi="Times New Roman"/>
        </w:rPr>
      </w:pPr>
    </w:p>
    <w:p w:rsidR="00000000" w:rsidRDefault="008969D3">
      <w:pPr>
        <w:spacing w:line="316" w:lineRule="auto"/>
        <w:ind w:right="120"/>
        <w:rPr>
          <w:rFonts w:ascii="Times New Roman" w:eastAsia="Times New Roman" w:hAnsi="Times New Roman"/>
          <w:sz w:val="12"/>
        </w:rPr>
      </w:pPr>
      <w:r>
        <w:rPr>
          <w:rFonts w:ascii="Times New Roman" w:eastAsia="Times New Roman" w:hAnsi="Times New Roman"/>
          <w:sz w:val="22"/>
        </w:rPr>
        <w:t>At the same time, the Legislature was also discussing the elimination of the Michigan Business Tax, one of newly-elected Gov. Rick Snyder</w:t>
      </w:r>
      <w:r>
        <w:rPr>
          <w:rFonts w:ascii="Times New Roman" w:eastAsia="Times New Roman" w:hAnsi="Times New Roman"/>
          <w:sz w:val="22"/>
        </w:rPr>
        <w:t>’s top initiatives.</w:t>
      </w:r>
      <w:hyperlink w:anchor="page13" w:history="1">
        <w:r>
          <w:rPr>
            <w:rFonts w:ascii="Times New Roman" w:eastAsia="Times New Roman" w:hAnsi="Times New Roman"/>
            <w:sz w:val="12"/>
          </w:rPr>
          <w:t>19</w:t>
        </w:r>
      </w:hyperlink>
      <w:r>
        <w:rPr>
          <w:rFonts w:ascii="Times New Roman" w:eastAsia="Times New Roman" w:hAnsi="Times New Roman"/>
          <w:sz w:val="22"/>
        </w:rPr>
        <w:t xml:space="preserve"> Since bus</w:t>
      </w:r>
      <w:r>
        <w:rPr>
          <w:rFonts w:ascii="Times New Roman" w:eastAsia="Times New Roman" w:hAnsi="Times New Roman"/>
          <w:sz w:val="22"/>
        </w:rPr>
        <w:t>inesses could earn credits on their MBT liability based on how much they paid in personal property taxes, replacing the MBT with a new tax might increase a firm</w:t>
      </w:r>
      <w:r>
        <w:rPr>
          <w:rFonts w:ascii="Times New Roman" w:eastAsia="Times New Roman" w:hAnsi="Times New Roman"/>
          <w:sz w:val="22"/>
        </w:rPr>
        <w:t>’s overall tax liability.</w:t>
      </w:r>
      <w:hyperlink w:anchor="page13" w:history="1">
        <w:r>
          <w:rPr>
            <w:rFonts w:ascii="Times New Roman" w:eastAsia="Times New Roman" w:hAnsi="Times New Roman"/>
            <w:sz w:val="12"/>
          </w:rPr>
          <w:t>20</w:t>
        </w:r>
        <w:r>
          <w:rPr>
            <w:rFonts w:ascii="Times New Roman" w:eastAsia="Times New Roman" w:hAnsi="Times New Roman"/>
            <w:sz w:val="22"/>
          </w:rPr>
          <w:t xml:space="preserve"> </w:t>
        </w:r>
      </w:hyperlink>
      <w:r>
        <w:rPr>
          <w:rFonts w:ascii="Times New Roman" w:eastAsia="Times New Roman" w:hAnsi="Times New Roman"/>
          <w:sz w:val="22"/>
        </w:rPr>
        <w:t>After the Legislature replaced the MBT wit</w:t>
      </w:r>
      <w:r>
        <w:rPr>
          <w:rFonts w:ascii="Times New Roman" w:eastAsia="Times New Roman" w:hAnsi="Times New Roman"/>
          <w:sz w:val="22"/>
        </w:rPr>
        <w:t>h a Corporate Income Tax that did not provide such credits in May 2011, Gov. Snyder stated that he hoped to address the personal property tax later that same year.</w:t>
      </w:r>
      <w:hyperlink w:anchor="page13" w:history="1">
        <w:r>
          <w:rPr>
            <w:rFonts w:ascii="Times New Roman" w:eastAsia="Times New Roman" w:hAnsi="Times New Roman"/>
            <w:sz w:val="12"/>
          </w:rPr>
          <w:t>21</w:t>
        </w:r>
      </w:hyperlink>
    </w:p>
    <w:p w:rsidR="00000000" w:rsidRDefault="008969D3">
      <w:pPr>
        <w:spacing w:line="316" w:lineRule="auto"/>
        <w:ind w:right="120"/>
        <w:rPr>
          <w:rFonts w:ascii="Times New Roman" w:eastAsia="Times New Roman" w:hAnsi="Times New Roman"/>
          <w:sz w:val="12"/>
        </w:rPr>
        <w:sectPr w:rsidR="00000000">
          <w:type w:val="continuous"/>
          <w:pgSz w:w="12240" w:h="15840"/>
          <w:pgMar w:top="416" w:right="720" w:bottom="0" w:left="720" w:header="0" w:footer="0" w:gutter="0"/>
          <w:cols w:num="2" w:space="0" w:equalWidth="0">
            <w:col w:w="5040" w:space="720"/>
            <w:col w:w="5040"/>
          </w:cols>
          <w:docGrid w:linePitch="360"/>
        </w:sectPr>
      </w:pPr>
    </w:p>
    <w:p w:rsidR="00000000" w:rsidRDefault="008969D3">
      <w:pPr>
        <w:spacing w:line="85" w:lineRule="exact"/>
        <w:rPr>
          <w:rFonts w:ascii="Times New Roman" w:eastAsia="Times New Roman" w:hAnsi="Times New Roman"/>
          <w:sz w:val="22"/>
        </w:rPr>
      </w:pPr>
    </w:p>
    <w:p w:rsidR="00000000" w:rsidRDefault="008969D3">
      <w:pPr>
        <w:spacing w:line="0" w:lineRule="atLeast"/>
        <w:rPr>
          <w:rFonts w:ascii="Arial" w:eastAsia="Arial" w:hAnsi="Arial"/>
          <w:color w:val="808080"/>
        </w:rPr>
      </w:pPr>
      <w:r>
        <w:rPr>
          <w:rFonts w:ascii="Arial" w:eastAsia="Arial" w:hAnsi="Arial"/>
          <w:color w:val="808080"/>
        </w:rPr>
        <w:t>______________________________________________________________</w:t>
      </w:r>
      <w:r>
        <w:rPr>
          <w:rFonts w:ascii="Arial" w:eastAsia="Arial" w:hAnsi="Arial"/>
          <w:color w:val="808080"/>
        </w:rPr>
        <w:t>___________________________________</w:t>
      </w:r>
    </w:p>
    <w:p w:rsidR="00000000" w:rsidRDefault="008969D3">
      <w:pPr>
        <w:spacing w:line="0" w:lineRule="atLeast"/>
        <w:rPr>
          <w:rFonts w:ascii="Arial" w:eastAsia="Arial" w:hAnsi="Arial"/>
          <w:color w:val="808080"/>
        </w:rPr>
        <w:sectPr w:rsidR="00000000">
          <w:type w:val="continuous"/>
          <w:pgSz w:w="12240" w:h="15840"/>
          <w:pgMar w:top="416" w:right="720" w:bottom="0" w:left="720" w:header="0" w:footer="0" w:gutter="0"/>
          <w:cols w:space="0" w:equalWidth="0">
            <w:col w:w="10800"/>
          </w:cols>
          <w:docGrid w:linePitch="360"/>
        </w:sectPr>
      </w:pPr>
    </w:p>
    <w:p w:rsidR="00000000" w:rsidRDefault="008969D3">
      <w:pPr>
        <w:spacing w:line="255" w:lineRule="exact"/>
        <w:rPr>
          <w:rFonts w:ascii="Times New Roman" w:eastAsia="Times New Roman" w:hAnsi="Times New Roman"/>
          <w:sz w:val="22"/>
        </w:rPr>
      </w:pPr>
    </w:p>
    <w:p w:rsidR="00000000" w:rsidRDefault="008969D3">
      <w:pPr>
        <w:tabs>
          <w:tab w:val="left" w:pos="10700"/>
        </w:tabs>
        <w:spacing w:line="0" w:lineRule="atLeast"/>
        <w:ind w:left="7260"/>
        <w:rPr>
          <w:rFonts w:ascii="Times New Roman" w:eastAsia="Times New Roman" w:hAnsi="Times New Roman"/>
          <w:sz w:val="16"/>
        </w:rPr>
      </w:pPr>
      <w:r>
        <w:rPr>
          <w:rFonts w:ascii="Times New Roman" w:eastAsia="Times New Roman" w:hAnsi="Times New Roman"/>
          <w:sz w:val="17"/>
        </w:rPr>
        <w:t>MACKINAC CENTER FOR PUBLIC POLICY</w:t>
      </w:r>
      <w:r>
        <w:rPr>
          <w:rFonts w:ascii="Times New Roman" w:eastAsia="Times New Roman" w:hAnsi="Times New Roman"/>
        </w:rPr>
        <w:tab/>
      </w:r>
      <w:r>
        <w:rPr>
          <w:rFonts w:ascii="Times New Roman" w:eastAsia="Times New Roman" w:hAnsi="Times New Roman"/>
          <w:sz w:val="16"/>
        </w:rPr>
        <w:t>3</w:t>
      </w:r>
    </w:p>
    <w:p w:rsidR="00000000" w:rsidRDefault="008969D3">
      <w:pPr>
        <w:tabs>
          <w:tab w:val="left" w:pos="10700"/>
        </w:tabs>
        <w:spacing w:line="0" w:lineRule="atLeast"/>
        <w:ind w:left="7260"/>
        <w:rPr>
          <w:rFonts w:ascii="Times New Roman" w:eastAsia="Times New Roman" w:hAnsi="Times New Roman"/>
          <w:sz w:val="16"/>
        </w:rPr>
        <w:sectPr w:rsidR="00000000">
          <w:type w:val="continuous"/>
          <w:pgSz w:w="12240" w:h="15840"/>
          <w:pgMar w:top="416" w:right="720" w:bottom="0" w:left="720" w:header="0" w:footer="0" w:gutter="0"/>
          <w:cols w:space="0" w:equalWidth="0">
            <w:col w:w="10800"/>
          </w:cols>
          <w:docGrid w:linePitch="360"/>
        </w:sectPr>
      </w:pPr>
    </w:p>
    <w:p w:rsidR="00000000" w:rsidRDefault="008969D3">
      <w:pPr>
        <w:spacing w:line="0" w:lineRule="atLeast"/>
        <w:rPr>
          <w:rFonts w:ascii="Arial" w:eastAsia="Arial" w:hAnsi="Arial"/>
          <w:color w:val="808080"/>
          <w:sz w:val="19"/>
        </w:rPr>
      </w:pPr>
      <w:bookmarkStart w:id="4" w:name="page4"/>
      <w:bookmarkEnd w:id="4"/>
      <w:r>
        <w:rPr>
          <w:rFonts w:ascii="Arial" w:eastAsia="Arial" w:hAnsi="Arial"/>
          <w:color w:val="808080"/>
          <w:sz w:val="19"/>
        </w:rPr>
        <w:lastRenderedPageBreak/>
        <w:t>_________________________________________________________________________________________________</w:t>
      </w:r>
    </w:p>
    <w:p w:rsidR="00000000" w:rsidRDefault="008969D3">
      <w:pPr>
        <w:spacing w:line="0" w:lineRule="atLeast"/>
        <w:rPr>
          <w:rFonts w:ascii="Arial" w:eastAsia="Arial" w:hAnsi="Arial"/>
          <w:color w:val="808080"/>
          <w:sz w:val="19"/>
        </w:rPr>
        <w:sectPr w:rsidR="00000000">
          <w:pgSz w:w="12240" w:h="15840"/>
          <w:pgMar w:top="416" w:right="740" w:bottom="0" w:left="720" w:header="0" w:footer="0" w:gutter="0"/>
          <w:cols w:space="0" w:equalWidth="0">
            <w:col w:w="10780"/>
          </w:cols>
          <w:docGrid w:linePitch="360"/>
        </w:sectPr>
      </w:pPr>
    </w:p>
    <w:p w:rsidR="00000000" w:rsidRDefault="008969D3">
      <w:pPr>
        <w:spacing w:line="264" w:lineRule="exact"/>
        <w:rPr>
          <w:rFonts w:ascii="Times New Roman" w:eastAsia="Times New Roman" w:hAnsi="Times New Roman"/>
        </w:rPr>
      </w:pPr>
    </w:p>
    <w:p w:rsidR="00000000" w:rsidRDefault="008969D3">
      <w:pPr>
        <w:spacing w:line="316" w:lineRule="auto"/>
        <w:rPr>
          <w:rFonts w:ascii="Times New Roman" w:eastAsia="Times New Roman" w:hAnsi="Times New Roman"/>
          <w:sz w:val="12"/>
        </w:rPr>
      </w:pPr>
      <w:r>
        <w:rPr>
          <w:rFonts w:ascii="Times New Roman" w:eastAsia="Times New Roman" w:hAnsi="Times New Roman"/>
          <w:sz w:val="22"/>
        </w:rPr>
        <w:t>Discussion continued well into 2012. Proponents of reforming the personal propert</w:t>
      </w:r>
      <w:r>
        <w:rPr>
          <w:rFonts w:ascii="Times New Roman" w:eastAsia="Times New Roman" w:hAnsi="Times New Roman"/>
          <w:sz w:val="22"/>
        </w:rPr>
        <w:t xml:space="preserve">y tax limited their initiative to personal property taxes on manufacturing equipment and minimum taxable values </w:t>
      </w:r>
      <w:r>
        <w:rPr>
          <w:rFonts w:ascii="Times New Roman" w:eastAsia="Times New Roman" w:hAnsi="Times New Roman"/>
          <w:sz w:val="22"/>
        </w:rPr>
        <w:t>— that is, to exempt companies that own less than a certain value of personal property in a taxing jurisdiction, also known as a de minimis requ</w:t>
      </w:r>
      <w:r>
        <w:rPr>
          <w:rFonts w:ascii="Times New Roman" w:eastAsia="Times New Roman" w:hAnsi="Times New Roman"/>
          <w:sz w:val="22"/>
        </w:rPr>
        <w:t xml:space="preserve">irement or a </w:t>
      </w:r>
      <w:r>
        <w:rPr>
          <w:rFonts w:ascii="Times New Roman" w:eastAsia="Times New Roman" w:hAnsi="Times New Roman"/>
          <w:sz w:val="22"/>
        </w:rPr>
        <w:t>“small parcel exemption.</w:t>
      </w:r>
      <w:r>
        <w:rPr>
          <w:rFonts w:ascii="Times New Roman" w:eastAsia="Times New Roman" w:hAnsi="Times New Roman"/>
          <w:sz w:val="22"/>
        </w:rPr>
        <w:t>” They also discussed whether to phase in these new exemptions. Opponents of the proposed reforms wanted a guaranteed replacement of revenue for local government units.</w:t>
      </w:r>
      <w:hyperlink w:anchor="page13" w:history="1">
        <w:r>
          <w:rPr>
            <w:rFonts w:ascii="Times New Roman" w:eastAsia="Times New Roman" w:hAnsi="Times New Roman"/>
            <w:sz w:val="12"/>
          </w:rPr>
          <w:t>22</w:t>
        </w:r>
      </w:hyperlink>
    </w:p>
    <w:p w:rsidR="00000000" w:rsidRDefault="008969D3">
      <w:pPr>
        <w:spacing w:line="164" w:lineRule="exact"/>
        <w:rPr>
          <w:rFonts w:ascii="Times New Roman" w:eastAsia="Times New Roman" w:hAnsi="Times New Roman"/>
        </w:rPr>
      </w:pPr>
    </w:p>
    <w:p w:rsidR="00000000" w:rsidRDefault="008969D3">
      <w:pPr>
        <w:spacing w:line="318" w:lineRule="auto"/>
        <w:ind w:right="40"/>
        <w:rPr>
          <w:rFonts w:ascii="Times New Roman" w:eastAsia="Times New Roman" w:hAnsi="Times New Roman"/>
          <w:sz w:val="12"/>
        </w:rPr>
      </w:pPr>
      <w:r>
        <w:rPr>
          <w:rFonts w:ascii="Times New Roman" w:eastAsia="Times New Roman" w:hAnsi="Times New Roman"/>
          <w:sz w:val="22"/>
        </w:rPr>
        <w:t>The Michigan Senate p</w:t>
      </w:r>
      <w:r>
        <w:rPr>
          <w:rFonts w:ascii="Times New Roman" w:eastAsia="Times New Roman" w:hAnsi="Times New Roman"/>
          <w:sz w:val="22"/>
        </w:rPr>
        <w:t xml:space="preserve">assed a bill to reform the personal property tax on May 10, 2012. It provided a small parcel exemption for industrial and commercial personal property (but not utility personal property), and phased-in exemptions for manufacturing personal property. </w:t>
      </w:r>
      <w:r>
        <w:rPr>
          <w:rFonts w:ascii="Times New Roman" w:eastAsia="Times New Roman" w:hAnsi="Times New Roman"/>
          <w:sz w:val="22"/>
        </w:rPr>
        <w:t>“Manuf</w:t>
      </w:r>
      <w:r>
        <w:rPr>
          <w:rFonts w:ascii="Times New Roman" w:eastAsia="Times New Roman" w:hAnsi="Times New Roman"/>
          <w:sz w:val="22"/>
        </w:rPr>
        <w:t>acturing</w:t>
      </w:r>
      <w:r>
        <w:rPr>
          <w:rFonts w:ascii="Times New Roman" w:eastAsia="Times New Roman" w:hAnsi="Times New Roman"/>
          <w:sz w:val="22"/>
        </w:rPr>
        <w:t xml:space="preserve">” covers industrial personal property and also some commercial personal property if it is used as </w:t>
      </w:r>
      <w:r>
        <w:rPr>
          <w:rFonts w:ascii="Times New Roman" w:eastAsia="Times New Roman" w:hAnsi="Times New Roman"/>
          <w:sz w:val="22"/>
        </w:rPr>
        <w:t>“eligible manufacturing personal property.</w:t>
      </w:r>
      <w:r>
        <w:rPr>
          <w:rFonts w:ascii="Times New Roman" w:eastAsia="Times New Roman" w:hAnsi="Times New Roman"/>
          <w:sz w:val="22"/>
        </w:rPr>
        <w:t>”</w:t>
      </w:r>
      <w:hyperlink w:anchor="page13" w:history="1">
        <w:r>
          <w:rPr>
            <w:rFonts w:ascii="Times New Roman" w:eastAsia="Times New Roman" w:hAnsi="Times New Roman"/>
            <w:sz w:val="12"/>
          </w:rPr>
          <w:t>23</w:t>
        </w:r>
      </w:hyperlink>
    </w:p>
    <w:p w:rsidR="00000000" w:rsidRDefault="008969D3">
      <w:pPr>
        <w:spacing w:line="161" w:lineRule="exact"/>
        <w:rPr>
          <w:rFonts w:ascii="Times New Roman" w:eastAsia="Times New Roman" w:hAnsi="Times New Roman"/>
        </w:rPr>
      </w:pPr>
    </w:p>
    <w:p w:rsidR="00000000" w:rsidRDefault="008969D3">
      <w:pPr>
        <w:spacing w:line="331" w:lineRule="auto"/>
        <w:ind w:right="100"/>
        <w:rPr>
          <w:rFonts w:ascii="Times New Roman" w:eastAsia="Times New Roman" w:hAnsi="Times New Roman"/>
          <w:sz w:val="12"/>
        </w:rPr>
      </w:pPr>
      <w:r>
        <w:rPr>
          <w:rFonts w:ascii="Times New Roman" w:eastAsia="Times New Roman" w:hAnsi="Times New Roman"/>
          <w:sz w:val="22"/>
        </w:rPr>
        <w:t>Manufacturing personal property would be exempt in two ways. All new personal</w:t>
      </w:r>
      <w:r>
        <w:rPr>
          <w:rFonts w:ascii="Times New Roman" w:eastAsia="Times New Roman" w:hAnsi="Times New Roman"/>
          <w:sz w:val="22"/>
        </w:rPr>
        <w:t xml:space="preserve"> property would be exempt and existing personal property would be exempt if it had been subject to the tax for 10 years.</w:t>
      </w:r>
      <w:hyperlink w:anchor="page13" w:history="1">
        <w:r>
          <w:rPr>
            <w:rFonts w:ascii="Times New Roman" w:eastAsia="Times New Roman" w:hAnsi="Times New Roman"/>
            <w:sz w:val="12"/>
          </w:rPr>
          <w:t>24</w:t>
        </w:r>
      </w:hyperlink>
    </w:p>
    <w:p w:rsidR="00000000" w:rsidRDefault="008969D3">
      <w:pPr>
        <w:spacing w:line="148" w:lineRule="exact"/>
        <w:rPr>
          <w:rFonts w:ascii="Times New Roman" w:eastAsia="Times New Roman" w:hAnsi="Times New Roman"/>
        </w:rPr>
      </w:pPr>
    </w:p>
    <w:p w:rsidR="00000000" w:rsidRDefault="008969D3">
      <w:pPr>
        <w:spacing w:line="319" w:lineRule="auto"/>
        <w:ind w:right="60"/>
        <w:rPr>
          <w:rFonts w:ascii="Times New Roman" w:eastAsia="Times New Roman" w:hAnsi="Times New Roman"/>
          <w:sz w:val="12"/>
        </w:rPr>
      </w:pPr>
      <w:r>
        <w:rPr>
          <w:rFonts w:ascii="Times New Roman" w:eastAsia="Times New Roman" w:hAnsi="Times New Roman"/>
          <w:sz w:val="22"/>
        </w:rPr>
        <w:t>Finally, the Senate created a replacement fund that would reimburse local governments for lost revenue. Th</w:t>
      </w:r>
      <w:r>
        <w:rPr>
          <w:rFonts w:ascii="Times New Roman" w:eastAsia="Times New Roman" w:hAnsi="Times New Roman"/>
          <w:sz w:val="22"/>
        </w:rPr>
        <w:t xml:space="preserve">ese revenues would be </w:t>
      </w:r>
      <w:r>
        <w:rPr>
          <w:rFonts w:ascii="Times New Roman" w:eastAsia="Times New Roman" w:hAnsi="Times New Roman"/>
          <w:sz w:val="22"/>
        </w:rPr>
        <w:t>“derived from an anticipated revenue increase resulting from the elimination of certain tax expenditures upon the expiration of certificated credits.</w:t>
      </w:r>
      <w:r>
        <w:rPr>
          <w:rFonts w:ascii="Times New Roman" w:eastAsia="Times New Roman" w:hAnsi="Times New Roman"/>
          <w:sz w:val="22"/>
        </w:rPr>
        <w:t>”</w:t>
      </w:r>
      <w:hyperlink w:anchor="page13" w:history="1">
        <w:r>
          <w:rPr>
            <w:rFonts w:ascii="Times New Roman" w:eastAsia="Times New Roman" w:hAnsi="Times New Roman"/>
            <w:sz w:val="12"/>
          </w:rPr>
          <w:t>25</w:t>
        </w:r>
        <w:r>
          <w:rPr>
            <w:rFonts w:ascii="Times New Roman" w:eastAsia="Times New Roman" w:hAnsi="Times New Roman"/>
            <w:sz w:val="22"/>
          </w:rPr>
          <w:t xml:space="preserve"> </w:t>
        </w:r>
      </w:hyperlink>
      <w:r>
        <w:rPr>
          <w:rFonts w:ascii="Times New Roman" w:eastAsia="Times New Roman" w:hAnsi="Times New Roman"/>
          <w:sz w:val="22"/>
        </w:rPr>
        <w:t>Other provisions would halt the personal property tax r</w:t>
      </w:r>
      <w:r>
        <w:rPr>
          <w:rFonts w:ascii="Times New Roman" w:eastAsia="Times New Roman" w:hAnsi="Times New Roman"/>
          <w:sz w:val="22"/>
        </w:rPr>
        <w:t>eductions if the Legislature failed to appropriate the funds.</w:t>
      </w:r>
      <w:hyperlink w:anchor="page13" w:history="1">
        <w:r>
          <w:rPr>
            <w:rFonts w:ascii="Times New Roman" w:eastAsia="Times New Roman" w:hAnsi="Times New Roman"/>
            <w:sz w:val="12"/>
          </w:rPr>
          <w:t>26</w:t>
        </w:r>
      </w:hyperlink>
    </w:p>
    <w:p w:rsidR="00000000" w:rsidRDefault="008969D3">
      <w:pPr>
        <w:spacing w:line="161" w:lineRule="exact"/>
        <w:rPr>
          <w:rFonts w:ascii="Times New Roman" w:eastAsia="Times New Roman" w:hAnsi="Times New Roman"/>
        </w:rPr>
      </w:pPr>
    </w:p>
    <w:p w:rsidR="00000000" w:rsidRDefault="008969D3">
      <w:pPr>
        <w:spacing w:line="321" w:lineRule="auto"/>
        <w:ind w:right="120"/>
        <w:rPr>
          <w:rFonts w:ascii="Times New Roman" w:eastAsia="Times New Roman" w:hAnsi="Times New Roman"/>
          <w:sz w:val="22"/>
        </w:rPr>
      </w:pPr>
      <w:r>
        <w:rPr>
          <w:rFonts w:ascii="Times New Roman" w:eastAsia="Times New Roman" w:hAnsi="Times New Roman"/>
          <w:sz w:val="22"/>
        </w:rPr>
        <w:t xml:space="preserve">The House passed a version in December of 2012 (during the </w:t>
      </w:r>
      <w:r>
        <w:rPr>
          <w:rFonts w:ascii="Times New Roman" w:eastAsia="Times New Roman" w:hAnsi="Times New Roman"/>
          <w:sz w:val="22"/>
        </w:rPr>
        <w:t>“lame-duck</w:t>
      </w:r>
      <w:r>
        <w:rPr>
          <w:rFonts w:ascii="Times New Roman" w:eastAsia="Times New Roman" w:hAnsi="Times New Roman"/>
          <w:sz w:val="22"/>
        </w:rPr>
        <w:t>” session) with the same small parcel exemption and phased-in manufacturing exemptions, but chan</w:t>
      </w:r>
      <w:r>
        <w:rPr>
          <w:rFonts w:ascii="Times New Roman" w:eastAsia="Times New Roman" w:hAnsi="Times New Roman"/>
          <w:sz w:val="22"/>
        </w:rPr>
        <w:t>ged the revenue replacement mechanism. Instead of increased revenues from expiring tax credits going to replace local government personal property tax revenue, the House essentially</w:t>
      </w:r>
    </w:p>
    <w:p w:rsidR="00000000" w:rsidRDefault="008969D3">
      <w:pPr>
        <w:spacing w:line="264" w:lineRule="exact"/>
        <w:rPr>
          <w:rFonts w:ascii="Times New Roman" w:eastAsia="Times New Roman" w:hAnsi="Times New Roman"/>
        </w:rPr>
      </w:pPr>
      <w:r>
        <w:rPr>
          <w:rFonts w:ascii="Times New Roman" w:eastAsia="Times New Roman" w:hAnsi="Times New Roman"/>
          <w:sz w:val="22"/>
        </w:rPr>
        <w:br w:type="column"/>
      </w:r>
    </w:p>
    <w:p w:rsidR="00000000" w:rsidRDefault="008969D3">
      <w:pPr>
        <w:spacing w:line="320" w:lineRule="auto"/>
        <w:ind w:right="340" w:firstLine="1"/>
        <w:rPr>
          <w:rFonts w:ascii="Times New Roman" w:eastAsia="Times New Roman" w:hAnsi="Times New Roman"/>
          <w:sz w:val="22"/>
        </w:rPr>
      </w:pPr>
      <w:r>
        <w:rPr>
          <w:rFonts w:ascii="Times New Roman" w:eastAsia="Times New Roman" w:hAnsi="Times New Roman"/>
          <w:sz w:val="22"/>
        </w:rPr>
        <w:t>earmarked a portion of the state</w:t>
      </w:r>
      <w:r>
        <w:rPr>
          <w:rFonts w:ascii="Times New Roman" w:eastAsia="Times New Roman" w:hAnsi="Times New Roman"/>
          <w:sz w:val="22"/>
        </w:rPr>
        <w:t>’s Use tax as replacement revenue.</w:t>
      </w:r>
      <w:hyperlink w:anchor="page13" w:history="1">
        <w:r>
          <w:rPr>
            <w:rFonts w:ascii="Times New Roman" w:eastAsia="Times New Roman" w:hAnsi="Times New Roman"/>
            <w:sz w:val="12"/>
          </w:rPr>
          <w:t>27</w:t>
        </w:r>
        <w:r>
          <w:rPr>
            <w:rFonts w:ascii="Times New Roman" w:eastAsia="Times New Roman" w:hAnsi="Times New Roman"/>
            <w:sz w:val="22"/>
          </w:rPr>
          <w:t xml:space="preserve"> </w:t>
        </w:r>
      </w:hyperlink>
      <w:r>
        <w:rPr>
          <w:rFonts w:ascii="Times New Roman" w:eastAsia="Times New Roman" w:hAnsi="Times New Roman"/>
          <w:sz w:val="22"/>
        </w:rPr>
        <w:t>The state would allow a separate authority to levy a local Use tax, and for every dollar of revenue this local Use tax raised, the state would offset this increase be reducing its statewide Use tax levy, making the plan revenue-neutr</w:t>
      </w:r>
      <w:r>
        <w:rPr>
          <w:rFonts w:ascii="Times New Roman" w:eastAsia="Times New Roman" w:hAnsi="Times New Roman"/>
          <w:sz w:val="22"/>
        </w:rPr>
        <w:t>al to Use taxpayers.</w:t>
      </w:r>
    </w:p>
    <w:p w:rsidR="00000000" w:rsidRDefault="008969D3">
      <w:pPr>
        <w:spacing w:line="161" w:lineRule="exact"/>
        <w:rPr>
          <w:rFonts w:ascii="Times New Roman" w:eastAsia="Times New Roman" w:hAnsi="Times New Roman"/>
        </w:rPr>
      </w:pPr>
    </w:p>
    <w:p w:rsidR="00000000" w:rsidRDefault="008969D3">
      <w:pPr>
        <w:spacing w:line="319" w:lineRule="auto"/>
        <w:ind w:right="160"/>
        <w:rPr>
          <w:rFonts w:ascii="Times New Roman" w:eastAsia="Times New Roman" w:hAnsi="Times New Roman"/>
          <w:sz w:val="22"/>
        </w:rPr>
      </w:pPr>
      <w:r>
        <w:rPr>
          <w:rFonts w:ascii="Times New Roman" w:eastAsia="Times New Roman" w:hAnsi="Times New Roman"/>
          <w:sz w:val="22"/>
        </w:rPr>
        <w:t xml:space="preserve">The Use tax is similar to a sales tax </w:t>
      </w:r>
      <w:r>
        <w:rPr>
          <w:rFonts w:ascii="Times New Roman" w:eastAsia="Times New Roman" w:hAnsi="Times New Roman"/>
          <w:sz w:val="22"/>
        </w:rPr>
        <w:t>— both are assessed on the price of a purchased product. The difference is that a sales tax is levied on the sellers of goods and services, whereas a Use tax is levied on the user of a good or ser</w:t>
      </w:r>
      <w:r>
        <w:rPr>
          <w:rFonts w:ascii="Times New Roman" w:eastAsia="Times New Roman" w:hAnsi="Times New Roman"/>
          <w:sz w:val="22"/>
        </w:rPr>
        <w:t>vice. Some items that are subject to Michigan</w:t>
      </w:r>
      <w:r>
        <w:rPr>
          <w:rFonts w:ascii="Times New Roman" w:eastAsia="Times New Roman" w:hAnsi="Times New Roman"/>
          <w:sz w:val="22"/>
        </w:rPr>
        <w:t>’s Use tax include vehicles, boats, snowmobiles and aircraft, in addition to goods purchased over the Internet or via catalog.</w:t>
      </w:r>
    </w:p>
    <w:p w:rsidR="00000000" w:rsidRDefault="008969D3">
      <w:pPr>
        <w:spacing w:line="161" w:lineRule="exact"/>
        <w:rPr>
          <w:rFonts w:ascii="Times New Roman" w:eastAsia="Times New Roman" w:hAnsi="Times New Roman"/>
        </w:rPr>
      </w:pPr>
    </w:p>
    <w:p w:rsidR="00000000" w:rsidRDefault="008969D3">
      <w:pPr>
        <w:spacing w:line="317" w:lineRule="auto"/>
        <w:ind w:right="40"/>
        <w:rPr>
          <w:rFonts w:ascii="Times New Roman" w:eastAsia="Times New Roman" w:hAnsi="Times New Roman"/>
          <w:sz w:val="12"/>
        </w:rPr>
      </w:pPr>
      <w:r>
        <w:rPr>
          <w:rFonts w:ascii="Times New Roman" w:eastAsia="Times New Roman" w:hAnsi="Times New Roman"/>
          <w:sz w:val="22"/>
        </w:rPr>
        <w:t>While the exemptions would begin to be implemented in 2012, this Use tax replacemen</w:t>
      </w:r>
      <w:r>
        <w:rPr>
          <w:rFonts w:ascii="Times New Roman" w:eastAsia="Times New Roman" w:hAnsi="Times New Roman"/>
          <w:sz w:val="22"/>
        </w:rPr>
        <w:t>t mechanism would not start until fiscal year 2016 (Oct. 1, 2015). It would generate $41.7 million in local Use taxes in the first year, ramping up to $362.4 million in 2023 when all the manufacturing personal property exemptions would be fully implemented</w:t>
      </w:r>
      <w:r>
        <w:rPr>
          <w:rFonts w:ascii="Times New Roman" w:eastAsia="Times New Roman" w:hAnsi="Times New Roman"/>
          <w:sz w:val="22"/>
        </w:rPr>
        <w:t xml:space="preserve">. Revenue in subsequent years would rise based on a commercial and industrial </w:t>
      </w:r>
      <w:r>
        <w:rPr>
          <w:rFonts w:ascii="Times New Roman" w:eastAsia="Times New Roman" w:hAnsi="Times New Roman"/>
          <w:sz w:val="22"/>
        </w:rPr>
        <w:t>“property growth factor.</w:t>
      </w:r>
      <w:r>
        <w:rPr>
          <w:rFonts w:ascii="Times New Roman" w:eastAsia="Times New Roman" w:hAnsi="Times New Roman"/>
          <w:sz w:val="22"/>
        </w:rPr>
        <w:t>”</w:t>
      </w:r>
      <w:hyperlink w:anchor="page13" w:history="1">
        <w:r>
          <w:rPr>
            <w:rFonts w:ascii="Times New Roman" w:eastAsia="Times New Roman" w:hAnsi="Times New Roman"/>
            <w:sz w:val="12"/>
          </w:rPr>
          <w:t>28</w:t>
        </w:r>
      </w:hyperlink>
    </w:p>
    <w:p w:rsidR="00000000" w:rsidRDefault="008969D3">
      <w:pPr>
        <w:spacing w:line="169" w:lineRule="exact"/>
        <w:rPr>
          <w:rFonts w:ascii="Times New Roman" w:eastAsia="Times New Roman" w:hAnsi="Times New Roman"/>
        </w:rPr>
      </w:pPr>
    </w:p>
    <w:p w:rsidR="00000000" w:rsidRDefault="008969D3">
      <w:pPr>
        <w:spacing w:line="321" w:lineRule="auto"/>
        <w:ind w:right="80"/>
        <w:rPr>
          <w:rFonts w:ascii="Times New Roman" w:eastAsia="Times New Roman" w:hAnsi="Times New Roman"/>
          <w:sz w:val="22"/>
        </w:rPr>
      </w:pPr>
      <w:r>
        <w:rPr>
          <w:rFonts w:ascii="Times New Roman" w:eastAsia="Times New Roman" w:hAnsi="Times New Roman"/>
          <w:sz w:val="22"/>
        </w:rPr>
        <w:t>In addition, the bills also allowed local units that provide ambulance, fire, police and jail services to levy an additiona</w:t>
      </w:r>
      <w:r>
        <w:rPr>
          <w:rFonts w:ascii="Times New Roman" w:eastAsia="Times New Roman" w:hAnsi="Times New Roman"/>
          <w:sz w:val="22"/>
        </w:rPr>
        <w:t>l property tax assessment on industrial real property (not exempt per the small parcel exemption) to replace lost revenue starting in 2016.</w:t>
      </w:r>
      <w:hyperlink w:anchor="page13" w:history="1">
        <w:r>
          <w:rPr>
            <w:rFonts w:ascii="Times New Roman" w:eastAsia="Times New Roman" w:hAnsi="Times New Roman"/>
            <w:sz w:val="12"/>
          </w:rPr>
          <w:t>29</w:t>
        </w:r>
      </w:hyperlink>
      <w:r>
        <w:rPr>
          <w:rFonts w:ascii="Times New Roman" w:eastAsia="Times New Roman" w:hAnsi="Times New Roman"/>
          <w:sz w:val="22"/>
        </w:rPr>
        <w:t xml:space="preserve"> The provisions that could halt the phased-in reductions were eliminated in the House ver</w:t>
      </w:r>
      <w:r>
        <w:rPr>
          <w:rFonts w:ascii="Times New Roman" w:eastAsia="Times New Roman" w:hAnsi="Times New Roman"/>
          <w:sz w:val="22"/>
        </w:rPr>
        <w:t>sion.</w:t>
      </w:r>
    </w:p>
    <w:p w:rsidR="00000000" w:rsidRDefault="008969D3">
      <w:pPr>
        <w:spacing w:line="156" w:lineRule="exact"/>
        <w:rPr>
          <w:rFonts w:ascii="Times New Roman" w:eastAsia="Times New Roman" w:hAnsi="Times New Roman"/>
        </w:rPr>
      </w:pPr>
    </w:p>
    <w:p w:rsidR="00000000" w:rsidRDefault="008969D3">
      <w:pPr>
        <w:spacing w:line="319" w:lineRule="auto"/>
        <w:ind w:right="100"/>
        <w:jc w:val="both"/>
        <w:rPr>
          <w:rFonts w:ascii="Times New Roman" w:eastAsia="Times New Roman" w:hAnsi="Times New Roman"/>
          <w:sz w:val="22"/>
        </w:rPr>
      </w:pPr>
      <w:r>
        <w:rPr>
          <w:rFonts w:ascii="Times New Roman" w:eastAsia="Times New Roman" w:hAnsi="Times New Roman"/>
          <w:sz w:val="22"/>
        </w:rPr>
        <w:t xml:space="preserve">Also in this version, reimbursement for debt mills </w:t>
      </w:r>
      <w:r>
        <w:rPr>
          <w:rFonts w:ascii="Times New Roman" w:eastAsia="Times New Roman" w:hAnsi="Times New Roman"/>
          <w:sz w:val="22"/>
        </w:rPr>
        <w:t xml:space="preserve">— property taxes that go to pay the borrowing costs for voter-approved projects </w:t>
      </w:r>
      <w:r>
        <w:rPr>
          <w:rFonts w:ascii="Times New Roman" w:eastAsia="Times New Roman" w:hAnsi="Times New Roman"/>
          <w:sz w:val="22"/>
        </w:rPr>
        <w:t>— would begin immediately, but losses from operational mills would start in fiscal 2016. Counties, cities, villages an</w:t>
      </w:r>
      <w:r>
        <w:rPr>
          <w:rFonts w:ascii="Times New Roman" w:eastAsia="Times New Roman" w:hAnsi="Times New Roman"/>
          <w:sz w:val="22"/>
        </w:rPr>
        <w:t>d townships that lost more than 2.3 percent of the value of taxable property in their area as a result of the changes to the personal property tax would receive reimbursement from the</w:t>
      </w:r>
    </w:p>
    <w:p w:rsidR="00000000" w:rsidRDefault="008969D3">
      <w:pPr>
        <w:spacing w:line="319" w:lineRule="auto"/>
        <w:ind w:right="100"/>
        <w:jc w:val="both"/>
        <w:rPr>
          <w:rFonts w:ascii="Times New Roman" w:eastAsia="Times New Roman" w:hAnsi="Times New Roman"/>
          <w:sz w:val="22"/>
        </w:rPr>
        <w:sectPr w:rsidR="00000000">
          <w:type w:val="continuous"/>
          <w:pgSz w:w="12240" w:h="15840"/>
          <w:pgMar w:top="416" w:right="740" w:bottom="0" w:left="720" w:header="0" w:footer="0" w:gutter="0"/>
          <w:cols w:num="2" w:space="0" w:equalWidth="0">
            <w:col w:w="5040" w:space="720"/>
            <w:col w:w="5020"/>
          </w:cols>
          <w:docGrid w:linePitch="360"/>
        </w:sectPr>
      </w:pPr>
    </w:p>
    <w:p w:rsidR="00000000" w:rsidRDefault="008969D3">
      <w:pPr>
        <w:spacing w:line="39" w:lineRule="exact"/>
        <w:rPr>
          <w:rFonts w:ascii="Times New Roman" w:eastAsia="Times New Roman" w:hAnsi="Times New Roman"/>
        </w:rPr>
      </w:pPr>
    </w:p>
    <w:p w:rsidR="00000000" w:rsidRDefault="008969D3">
      <w:pPr>
        <w:spacing w:line="0" w:lineRule="atLeast"/>
        <w:rPr>
          <w:rFonts w:ascii="Arial" w:eastAsia="Arial" w:hAnsi="Arial"/>
          <w:color w:val="808080"/>
          <w:sz w:val="19"/>
        </w:rPr>
      </w:pPr>
      <w:r>
        <w:rPr>
          <w:rFonts w:ascii="Arial" w:eastAsia="Arial" w:hAnsi="Arial"/>
          <w:color w:val="808080"/>
          <w:sz w:val="19"/>
        </w:rPr>
        <w:t>______________________________________________________________________</w:t>
      </w:r>
      <w:r>
        <w:rPr>
          <w:rFonts w:ascii="Arial" w:eastAsia="Arial" w:hAnsi="Arial"/>
          <w:color w:val="808080"/>
          <w:sz w:val="19"/>
        </w:rPr>
        <w:t>___________________________</w:t>
      </w:r>
    </w:p>
    <w:p w:rsidR="00000000" w:rsidRDefault="008969D3">
      <w:pPr>
        <w:spacing w:line="0" w:lineRule="atLeast"/>
        <w:rPr>
          <w:rFonts w:ascii="Arial" w:eastAsia="Arial" w:hAnsi="Arial"/>
          <w:color w:val="808080"/>
          <w:sz w:val="19"/>
        </w:rPr>
        <w:sectPr w:rsidR="00000000">
          <w:type w:val="continuous"/>
          <w:pgSz w:w="12240" w:h="15840"/>
          <w:pgMar w:top="416" w:right="740" w:bottom="0" w:left="720" w:header="0" w:footer="0" w:gutter="0"/>
          <w:cols w:space="0" w:equalWidth="0">
            <w:col w:w="10780"/>
          </w:cols>
          <w:docGrid w:linePitch="360"/>
        </w:sectPr>
      </w:pPr>
    </w:p>
    <w:p w:rsidR="00000000" w:rsidRDefault="008969D3">
      <w:pPr>
        <w:spacing w:line="278" w:lineRule="exact"/>
        <w:rPr>
          <w:rFonts w:ascii="Times New Roman" w:eastAsia="Times New Roman" w:hAnsi="Times New Roman"/>
        </w:rPr>
      </w:pPr>
    </w:p>
    <w:p w:rsidR="00000000" w:rsidRDefault="008969D3">
      <w:pPr>
        <w:tabs>
          <w:tab w:val="left" w:pos="700"/>
        </w:tabs>
        <w:spacing w:line="0" w:lineRule="atLeast"/>
        <w:rPr>
          <w:rFonts w:ascii="Times New Roman" w:eastAsia="Times New Roman" w:hAnsi="Times New Roman"/>
          <w:sz w:val="16"/>
        </w:rPr>
      </w:pPr>
      <w:r>
        <w:rPr>
          <w:rFonts w:ascii="Times New Roman" w:eastAsia="Times New Roman" w:hAnsi="Times New Roman"/>
          <w:sz w:val="16"/>
        </w:rPr>
        <w:t>4</w:t>
      </w:r>
      <w:r>
        <w:rPr>
          <w:rFonts w:ascii="Times New Roman" w:eastAsia="Times New Roman" w:hAnsi="Times New Roman"/>
        </w:rPr>
        <w:tab/>
      </w:r>
      <w:r>
        <w:rPr>
          <w:rFonts w:ascii="Times New Roman" w:eastAsia="Times New Roman" w:hAnsi="Times New Roman"/>
          <w:sz w:val="16"/>
        </w:rPr>
        <w:t>MACKINAC CENTER FOR PUBLIC POLICY</w:t>
      </w:r>
    </w:p>
    <w:p w:rsidR="00000000" w:rsidRDefault="008969D3">
      <w:pPr>
        <w:tabs>
          <w:tab w:val="left" w:pos="700"/>
        </w:tabs>
        <w:spacing w:line="0" w:lineRule="atLeast"/>
        <w:rPr>
          <w:rFonts w:ascii="Times New Roman" w:eastAsia="Times New Roman" w:hAnsi="Times New Roman"/>
          <w:sz w:val="16"/>
        </w:rPr>
        <w:sectPr w:rsidR="00000000">
          <w:type w:val="continuous"/>
          <w:pgSz w:w="12240" w:h="15840"/>
          <w:pgMar w:top="416" w:right="740" w:bottom="0" w:left="720" w:header="0" w:footer="0" w:gutter="0"/>
          <w:cols w:space="0" w:equalWidth="0">
            <w:col w:w="10780"/>
          </w:cols>
          <w:docGrid w:linePitch="360"/>
        </w:sectPr>
      </w:pPr>
    </w:p>
    <w:p w:rsidR="00000000" w:rsidRDefault="008969D3">
      <w:pPr>
        <w:spacing w:line="0" w:lineRule="atLeast"/>
        <w:rPr>
          <w:rFonts w:ascii="Arial" w:eastAsia="Arial" w:hAnsi="Arial"/>
          <w:color w:val="808080"/>
          <w:sz w:val="19"/>
        </w:rPr>
      </w:pPr>
      <w:bookmarkStart w:id="5" w:name="page5"/>
      <w:bookmarkEnd w:id="5"/>
      <w:r>
        <w:rPr>
          <w:rFonts w:ascii="Arial" w:eastAsia="Arial" w:hAnsi="Arial"/>
          <w:color w:val="808080"/>
          <w:sz w:val="19"/>
        </w:rPr>
        <w:t>_________________________________________________________________________________________________</w:t>
      </w:r>
    </w:p>
    <w:p w:rsidR="00000000" w:rsidRDefault="008969D3">
      <w:pPr>
        <w:spacing w:line="0" w:lineRule="atLeast"/>
        <w:rPr>
          <w:rFonts w:ascii="Arial" w:eastAsia="Arial" w:hAnsi="Arial"/>
          <w:color w:val="808080"/>
          <w:sz w:val="19"/>
        </w:rPr>
        <w:sectPr w:rsidR="00000000">
          <w:pgSz w:w="12240" w:h="15840"/>
          <w:pgMar w:top="416" w:right="720" w:bottom="0" w:left="720" w:header="0" w:footer="0" w:gutter="0"/>
          <w:cols w:space="0" w:equalWidth="0">
            <w:col w:w="10800"/>
          </w:cols>
          <w:docGrid w:linePitch="360"/>
        </w:sectPr>
      </w:pPr>
    </w:p>
    <w:p w:rsidR="00000000" w:rsidRDefault="008969D3">
      <w:pPr>
        <w:spacing w:line="264" w:lineRule="exact"/>
        <w:rPr>
          <w:rFonts w:ascii="Times New Roman" w:eastAsia="Times New Roman" w:hAnsi="Times New Roman"/>
        </w:rPr>
      </w:pPr>
    </w:p>
    <w:p w:rsidR="00000000" w:rsidRDefault="008969D3">
      <w:pPr>
        <w:spacing w:line="320" w:lineRule="auto"/>
        <w:ind w:right="40"/>
        <w:rPr>
          <w:rFonts w:ascii="Times New Roman" w:eastAsia="Times New Roman" w:hAnsi="Times New Roman"/>
          <w:sz w:val="12"/>
        </w:rPr>
      </w:pPr>
      <w:r>
        <w:rPr>
          <w:rFonts w:ascii="Times New Roman" w:eastAsia="Times New Roman" w:hAnsi="Times New Roman"/>
          <w:sz w:val="22"/>
        </w:rPr>
        <w:t>state for their losses, minus any revenue they could have levied from the additional prop</w:t>
      </w:r>
      <w:r>
        <w:rPr>
          <w:rFonts w:ascii="Times New Roman" w:eastAsia="Times New Roman" w:hAnsi="Times New Roman"/>
          <w:sz w:val="22"/>
        </w:rPr>
        <w:t>erty tax replacement assessment.</w:t>
      </w:r>
      <w:hyperlink w:anchor="page13" w:history="1">
        <w:r>
          <w:rPr>
            <w:rFonts w:ascii="Times New Roman" w:eastAsia="Times New Roman" w:hAnsi="Times New Roman"/>
            <w:sz w:val="12"/>
          </w:rPr>
          <w:t>30</w:t>
        </w:r>
        <w:r>
          <w:rPr>
            <w:rFonts w:ascii="Times New Roman" w:eastAsia="Times New Roman" w:hAnsi="Times New Roman"/>
            <w:sz w:val="22"/>
          </w:rPr>
          <w:t xml:space="preserve"> </w:t>
        </w:r>
      </w:hyperlink>
      <w:r>
        <w:rPr>
          <w:rFonts w:ascii="Times New Roman" w:eastAsia="Times New Roman" w:hAnsi="Times New Roman"/>
          <w:sz w:val="22"/>
        </w:rPr>
        <w:t>It was estimated that local units of government would recover about 80 percent of the revenue they would lose as a result of changes to the personal property tax, and 100 percent of the cost of a</w:t>
      </w:r>
      <w:r>
        <w:rPr>
          <w:rFonts w:ascii="Times New Roman" w:eastAsia="Times New Roman" w:hAnsi="Times New Roman"/>
          <w:sz w:val="22"/>
        </w:rPr>
        <w:t>mbulance, police, fire and jail services.</w:t>
      </w:r>
      <w:hyperlink w:anchor="page13" w:history="1">
        <w:r>
          <w:rPr>
            <w:rFonts w:ascii="Times New Roman" w:eastAsia="Times New Roman" w:hAnsi="Times New Roman"/>
            <w:sz w:val="12"/>
          </w:rPr>
          <w:t>31</w:t>
        </w:r>
      </w:hyperlink>
    </w:p>
    <w:p w:rsidR="00000000" w:rsidRDefault="008969D3">
      <w:pPr>
        <w:spacing w:line="161" w:lineRule="exact"/>
        <w:rPr>
          <w:rFonts w:ascii="Times New Roman" w:eastAsia="Times New Roman" w:hAnsi="Times New Roman"/>
        </w:rPr>
      </w:pPr>
    </w:p>
    <w:p w:rsidR="00000000" w:rsidRDefault="008969D3">
      <w:pPr>
        <w:spacing w:line="321" w:lineRule="auto"/>
        <w:rPr>
          <w:rFonts w:ascii="Times New Roman" w:eastAsia="Times New Roman" w:hAnsi="Times New Roman"/>
          <w:sz w:val="12"/>
        </w:rPr>
      </w:pPr>
      <w:r>
        <w:rPr>
          <w:rFonts w:ascii="Times New Roman" w:eastAsia="Times New Roman" w:hAnsi="Times New Roman"/>
          <w:sz w:val="22"/>
        </w:rPr>
        <w:t>Finally, the House called for a public vote to certify the changes in the August 2014 primary election. The Headlee Amendment of Michigan</w:t>
      </w:r>
      <w:r>
        <w:rPr>
          <w:rFonts w:ascii="Times New Roman" w:eastAsia="Times New Roman" w:hAnsi="Times New Roman"/>
          <w:sz w:val="22"/>
        </w:rPr>
        <w:t xml:space="preserve">’s constitution requires </w:t>
      </w:r>
      <w:r>
        <w:rPr>
          <w:rFonts w:ascii="Times New Roman" w:eastAsia="Times New Roman" w:hAnsi="Times New Roman"/>
          <w:sz w:val="22"/>
        </w:rPr>
        <w:t>“direct voter approval</w:t>
      </w:r>
      <w:r>
        <w:rPr>
          <w:rFonts w:ascii="Times New Roman" w:eastAsia="Times New Roman" w:hAnsi="Times New Roman"/>
          <w:sz w:val="22"/>
        </w:rPr>
        <w:t>”</w:t>
      </w:r>
      <w:r>
        <w:rPr>
          <w:rFonts w:ascii="Times New Roman" w:eastAsia="Times New Roman" w:hAnsi="Times New Roman"/>
          <w:sz w:val="22"/>
        </w:rPr>
        <w:t xml:space="preserve"> to create new local taxes or increase local taxes above existing voter-approved limits.</w:t>
      </w:r>
      <w:hyperlink w:anchor="page13" w:history="1">
        <w:r>
          <w:rPr>
            <w:rFonts w:ascii="Times New Roman" w:eastAsia="Times New Roman" w:hAnsi="Times New Roman"/>
            <w:sz w:val="12"/>
          </w:rPr>
          <w:t>32</w:t>
        </w:r>
        <w:r>
          <w:rPr>
            <w:rFonts w:ascii="Times New Roman" w:eastAsia="Times New Roman" w:hAnsi="Times New Roman"/>
            <w:sz w:val="22"/>
          </w:rPr>
          <w:t xml:space="preserve"> </w:t>
        </w:r>
      </w:hyperlink>
      <w:r>
        <w:rPr>
          <w:rFonts w:ascii="Times New Roman" w:eastAsia="Times New Roman" w:hAnsi="Times New Roman"/>
          <w:sz w:val="22"/>
        </w:rPr>
        <w:t>The House</w:t>
      </w:r>
      <w:r>
        <w:rPr>
          <w:rFonts w:ascii="Times New Roman" w:eastAsia="Times New Roman" w:hAnsi="Times New Roman"/>
          <w:sz w:val="22"/>
        </w:rPr>
        <w:t>’s plan to replace local revenue rests on a new authority levying a new local Use tax.</w:t>
      </w:r>
      <w:hyperlink w:anchor="page5" w:history="1">
        <w:r>
          <w:rPr>
            <w:rFonts w:ascii="Times New Roman" w:eastAsia="Times New Roman" w:hAnsi="Times New Roman"/>
            <w:sz w:val="12"/>
          </w:rPr>
          <w:t>*</w:t>
        </w:r>
      </w:hyperlink>
    </w:p>
    <w:p w:rsidR="00000000" w:rsidRDefault="008969D3">
      <w:pPr>
        <w:spacing w:line="156" w:lineRule="exact"/>
        <w:rPr>
          <w:rFonts w:ascii="Times New Roman" w:eastAsia="Times New Roman" w:hAnsi="Times New Roman"/>
        </w:rPr>
      </w:pPr>
    </w:p>
    <w:p w:rsidR="00000000" w:rsidRDefault="008969D3">
      <w:pPr>
        <w:spacing w:line="326" w:lineRule="auto"/>
        <w:ind w:right="140"/>
        <w:rPr>
          <w:rFonts w:ascii="Times New Roman" w:eastAsia="Times New Roman" w:hAnsi="Times New Roman"/>
          <w:sz w:val="12"/>
        </w:rPr>
      </w:pPr>
      <w:r>
        <w:rPr>
          <w:rFonts w:ascii="Times New Roman" w:eastAsia="Times New Roman" w:hAnsi="Times New Roman"/>
          <w:sz w:val="22"/>
        </w:rPr>
        <w:t>The Senate concu</w:t>
      </w:r>
      <w:r>
        <w:rPr>
          <w:rFonts w:ascii="Times New Roman" w:eastAsia="Times New Roman" w:hAnsi="Times New Roman"/>
          <w:sz w:val="22"/>
        </w:rPr>
        <w:t>rred with the House</w:t>
      </w:r>
      <w:r>
        <w:rPr>
          <w:rFonts w:ascii="Times New Roman" w:eastAsia="Times New Roman" w:hAnsi="Times New Roman"/>
          <w:sz w:val="22"/>
        </w:rPr>
        <w:t>’s version of personal property tax reform, and Gov. Snyder signed the bills into law in December of 2012. He called the tax the state</w:t>
      </w:r>
      <w:r>
        <w:rPr>
          <w:rFonts w:ascii="Times New Roman" w:eastAsia="Times New Roman" w:hAnsi="Times New Roman"/>
          <w:sz w:val="22"/>
        </w:rPr>
        <w:t xml:space="preserve">’s </w:t>
      </w:r>
      <w:r>
        <w:rPr>
          <w:rFonts w:ascii="Times New Roman" w:eastAsia="Times New Roman" w:hAnsi="Times New Roman"/>
          <w:sz w:val="22"/>
        </w:rPr>
        <w:t>“second dumbest,</w:t>
      </w:r>
      <w:r>
        <w:rPr>
          <w:rFonts w:ascii="Times New Roman" w:eastAsia="Times New Roman" w:hAnsi="Times New Roman"/>
          <w:sz w:val="22"/>
        </w:rPr>
        <w:t>” the first being the MBT that had been eliminated the previous year.</w:t>
      </w:r>
      <w:hyperlink w:anchor="page13" w:history="1">
        <w:r>
          <w:rPr>
            <w:rFonts w:ascii="Times New Roman" w:eastAsia="Times New Roman" w:hAnsi="Times New Roman"/>
            <w:sz w:val="12"/>
          </w:rPr>
          <w:t>33</w:t>
        </w:r>
      </w:hyperlink>
    </w:p>
    <w:p w:rsidR="00000000" w:rsidRDefault="008969D3">
      <w:pPr>
        <w:spacing w:line="154" w:lineRule="exact"/>
        <w:rPr>
          <w:rFonts w:ascii="Times New Roman" w:eastAsia="Times New Roman" w:hAnsi="Times New Roman"/>
        </w:rPr>
      </w:pPr>
    </w:p>
    <w:p w:rsidR="00000000" w:rsidRDefault="008969D3">
      <w:pPr>
        <w:spacing w:line="315" w:lineRule="auto"/>
        <w:ind w:right="200"/>
        <w:rPr>
          <w:rFonts w:ascii="Times New Roman" w:eastAsia="Times New Roman" w:hAnsi="Times New Roman"/>
          <w:sz w:val="12"/>
        </w:rPr>
      </w:pPr>
      <w:r>
        <w:rPr>
          <w:rFonts w:ascii="Times New Roman" w:eastAsia="Times New Roman" w:hAnsi="Times New Roman"/>
          <w:sz w:val="22"/>
        </w:rPr>
        <w:t>In February 2014, the Legislature revisited the personal property tax issue, perhaps responding to concerns from local units of government about not getting enough replacement revenue.</w:t>
      </w:r>
      <w:hyperlink w:anchor="page13" w:history="1">
        <w:r>
          <w:rPr>
            <w:rFonts w:ascii="Times New Roman" w:eastAsia="Times New Roman" w:hAnsi="Times New Roman"/>
            <w:sz w:val="12"/>
          </w:rPr>
          <w:t>34</w:t>
        </w:r>
        <w:r>
          <w:rPr>
            <w:rFonts w:ascii="Times New Roman" w:eastAsia="Times New Roman" w:hAnsi="Times New Roman"/>
            <w:sz w:val="22"/>
          </w:rPr>
          <w:t xml:space="preserve"> </w:t>
        </w:r>
      </w:hyperlink>
      <w:r>
        <w:rPr>
          <w:rFonts w:ascii="Times New Roman" w:eastAsia="Times New Roman" w:hAnsi="Times New Roman"/>
          <w:sz w:val="22"/>
        </w:rPr>
        <w:t>In addition to some minor ch</w:t>
      </w:r>
      <w:r>
        <w:rPr>
          <w:rFonts w:ascii="Times New Roman" w:eastAsia="Times New Roman" w:hAnsi="Times New Roman"/>
          <w:sz w:val="22"/>
        </w:rPr>
        <w:t>anges, the Legislature voted to increase the state Use tax amounts that would be designated for reimbursing local governments. There would be $96.1 million going to this fund in fiscal 2016, increasing to $572.6 million by fiscal 2028, and increasing autom</w:t>
      </w:r>
      <w:r>
        <w:rPr>
          <w:rFonts w:ascii="Times New Roman" w:eastAsia="Times New Roman" w:hAnsi="Times New Roman"/>
          <w:sz w:val="22"/>
        </w:rPr>
        <w:t>atically by a 1 percent growth factor thereafter.</w:t>
      </w:r>
      <w:hyperlink w:anchor="page5" w:history="1">
        <w:r>
          <w:rPr>
            <w:rFonts w:ascii="Times New Roman" w:eastAsia="Times New Roman" w:hAnsi="Times New Roman"/>
            <w:sz w:val="12"/>
          </w:rPr>
          <w:t>†</w:t>
        </w:r>
        <w:r>
          <w:rPr>
            <w:rFonts w:ascii="Times New Roman" w:eastAsia="Times New Roman" w:hAnsi="Times New Roman"/>
            <w:sz w:val="22"/>
          </w:rPr>
          <w:t xml:space="preserve"> </w:t>
        </w:r>
      </w:hyperlink>
      <w:r>
        <w:rPr>
          <w:rFonts w:ascii="Times New Roman" w:eastAsia="Times New Roman" w:hAnsi="Times New Roman"/>
          <w:sz w:val="22"/>
        </w:rPr>
        <w:t>The bill also eliminated the option for local units of government to levy an additional real property tax assessment.</w:t>
      </w:r>
      <w:hyperlink w:anchor="page13" w:history="1">
        <w:r>
          <w:rPr>
            <w:rFonts w:ascii="Times New Roman" w:eastAsia="Times New Roman" w:hAnsi="Times New Roman"/>
            <w:sz w:val="12"/>
          </w:rPr>
          <w:t>35</w:t>
        </w:r>
      </w:hyperlink>
    </w:p>
    <w:p w:rsidR="00000000" w:rsidRDefault="008969D3">
      <w:pPr>
        <w:spacing w:line="164" w:lineRule="exact"/>
        <w:rPr>
          <w:rFonts w:ascii="Times New Roman" w:eastAsia="Times New Roman" w:hAnsi="Times New Roman"/>
          <w:sz w:val="22"/>
        </w:rPr>
      </w:pPr>
    </w:p>
    <w:p w:rsidR="00000000" w:rsidRDefault="008969D3">
      <w:pPr>
        <w:spacing w:line="378" w:lineRule="auto"/>
        <w:ind w:right="340"/>
        <w:rPr>
          <w:rFonts w:ascii="Times New Roman" w:eastAsia="Times New Roman" w:hAnsi="Times New Roman"/>
          <w:sz w:val="22"/>
        </w:rPr>
      </w:pPr>
      <w:r>
        <w:rPr>
          <w:rFonts w:ascii="Times New Roman" w:eastAsia="Times New Roman" w:hAnsi="Times New Roman"/>
          <w:sz w:val="22"/>
        </w:rPr>
        <w:t>Instead of local governments asse</w:t>
      </w:r>
      <w:r>
        <w:rPr>
          <w:rFonts w:ascii="Times New Roman" w:eastAsia="Times New Roman" w:hAnsi="Times New Roman"/>
          <w:sz w:val="22"/>
        </w:rPr>
        <w:t>ssing replacement millages, the state itself would levy a special local</w:t>
      </w:r>
    </w:p>
    <w:p w:rsidR="00000000" w:rsidRDefault="008969D3">
      <w:pPr>
        <w:spacing w:line="20" w:lineRule="exact"/>
        <w:rPr>
          <w:rFonts w:ascii="Times New Roman" w:eastAsia="Times New Roman" w:hAnsi="Times New Roman"/>
          <w:sz w:val="22"/>
        </w:rPr>
      </w:pPr>
      <w:r>
        <w:rPr>
          <w:rFonts w:ascii="Times New Roman" w:eastAsia="Times New Roman" w:hAnsi="Times New Roman"/>
          <w:noProof/>
          <w:sz w:val="22"/>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97155</wp:posOffset>
                </wp:positionV>
                <wp:extent cx="1828800" cy="0"/>
                <wp:effectExtent l="9525" t="11430" r="952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0D6E4"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2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" strokecolor="gray" strokeweight=".21164mm"/>
            </w:pict>
          </mc:Fallback>
        </mc:AlternateContent>
      </w:r>
    </w:p>
    <w:p w:rsidR="00000000" w:rsidRDefault="008969D3">
      <w:pPr>
        <w:spacing w:line="264" w:lineRule="exact"/>
        <w:rPr>
          <w:rFonts w:ascii="Times New Roman" w:eastAsia="Times New Roman" w:hAnsi="Times New Roman"/>
          <w:sz w:val="22"/>
        </w:rPr>
      </w:pPr>
      <w:r>
        <w:rPr>
          <w:rFonts w:ascii="Times New Roman" w:eastAsia="Times New Roman" w:hAnsi="Times New Roman"/>
          <w:sz w:val="22"/>
        </w:rPr>
        <w:br w:type="column"/>
      </w:r>
    </w:p>
    <w:p w:rsidR="00000000" w:rsidRDefault="008969D3">
      <w:pPr>
        <w:spacing w:line="315" w:lineRule="auto"/>
        <w:ind w:right="80"/>
        <w:rPr>
          <w:rFonts w:ascii="Times New Roman" w:eastAsia="Times New Roman" w:hAnsi="Times New Roman"/>
          <w:sz w:val="22"/>
        </w:rPr>
      </w:pPr>
      <w:r>
        <w:rPr>
          <w:rFonts w:ascii="Times New Roman" w:eastAsia="Times New Roman" w:hAnsi="Times New Roman"/>
          <w:sz w:val="22"/>
        </w:rPr>
        <w:t>property tax. The revenue from this would go to offset some of the state</w:t>
      </w:r>
      <w:r>
        <w:rPr>
          <w:rFonts w:ascii="Times New Roman" w:eastAsia="Times New Roman" w:hAnsi="Times New Roman"/>
          <w:sz w:val="22"/>
        </w:rPr>
        <w:t>’s losses from devoting a portion of the state</w:t>
      </w:r>
      <w:r>
        <w:rPr>
          <w:rFonts w:ascii="Times New Roman" w:eastAsia="Times New Roman" w:hAnsi="Times New Roman"/>
          <w:sz w:val="22"/>
        </w:rPr>
        <w:t>’s Use tax revenue to reimbursing local governments.</w:t>
      </w:r>
      <w:hyperlink w:anchor="page13" w:history="1">
        <w:r>
          <w:rPr>
            <w:rFonts w:ascii="Times New Roman" w:eastAsia="Times New Roman" w:hAnsi="Times New Roman"/>
            <w:sz w:val="12"/>
          </w:rPr>
          <w:t>36</w:t>
        </w:r>
        <w:r>
          <w:rPr>
            <w:rFonts w:ascii="Times New Roman" w:eastAsia="Times New Roman" w:hAnsi="Times New Roman"/>
            <w:sz w:val="22"/>
          </w:rPr>
          <w:t xml:space="preserve"> </w:t>
        </w:r>
      </w:hyperlink>
      <w:r>
        <w:rPr>
          <w:rFonts w:ascii="Times New Roman" w:eastAsia="Times New Roman" w:hAnsi="Times New Roman"/>
          <w:sz w:val="22"/>
        </w:rPr>
        <w:t>The state would tax this otherwise-exempt manufacturing personal property at 2.4 mills of its acquisition cost in its first five years of taxation, 1.25 mills after in years six through 10, and 0.9 mills thereafter.</w:t>
      </w:r>
      <w:hyperlink w:anchor="page13" w:history="1">
        <w:r>
          <w:rPr>
            <w:rFonts w:ascii="Times New Roman" w:eastAsia="Times New Roman" w:hAnsi="Times New Roman"/>
            <w:sz w:val="12"/>
          </w:rPr>
          <w:t>37</w:t>
        </w:r>
        <w:r>
          <w:rPr>
            <w:rFonts w:ascii="Times New Roman" w:eastAsia="Times New Roman" w:hAnsi="Times New Roman"/>
            <w:sz w:val="22"/>
          </w:rPr>
          <w:t xml:space="preserve"> </w:t>
        </w:r>
      </w:hyperlink>
      <w:r>
        <w:rPr>
          <w:rFonts w:ascii="Times New Roman" w:eastAsia="Times New Roman" w:hAnsi="Times New Roman"/>
          <w:sz w:val="22"/>
        </w:rPr>
        <w:t>Since the tax would be based on acquisition cost and not the depreciating value of business equipment, these decreasing rates were intended to simulate the decrease in taxable value under a depreciation schedule.</w:t>
      </w:r>
    </w:p>
    <w:p w:rsidR="00000000" w:rsidRDefault="008969D3">
      <w:pPr>
        <w:spacing w:line="170" w:lineRule="exact"/>
        <w:rPr>
          <w:rFonts w:ascii="Times New Roman" w:eastAsia="Times New Roman" w:hAnsi="Times New Roman"/>
        </w:rPr>
      </w:pPr>
    </w:p>
    <w:p w:rsidR="00000000" w:rsidRDefault="008969D3">
      <w:pPr>
        <w:spacing w:line="319" w:lineRule="auto"/>
        <w:ind w:right="40"/>
        <w:rPr>
          <w:rFonts w:ascii="Times New Roman" w:eastAsia="Times New Roman" w:hAnsi="Times New Roman"/>
          <w:sz w:val="22"/>
        </w:rPr>
      </w:pPr>
      <w:r>
        <w:rPr>
          <w:rFonts w:ascii="Times New Roman" w:eastAsia="Times New Roman" w:hAnsi="Times New Roman"/>
          <w:sz w:val="22"/>
        </w:rPr>
        <w:t>The Legislature also added a provis</w:t>
      </w:r>
      <w:r>
        <w:rPr>
          <w:rFonts w:ascii="Times New Roman" w:eastAsia="Times New Roman" w:hAnsi="Times New Roman"/>
          <w:sz w:val="22"/>
        </w:rPr>
        <w:t>ion that allows the state</w:t>
      </w:r>
      <w:r>
        <w:rPr>
          <w:rFonts w:ascii="Times New Roman" w:eastAsia="Times New Roman" w:hAnsi="Times New Roman"/>
          <w:sz w:val="22"/>
        </w:rPr>
        <w:t xml:space="preserve">’s economic development agency, the Michigan Strategic Fund Authority, to exempt certain manufacturing property from this tax altogether or to assess an </w:t>
      </w:r>
      <w:r>
        <w:rPr>
          <w:rFonts w:ascii="Times New Roman" w:eastAsia="Times New Roman" w:hAnsi="Times New Roman"/>
          <w:sz w:val="22"/>
        </w:rPr>
        <w:t>“alternative</w:t>
      </w:r>
      <w:r>
        <w:rPr>
          <w:rFonts w:ascii="Times New Roman" w:eastAsia="Times New Roman" w:hAnsi="Times New Roman"/>
          <w:sz w:val="22"/>
        </w:rPr>
        <w:t>” tax at half those rates on that property.</w:t>
      </w:r>
      <w:hyperlink w:anchor="page13" w:history="1">
        <w:r>
          <w:rPr>
            <w:rFonts w:ascii="Times New Roman" w:eastAsia="Times New Roman" w:hAnsi="Times New Roman"/>
            <w:sz w:val="12"/>
          </w:rPr>
          <w:t>38</w:t>
        </w:r>
        <w:r>
          <w:rPr>
            <w:rFonts w:ascii="Times New Roman" w:eastAsia="Times New Roman" w:hAnsi="Times New Roman"/>
            <w:sz w:val="22"/>
          </w:rPr>
          <w:t xml:space="preserve"> </w:t>
        </w:r>
      </w:hyperlink>
      <w:r>
        <w:rPr>
          <w:rFonts w:ascii="Times New Roman" w:eastAsia="Times New Roman" w:hAnsi="Times New Roman"/>
          <w:sz w:val="22"/>
        </w:rPr>
        <w:t>These assessments do not apply to property owned by taxpayers under the small parcel exemption thresholds.</w:t>
      </w:r>
    </w:p>
    <w:p w:rsidR="00000000" w:rsidRDefault="008969D3">
      <w:pPr>
        <w:spacing w:line="161" w:lineRule="exact"/>
        <w:rPr>
          <w:rFonts w:ascii="Times New Roman" w:eastAsia="Times New Roman" w:hAnsi="Times New Roman"/>
        </w:rPr>
      </w:pPr>
    </w:p>
    <w:p w:rsidR="00000000" w:rsidRDefault="008969D3">
      <w:pPr>
        <w:spacing w:line="317" w:lineRule="auto"/>
        <w:rPr>
          <w:rFonts w:ascii="Times New Roman" w:eastAsia="Times New Roman" w:hAnsi="Times New Roman"/>
          <w:sz w:val="12"/>
        </w:rPr>
      </w:pPr>
      <w:r>
        <w:rPr>
          <w:rFonts w:ascii="Times New Roman" w:eastAsia="Times New Roman" w:hAnsi="Times New Roman"/>
          <w:sz w:val="22"/>
        </w:rPr>
        <w:t>The rates for this replacement revenue mechanism still represent a substantial personal property tax decrease,</w:t>
      </w:r>
      <w:hyperlink w:anchor="page5" w:history="1">
        <w:r>
          <w:rPr>
            <w:rFonts w:ascii="Times New Roman" w:eastAsia="Times New Roman" w:hAnsi="Times New Roman"/>
            <w:sz w:val="12"/>
          </w:rPr>
          <w:t>‡</w:t>
        </w:r>
      </w:hyperlink>
      <w:r>
        <w:rPr>
          <w:rFonts w:ascii="Times New Roman" w:eastAsia="Times New Roman" w:hAnsi="Times New Roman"/>
          <w:sz w:val="22"/>
        </w:rPr>
        <w:t xml:space="preserve"> consi</w:t>
      </w:r>
      <w:r>
        <w:rPr>
          <w:rFonts w:ascii="Times New Roman" w:eastAsia="Times New Roman" w:hAnsi="Times New Roman"/>
          <w:sz w:val="22"/>
        </w:rPr>
        <w:t>dering the average tax rate on commercial personal property is 40 mills, and the average tax rate on industrial personal property is 28 mills.</w:t>
      </w:r>
      <w:hyperlink w:anchor="page13" w:history="1">
        <w:r>
          <w:rPr>
            <w:rFonts w:ascii="Times New Roman" w:eastAsia="Times New Roman" w:hAnsi="Times New Roman"/>
            <w:sz w:val="12"/>
          </w:rPr>
          <w:t>39</w:t>
        </w:r>
        <w:r>
          <w:rPr>
            <w:rFonts w:ascii="Times New Roman" w:eastAsia="Times New Roman" w:hAnsi="Times New Roman"/>
            <w:sz w:val="22"/>
          </w:rPr>
          <w:t xml:space="preserve"> </w:t>
        </w:r>
      </w:hyperlink>
      <w:r>
        <w:rPr>
          <w:rFonts w:ascii="Times New Roman" w:eastAsia="Times New Roman" w:hAnsi="Times New Roman"/>
          <w:sz w:val="22"/>
        </w:rPr>
        <w:t>While manufacturing firms subject to the personal property tax will have a smaller ta</w:t>
      </w:r>
      <w:r>
        <w:rPr>
          <w:rFonts w:ascii="Times New Roman" w:eastAsia="Times New Roman" w:hAnsi="Times New Roman"/>
          <w:sz w:val="22"/>
        </w:rPr>
        <w:t>x liability, overall the state expects that these replacement taxes will raise $117.5 million when fully implemented.</w:t>
      </w:r>
      <w:hyperlink w:anchor="page13" w:history="1">
        <w:r>
          <w:rPr>
            <w:rFonts w:ascii="Times New Roman" w:eastAsia="Times New Roman" w:hAnsi="Times New Roman"/>
            <w:sz w:val="12"/>
          </w:rPr>
          <w:t>40</w:t>
        </w:r>
      </w:hyperlink>
    </w:p>
    <w:p w:rsidR="00000000" w:rsidRDefault="008969D3">
      <w:pPr>
        <w:spacing w:line="168" w:lineRule="exact"/>
        <w:rPr>
          <w:rFonts w:ascii="Times New Roman" w:eastAsia="Times New Roman" w:hAnsi="Times New Roman"/>
          <w:sz w:val="22"/>
        </w:rPr>
      </w:pPr>
    </w:p>
    <w:p w:rsidR="00000000" w:rsidRDefault="008969D3">
      <w:pPr>
        <w:spacing w:line="332" w:lineRule="auto"/>
        <w:ind w:right="40"/>
        <w:jc w:val="both"/>
        <w:rPr>
          <w:rFonts w:ascii="Times New Roman" w:eastAsia="Times New Roman" w:hAnsi="Times New Roman"/>
          <w:sz w:val="22"/>
        </w:rPr>
      </w:pPr>
      <w:r>
        <w:rPr>
          <w:rFonts w:ascii="Times New Roman" w:eastAsia="Times New Roman" w:hAnsi="Times New Roman"/>
          <w:sz w:val="22"/>
        </w:rPr>
        <w:t>The Michigan Strategic Fund Authority can influence how much these replacement taxes raise. There are no limi</w:t>
      </w:r>
      <w:r>
        <w:rPr>
          <w:rFonts w:ascii="Times New Roman" w:eastAsia="Times New Roman" w:hAnsi="Times New Roman"/>
          <w:sz w:val="22"/>
        </w:rPr>
        <w:t xml:space="preserve">ts to the abatements it can approve, although there is one condition firms must meet in order to qualify </w:t>
      </w:r>
      <w:r>
        <w:rPr>
          <w:rFonts w:ascii="Times New Roman" w:eastAsia="Times New Roman" w:hAnsi="Times New Roman"/>
          <w:sz w:val="22"/>
        </w:rPr>
        <w:t>—</w:t>
      </w:r>
    </w:p>
    <w:p w:rsidR="00000000" w:rsidRDefault="008969D3">
      <w:pPr>
        <w:spacing w:line="332" w:lineRule="auto"/>
        <w:ind w:right="40"/>
        <w:jc w:val="both"/>
        <w:rPr>
          <w:rFonts w:ascii="Times New Roman" w:eastAsia="Times New Roman" w:hAnsi="Times New Roman"/>
          <w:sz w:val="22"/>
        </w:rPr>
        <w:sectPr w:rsidR="00000000">
          <w:type w:val="continuous"/>
          <w:pgSz w:w="12240" w:h="15840"/>
          <w:pgMar w:top="416" w:right="720" w:bottom="0" w:left="720" w:header="0" w:footer="0" w:gutter="0"/>
          <w:cols w:num="2" w:space="0" w:equalWidth="0">
            <w:col w:w="5040" w:space="720"/>
            <w:col w:w="5040"/>
          </w:cols>
          <w:docGrid w:linePitch="360"/>
        </w:sectPr>
      </w:pPr>
    </w:p>
    <w:p w:rsidR="00000000" w:rsidRDefault="008969D3">
      <w:pPr>
        <w:spacing w:line="262" w:lineRule="exact"/>
        <w:rPr>
          <w:rFonts w:ascii="Times New Roman" w:eastAsia="Times New Roman" w:hAnsi="Times New Roman"/>
          <w:sz w:val="22"/>
        </w:rPr>
      </w:pPr>
    </w:p>
    <w:p w:rsidR="00000000" w:rsidRDefault="008969D3">
      <w:pPr>
        <w:numPr>
          <w:ilvl w:val="0"/>
          <w:numId w:val="4"/>
        </w:numPr>
        <w:tabs>
          <w:tab w:val="left" w:pos="360"/>
        </w:tabs>
        <w:spacing w:line="313" w:lineRule="auto"/>
        <w:ind w:right="300"/>
        <w:rPr>
          <w:rFonts w:ascii="Arial" w:eastAsia="Arial" w:hAnsi="Arial"/>
          <w:color w:val="808080"/>
          <w:sz w:val="13"/>
        </w:rPr>
      </w:pPr>
      <w:r>
        <w:rPr>
          <w:rFonts w:ascii="Arial" w:eastAsia="Arial" w:hAnsi="Arial"/>
          <w:color w:val="808080"/>
          <w:sz w:val="13"/>
        </w:rPr>
        <w:t xml:space="preserve">Note that this new </w:t>
      </w:r>
      <w:r>
        <w:rPr>
          <w:rFonts w:ascii="Arial" w:eastAsia="Arial" w:hAnsi="Arial"/>
          <w:color w:val="808080"/>
          <w:sz w:val="13"/>
        </w:rPr>
        <w:t>“local</w:t>
      </w:r>
      <w:r>
        <w:rPr>
          <w:rFonts w:ascii="Arial" w:eastAsia="Arial" w:hAnsi="Arial"/>
          <w:color w:val="808080"/>
          <w:sz w:val="13"/>
        </w:rPr>
        <w:t>” authority established by the legislation claims jurisdiction over the entire state, and the tax it levies applies statew</w:t>
      </w:r>
      <w:r>
        <w:rPr>
          <w:rFonts w:ascii="Arial" w:eastAsia="Arial" w:hAnsi="Arial"/>
          <w:color w:val="808080"/>
          <w:sz w:val="13"/>
        </w:rPr>
        <w:t>ide.</w:t>
      </w:r>
    </w:p>
    <w:p w:rsidR="00000000" w:rsidRDefault="008969D3">
      <w:pPr>
        <w:spacing w:line="51" w:lineRule="exact"/>
        <w:rPr>
          <w:rFonts w:ascii="Arial" w:eastAsia="Arial" w:hAnsi="Arial"/>
          <w:color w:val="808080"/>
          <w:sz w:val="13"/>
        </w:rPr>
      </w:pPr>
    </w:p>
    <w:p w:rsidR="00000000" w:rsidRDefault="008969D3">
      <w:pPr>
        <w:spacing w:line="248" w:lineRule="auto"/>
        <w:ind w:right="20"/>
        <w:rPr>
          <w:rFonts w:ascii="Arial" w:eastAsia="Arial" w:hAnsi="Arial"/>
          <w:color w:val="808080"/>
          <w:sz w:val="14"/>
        </w:rPr>
      </w:pPr>
      <w:r>
        <w:rPr>
          <w:rFonts w:ascii="Arial" w:eastAsia="Arial" w:hAnsi="Arial"/>
          <w:color w:val="808080"/>
          <w:sz w:val="14"/>
        </w:rPr>
        <w:t xml:space="preserve">† The growth factor is </w:t>
      </w:r>
      <w:r>
        <w:rPr>
          <w:rFonts w:ascii="Arial" w:eastAsia="Arial" w:hAnsi="Arial"/>
          <w:color w:val="808080"/>
          <w:sz w:val="14"/>
        </w:rPr>
        <w:t>“the average annual growth rate for industrial and commercial personal property taxable value from 1996 to 2012 rounded up to the nearest tenth of a percent, which is 1.0 percent.</w:t>
      </w:r>
      <w:r>
        <w:rPr>
          <w:rFonts w:ascii="Arial" w:eastAsia="Arial" w:hAnsi="Arial"/>
          <w:color w:val="808080"/>
          <w:sz w:val="14"/>
        </w:rPr>
        <w:t xml:space="preserve">” </w:t>
      </w:r>
      <w:r>
        <w:rPr>
          <w:rFonts w:ascii="Arial" w:eastAsia="Arial" w:hAnsi="Arial"/>
          <w:color w:val="808080"/>
          <w:sz w:val="14"/>
        </w:rPr>
        <w:t>“Public Act 80 of 2014</w:t>
      </w:r>
      <w:r>
        <w:rPr>
          <w:rFonts w:ascii="Arial" w:eastAsia="Arial" w:hAnsi="Arial"/>
          <w:color w:val="808080"/>
          <w:sz w:val="14"/>
        </w:rPr>
        <w:t>” (State of Michigan, Ma</w:t>
      </w:r>
      <w:r>
        <w:rPr>
          <w:rFonts w:ascii="Arial" w:eastAsia="Arial" w:hAnsi="Arial"/>
          <w:color w:val="808080"/>
          <w:sz w:val="14"/>
        </w:rPr>
        <w:t>rch 28, 2014), sec. 3(5)(a)</w:t>
      </w:r>
      <w:r>
        <w:rPr>
          <w:rFonts w:ascii="Arial" w:eastAsia="Arial" w:hAnsi="Arial"/>
          <w:color w:val="808080"/>
          <w:sz w:val="14"/>
        </w:rPr>
        <w:t>–(n), http://goo.gl/w0gQqH (accessed June 20, 2014).</w:t>
      </w:r>
    </w:p>
    <w:p w:rsidR="00000000" w:rsidRDefault="008969D3">
      <w:pPr>
        <w:spacing w:line="262" w:lineRule="exact"/>
        <w:rPr>
          <w:rFonts w:ascii="Times New Roman" w:eastAsia="Times New Roman" w:hAnsi="Times New Roman"/>
          <w:sz w:val="22"/>
        </w:rPr>
      </w:pPr>
      <w:r>
        <w:rPr>
          <w:rFonts w:ascii="Arial" w:eastAsia="Arial" w:hAnsi="Arial"/>
          <w:color w:val="808080"/>
          <w:sz w:val="14"/>
        </w:rPr>
        <w:br w:type="column"/>
      </w:r>
    </w:p>
    <w:p w:rsidR="00000000" w:rsidRDefault="008969D3">
      <w:pPr>
        <w:numPr>
          <w:ilvl w:val="0"/>
          <w:numId w:val="5"/>
        </w:numPr>
        <w:tabs>
          <w:tab w:val="left" w:pos="360"/>
        </w:tabs>
        <w:spacing w:line="256" w:lineRule="auto"/>
        <w:ind w:right="200"/>
        <w:rPr>
          <w:rFonts w:ascii="Arial" w:eastAsia="Arial" w:hAnsi="Arial"/>
          <w:color w:val="808080"/>
          <w:sz w:val="14"/>
        </w:rPr>
      </w:pPr>
      <w:r>
        <w:rPr>
          <w:rFonts w:ascii="Arial" w:eastAsia="Arial" w:hAnsi="Arial"/>
          <w:color w:val="808080"/>
          <w:sz w:val="14"/>
        </w:rPr>
        <w:t>While the 0.9 mill tax rate is considerably lower than the current average levy on manufacturing personal property, it is possible that over time some businesses may pay more</w:t>
      </w:r>
      <w:r>
        <w:rPr>
          <w:rFonts w:ascii="Arial" w:eastAsia="Arial" w:hAnsi="Arial"/>
          <w:color w:val="808080"/>
          <w:sz w:val="14"/>
        </w:rPr>
        <w:t xml:space="preserve"> than they otherwise would have.</w:t>
      </w:r>
    </w:p>
    <w:p w:rsidR="00000000" w:rsidRDefault="008969D3">
      <w:pPr>
        <w:tabs>
          <w:tab w:val="left" w:pos="360"/>
        </w:tabs>
        <w:spacing w:line="256" w:lineRule="auto"/>
        <w:ind w:right="200"/>
        <w:rPr>
          <w:rFonts w:ascii="Arial" w:eastAsia="Arial" w:hAnsi="Arial"/>
          <w:color w:val="808080"/>
          <w:sz w:val="14"/>
        </w:rPr>
        <w:sectPr w:rsidR="00000000">
          <w:type w:val="continuous"/>
          <w:pgSz w:w="12240" w:h="15840"/>
          <w:pgMar w:top="416" w:right="720" w:bottom="0" w:left="720" w:header="0" w:footer="0" w:gutter="0"/>
          <w:cols w:num="2" w:space="0" w:equalWidth="0">
            <w:col w:w="5040" w:space="720"/>
            <w:col w:w="5040"/>
          </w:cols>
          <w:docGrid w:linePitch="360"/>
        </w:sectPr>
      </w:pPr>
    </w:p>
    <w:p w:rsidR="00000000" w:rsidRDefault="008969D3">
      <w:pPr>
        <w:spacing w:line="87" w:lineRule="exact"/>
        <w:rPr>
          <w:rFonts w:ascii="Times New Roman" w:eastAsia="Times New Roman" w:hAnsi="Times New Roman"/>
          <w:sz w:val="22"/>
        </w:rPr>
      </w:pPr>
    </w:p>
    <w:p w:rsidR="00000000" w:rsidRDefault="008969D3">
      <w:pPr>
        <w:spacing w:line="0" w:lineRule="atLeast"/>
        <w:rPr>
          <w:rFonts w:ascii="Arial" w:eastAsia="Arial" w:hAnsi="Arial"/>
          <w:color w:val="808080"/>
        </w:rPr>
      </w:pPr>
      <w:r>
        <w:rPr>
          <w:rFonts w:ascii="Arial" w:eastAsia="Arial" w:hAnsi="Arial"/>
          <w:color w:val="808080"/>
        </w:rPr>
        <w:t>_________________________________________________________________________________________________</w:t>
      </w:r>
    </w:p>
    <w:p w:rsidR="00000000" w:rsidRDefault="008969D3">
      <w:pPr>
        <w:spacing w:line="0" w:lineRule="atLeast"/>
        <w:rPr>
          <w:rFonts w:ascii="Arial" w:eastAsia="Arial" w:hAnsi="Arial"/>
          <w:color w:val="808080"/>
        </w:rPr>
        <w:sectPr w:rsidR="00000000">
          <w:type w:val="continuous"/>
          <w:pgSz w:w="12240" w:h="15840"/>
          <w:pgMar w:top="416" w:right="720" w:bottom="0" w:left="720" w:header="0" w:footer="0" w:gutter="0"/>
          <w:cols w:space="0" w:equalWidth="0">
            <w:col w:w="10800"/>
          </w:cols>
          <w:docGrid w:linePitch="360"/>
        </w:sectPr>
      </w:pPr>
    </w:p>
    <w:p w:rsidR="00000000" w:rsidRDefault="008969D3">
      <w:pPr>
        <w:spacing w:line="255" w:lineRule="exact"/>
        <w:rPr>
          <w:rFonts w:ascii="Times New Roman" w:eastAsia="Times New Roman" w:hAnsi="Times New Roman"/>
          <w:sz w:val="22"/>
        </w:rPr>
      </w:pPr>
    </w:p>
    <w:p w:rsidR="00000000" w:rsidRDefault="008969D3">
      <w:pPr>
        <w:tabs>
          <w:tab w:val="left" w:pos="10700"/>
        </w:tabs>
        <w:spacing w:line="0" w:lineRule="atLeast"/>
        <w:ind w:left="7260"/>
        <w:rPr>
          <w:rFonts w:ascii="Times New Roman" w:eastAsia="Times New Roman" w:hAnsi="Times New Roman"/>
          <w:sz w:val="16"/>
        </w:rPr>
      </w:pPr>
      <w:r>
        <w:rPr>
          <w:rFonts w:ascii="Times New Roman" w:eastAsia="Times New Roman" w:hAnsi="Times New Roman"/>
          <w:sz w:val="17"/>
        </w:rPr>
        <w:t>MACKINAC CENTER FOR PUBLIC POLICY</w:t>
      </w:r>
      <w:r>
        <w:rPr>
          <w:rFonts w:ascii="Times New Roman" w:eastAsia="Times New Roman" w:hAnsi="Times New Roman"/>
        </w:rPr>
        <w:tab/>
      </w:r>
      <w:r>
        <w:rPr>
          <w:rFonts w:ascii="Times New Roman" w:eastAsia="Times New Roman" w:hAnsi="Times New Roman"/>
          <w:sz w:val="16"/>
        </w:rPr>
        <w:t>5</w:t>
      </w:r>
    </w:p>
    <w:p w:rsidR="00000000" w:rsidRDefault="008969D3">
      <w:pPr>
        <w:tabs>
          <w:tab w:val="left" w:pos="10700"/>
        </w:tabs>
        <w:spacing w:line="0" w:lineRule="atLeast"/>
        <w:ind w:left="7260"/>
        <w:rPr>
          <w:rFonts w:ascii="Times New Roman" w:eastAsia="Times New Roman" w:hAnsi="Times New Roman"/>
          <w:sz w:val="16"/>
        </w:rPr>
        <w:sectPr w:rsidR="00000000">
          <w:type w:val="continuous"/>
          <w:pgSz w:w="12240" w:h="15840"/>
          <w:pgMar w:top="416" w:right="720" w:bottom="0" w:left="720" w:header="0" w:footer="0" w:gutter="0"/>
          <w:cols w:space="0" w:equalWidth="0">
            <w:col w:w="10800"/>
          </w:cols>
          <w:docGrid w:linePitch="360"/>
        </w:sectPr>
      </w:pPr>
    </w:p>
    <w:p w:rsidR="00000000" w:rsidRDefault="008969D3">
      <w:pPr>
        <w:spacing w:line="0" w:lineRule="atLeast"/>
        <w:rPr>
          <w:rFonts w:ascii="Arial" w:eastAsia="Arial" w:hAnsi="Arial"/>
          <w:color w:val="808080"/>
          <w:sz w:val="19"/>
        </w:rPr>
      </w:pPr>
      <w:bookmarkStart w:id="6" w:name="page6"/>
      <w:bookmarkEnd w:id="6"/>
      <w:r>
        <w:rPr>
          <w:rFonts w:ascii="Arial" w:eastAsia="Arial" w:hAnsi="Arial"/>
          <w:color w:val="808080"/>
          <w:sz w:val="19"/>
        </w:rPr>
        <w:t>____________________________________________________________________________________</w:t>
      </w:r>
      <w:r>
        <w:rPr>
          <w:rFonts w:ascii="Arial" w:eastAsia="Arial" w:hAnsi="Arial"/>
          <w:color w:val="808080"/>
          <w:sz w:val="19"/>
        </w:rPr>
        <w:t>_____________</w:t>
      </w:r>
    </w:p>
    <w:p w:rsidR="00000000" w:rsidRDefault="008969D3">
      <w:pPr>
        <w:spacing w:line="0" w:lineRule="atLeast"/>
        <w:rPr>
          <w:rFonts w:ascii="Arial" w:eastAsia="Arial" w:hAnsi="Arial"/>
          <w:color w:val="808080"/>
          <w:sz w:val="19"/>
        </w:rPr>
        <w:sectPr w:rsidR="00000000">
          <w:pgSz w:w="12240" w:h="15840"/>
          <w:pgMar w:top="416" w:right="720" w:bottom="0" w:left="720" w:header="0" w:footer="0" w:gutter="0"/>
          <w:cols w:space="0" w:equalWidth="0">
            <w:col w:w="10800"/>
          </w:cols>
          <w:docGrid w:linePitch="360"/>
        </w:sectPr>
      </w:pPr>
    </w:p>
    <w:p w:rsidR="00000000" w:rsidRDefault="008969D3">
      <w:pPr>
        <w:spacing w:line="264" w:lineRule="exact"/>
        <w:rPr>
          <w:rFonts w:ascii="Times New Roman" w:eastAsia="Times New Roman" w:hAnsi="Times New Roman"/>
        </w:rPr>
      </w:pPr>
    </w:p>
    <w:p w:rsidR="00000000" w:rsidRDefault="008969D3">
      <w:pPr>
        <w:spacing w:line="378" w:lineRule="auto"/>
        <w:ind w:right="200"/>
        <w:rPr>
          <w:rFonts w:ascii="Times New Roman" w:eastAsia="Times New Roman" w:hAnsi="Times New Roman"/>
          <w:sz w:val="12"/>
        </w:rPr>
      </w:pPr>
      <w:r>
        <w:rPr>
          <w:rFonts w:ascii="Times New Roman" w:eastAsia="Times New Roman" w:hAnsi="Times New Roman"/>
          <w:sz w:val="22"/>
        </w:rPr>
        <w:t>the business must invest in at least $25 million worth of personal property.</w:t>
      </w:r>
      <w:hyperlink w:anchor="page13" w:history="1">
        <w:r>
          <w:rPr>
            <w:rFonts w:ascii="Times New Roman" w:eastAsia="Times New Roman" w:hAnsi="Times New Roman"/>
            <w:sz w:val="12"/>
          </w:rPr>
          <w:t>41</w:t>
        </w:r>
      </w:hyperlink>
    </w:p>
    <w:p w:rsidR="00000000" w:rsidRDefault="008969D3">
      <w:pPr>
        <w:spacing w:line="96"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Overall, this reform package is expected to reimburse</w:t>
      </w:r>
    </w:p>
    <w:p w:rsidR="00000000" w:rsidRDefault="008969D3">
      <w:pPr>
        <w:spacing w:line="7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local units of government for revenue lost as a result of</w:t>
      </w:r>
    </w:p>
    <w:p w:rsidR="00000000" w:rsidRDefault="008969D3">
      <w:pPr>
        <w:spacing w:line="7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this reduction in th</w:t>
      </w:r>
      <w:r>
        <w:rPr>
          <w:rFonts w:ascii="Times New Roman" w:eastAsia="Times New Roman" w:hAnsi="Times New Roman"/>
          <w:sz w:val="22"/>
        </w:rPr>
        <w:t>e personal property tax. The</w:t>
      </w:r>
    </w:p>
    <w:p w:rsidR="00000000" w:rsidRDefault="008969D3">
      <w:pPr>
        <w:spacing w:line="7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 xml:space="preserve">replacement revenue will come from the new </w:t>
      </w:r>
      <w:r>
        <w:rPr>
          <w:rFonts w:ascii="Times New Roman" w:eastAsia="Times New Roman" w:hAnsi="Times New Roman"/>
          <w:sz w:val="22"/>
        </w:rPr>
        <w:t>“local</w:t>
      </w:r>
      <w:r>
        <w:rPr>
          <w:rFonts w:ascii="Times New Roman" w:eastAsia="Times New Roman" w:hAnsi="Times New Roman"/>
          <w:sz w:val="22"/>
        </w:rPr>
        <w:t>”</w:t>
      </w:r>
    </w:p>
    <w:p w:rsidR="00000000" w:rsidRDefault="008969D3">
      <w:pPr>
        <w:spacing w:line="71"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Use tax revenues, which are offset by equal reductions</w:t>
      </w:r>
    </w:p>
    <w:p w:rsidR="00000000" w:rsidRDefault="008969D3">
      <w:pPr>
        <w:spacing w:line="7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in the state Use tax. The reduction in state Use tax</w:t>
      </w:r>
    </w:p>
    <w:p w:rsidR="00000000" w:rsidRDefault="008969D3">
      <w:pPr>
        <w:spacing w:line="7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revenue is expected to lower state coffers by $502.2</w:t>
      </w:r>
    </w:p>
    <w:p w:rsidR="00000000" w:rsidRDefault="008969D3">
      <w:pPr>
        <w:spacing w:line="7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million by</w:t>
      </w:r>
      <w:r>
        <w:rPr>
          <w:rFonts w:ascii="Times New Roman" w:eastAsia="Times New Roman" w:hAnsi="Times New Roman"/>
          <w:sz w:val="22"/>
        </w:rPr>
        <w:t xml:space="preserve"> fiscal year 2028.</w:t>
      </w:r>
      <w:hyperlink w:anchor="page13" w:history="1">
        <w:r>
          <w:rPr>
            <w:rFonts w:ascii="Times New Roman" w:eastAsia="Times New Roman" w:hAnsi="Times New Roman"/>
            <w:sz w:val="12"/>
          </w:rPr>
          <w:t>42</w:t>
        </w:r>
        <w:r>
          <w:rPr>
            <w:rFonts w:ascii="Times New Roman" w:eastAsia="Times New Roman" w:hAnsi="Times New Roman"/>
            <w:sz w:val="22"/>
          </w:rPr>
          <w:t xml:space="preserve"> </w:t>
        </w:r>
      </w:hyperlink>
      <w:r>
        <w:rPr>
          <w:rFonts w:ascii="Times New Roman" w:eastAsia="Times New Roman" w:hAnsi="Times New Roman"/>
          <w:sz w:val="22"/>
        </w:rPr>
        <w:t>Currently, the state</w:t>
      </w:r>
      <w:r>
        <w:rPr>
          <w:rFonts w:ascii="Times New Roman" w:eastAsia="Times New Roman" w:hAnsi="Times New Roman"/>
          <w:sz w:val="22"/>
        </w:rPr>
        <w:t>’s</w:t>
      </w:r>
    </w:p>
    <w:p w:rsidR="00000000" w:rsidRDefault="008969D3">
      <w:pPr>
        <w:spacing w:line="74"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general fund is $9.5 billion, the total state budget is</w:t>
      </w:r>
    </w:p>
    <w:p w:rsidR="00000000" w:rsidRDefault="008969D3">
      <w:pPr>
        <w:spacing w:line="7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$51.4 billion and state spending from state resources is</w:t>
      </w:r>
    </w:p>
    <w:p w:rsidR="00000000" w:rsidRDefault="008969D3">
      <w:pPr>
        <w:spacing w:line="7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$29.0 billion.</w:t>
      </w:r>
      <w:hyperlink w:anchor="page13" w:history="1">
        <w:r>
          <w:rPr>
            <w:rFonts w:ascii="Times New Roman" w:eastAsia="Times New Roman" w:hAnsi="Times New Roman"/>
            <w:sz w:val="12"/>
          </w:rPr>
          <w:t>43</w:t>
        </w:r>
        <w:r>
          <w:rPr>
            <w:rFonts w:ascii="Times New Roman" w:eastAsia="Times New Roman" w:hAnsi="Times New Roman"/>
            <w:sz w:val="22"/>
          </w:rPr>
          <w:t xml:space="preserve"> </w:t>
        </w:r>
      </w:hyperlink>
      <w:r>
        <w:rPr>
          <w:rFonts w:ascii="Times New Roman" w:eastAsia="Times New Roman" w:hAnsi="Times New Roman"/>
          <w:sz w:val="22"/>
        </w:rPr>
        <w:t>Even without inflating this</w:t>
      </w:r>
      <w:r>
        <w:rPr>
          <w:rFonts w:ascii="Times New Roman" w:eastAsia="Times New Roman" w:hAnsi="Times New Roman"/>
          <w:sz w:val="22"/>
        </w:rPr>
        <w:t xml:space="preserve"> to the size of</w:t>
      </w:r>
    </w:p>
    <w:p w:rsidR="00000000" w:rsidRDefault="008969D3">
      <w:pPr>
        <w:spacing w:line="74"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future budgets, this package would have a relatively</w:t>
      </w:r>
    </w:p>
    <w:p w:rsidR="00000000" w:rsidRDefault="008969D3">
      <w:pPr>
        <w:spacing w:line="7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small impact on the state budget.</w:t>
      </w:r>
    </w:p>
    <w:p w:rsidR="00000000" w:rsidRDefault="008969D3">
      <w:pPr>
        <w:spacing w:line="313" w:lineRule="exact"/>
        <w:rPr>
          <w:rFonts w:ascii="Times New Roman" w:eastAsia="Times New Roman" w:hAnsi="Times New Roman"/>
        </w:rPr>
      </w:pPr>
    </w:p>
    <w:p w:rsidR="00000000" w:rsidRDefault="008969D3">
      <w:pPr>
        <w:spacing w:line="309" w:lineRule="auto"/>
        <w:ind w:right="60"/>
        <w:jc w:val="both"/>
        <w:rPr>
          <w:rFonts w:ascii="Times New Roman" w:eastAsia="Times New Roman" w:hAnsi="Times New Roman"/>
          <w:sz w:val="22"/>
        </w:rPr>
      </w:pPr>
      <w:r>
        <w:rPr>
          <w:rFonts w:ascii="Times New Roman" w:eastAsia="Times New Roman" w:hAnsi="Times New Roman"/>
          <w:sz w:val="22"/>
        </w:rPr>
        <w:t>Even then, the legislation notes an intent to fund some replacement revenue through an expected increase in state revenue due to expiring business tax</w:t>
      </w:r>
      <w:r>
        <w:rPr>
          <w:rFonts w:ascii="Times New Roman" w:eastAsia="Times New Roman" w:hAnsi="Times New Roman"/>
          <w:sz w:val="22"/>
        </w:rPr>
        <w:t xml:space="preserve"> credits.</w:t>
      </w:r>
    </w:p>
    <w:p w:rsidR="00000000" w:rsidRDefault="008969D3">
      <w:pPr>
        <w:spacing w:line="2" w:lineRule="exact"/>
        <w:rPr>
          <w:rFonts w:ascii="Times New Roman" w:eastAsia="Times New Roman" w:hAnsi="Times New Roman"/>
        </w:rPr>
      </w:pPr>
    </w:p>
    <w:p w:rsidR="00000000" w:rsidRDefault="008969D3">
      <w:pPr>
        <w:spacing w:line="326" w:lineRule="auto"/>
        <w:ind w:right="160"/>
        <w:rPr>
          <w:rFonts w:ascii="Times New Roman" w:eastAsia="Times New Roman" w:hAnsi="Times New Roman"/>
          <w:sz w:val="12"/>
        </w:rPr>
      </w:pPr>
      <w:r>
        <w:rPr>
          <w:rFonts w:ascii="Times New Roman" w:eastAsia="Times New Roman" w:hAnsi="Times New Roman"/>
          <w:sz w:val="22"/>
        </w:rPr>
        <w:t>There is no mechanism to ensure that this expected revenue be used exclusively to replace the redirected Use tax revenue, but the legislative intent is clear that no area of the state budget will face cuts due to the personal property tax reform</w:t>
      </w:r>
      <w:r>
        <w:rPr>
          <w:rFonts w:ascii="Times New Roman" w:eastAsia="Times New Roman" w:hAnsi="Times New Roman"/>
          <w:sz w:val="22"/>
        </w:rPr>
        <w:t>s.</w:t>
      </w:r>
      <w:hyperlink w:anchor="page13" w:history="1">
        <w:r>
          <w:rPr>
            <w:rFonts w:ascii="Times New Roman" w:eastAsia="Times New Roman" w:hAnsi="Times New Roman"/>
            <w:sz w:val="12"/>
          </w:rPr>
          <w:t>44</w:t>
        </w:r>
      </w:hyperlink>
    </w:p>
    <w:p w:rsidR="00000000" w:rsidRDefault="008969D3">
      <w:pPr>
        <w:spacing w:line="152" w:lineRule="exact"/>
        <w:rPr>
          <w:rFonts w:ascii="Times New Roman" w:eastAsia="Times New Roman" w:hAnsi="Times New Roman"/>
        </w:rPr>
      </w:pPr>
    </w:p>
    <w:p w:rsidR="00000000" w:rsidRDefault="008969D3">
      <w:pPr>
        <w:spacing w:line="319" w:lineRule="auto"/>
        <w:ind w:right="80"/>
        <w:rPr>
          <w:rFonts w:ascii="Times New Roman" w:eastAsia="Times New Roman" w:hAnsi="Times New Roman"/>
          <w:sz w:val="12"/>
        </w:rPr>
      </w:pPr>
      <w:r>
        <w:rPr>
          <w:rFonts w:ascii="Times New Roman" w:eastAsia="Times New Roman" w:hAnsi="Times New Roman"/>
          <w:sz w:val="22"/>
        </w:rPr>
        <w:t>The three new exemptions to the personal property tax will result in a tax cut of an estimated $600 million by 2024. The new special assessment levied by the state on exempt manufacturing personal property is estimated to ra</w:t>
      </w:r>
      <w:r>
        <w:rPr>
          <w:rFonts w:ascii="Times New Roman" w:eastAsia="Times New Roman" w:hAnsi="Times New Roman"/>
          <w:sz w:val="22"/>
        </w:rPr>
        <w:t>ise about $117.5 million by 2028. In the end, this legislation package creates a net tax cut of about $500 million for Michigan businesses, when all elements are fully implemented.</w:t>
      </w:r>
      <w:hyperlink w:anchor="page13" w:history="1">
        <w:r>
          <w:rPr>
            <w:rFonts w:ascii="Times New Roman" w:eastAsia="Times New Roman" w:hAnsi="Times New Roman"/>
            <w:sz w:val="12"/>
          </w:rPr>
          <w:t>45</w:t>
        </w:r>
      </w:hyperlink>
    </w:p>
    <w:p w:rsidR="00000000" w:rsidRDefault="008969D3">
      <w:pPr>
        <w:spacing w:line="161" w:lineRule="exact"/>
        <w:rPr>
          <w:rFonts w:ascii="Times New Roman" w:eastAsia="Times New Roman" w:hAnsi="Times New Roman"/>
        </w:rPr>
      </w:pPr>
    </w:p>
    <w:p w:rsidR="00000000" w:rsidRDefault="008969D3">
      <w:pPr>
        <w:spacing w:line="378" w:lineRule="auto"/>
        <w:ind w:right="500"/>
        <w:rPr>
          <w:rFonts w:ascii="Times New Roman" w:eastAsia="Times New Roman" w:hAnsi="Times New Roman"/>
          <w:sz w:val="22"/>
        </w:rPr>
      </w:pPr>
      <w:r>
        <w:rPr>
          <w:rFonts w:ascii="Times New Roman" w:eastAsia="Times New Roman" w:hAnsi="Times New Roman"/>
          <w:sz w:val="22"/>
        </w:rPr>
        <w:t xml:space="preserve">This new package of bills was signed into law </w:t>
      </w:r>
      <w:r>
        <w:rPr>
          <w:rFonts w:ascii="Times New Roman" w:eastAsia="Times New Roman" w:hAnsi="Times New Roman"/>
          <w:sz w:val="22"/>
        </w:rPr>
        <w:t>in April 2014.</w:t>
      </w:r>
    </w:p>
    <w:p w:rsidR="00000000" w:rsidRDefault="008969D3">
      <w:pPr>
        <w:spacing w:line="76" w:lineRule="exact"/>
        <w:rPr>
          <w:rFonts w:ascii="Times New Roman" w:eastAsia="Times New Roman" w:hAnsi="Times New Roman"/>
        </w:rPr>
      </w:pPr>
    </w:p>
    <w:p w:rsidR="00000000" w:rsidRDefault="008969D3">
      <w:pPr>
        <w:spacing w:line="290" w:lineRule="auto"/>
        <w:ind w:right="1220"/>
        <w:rPr>
          <w:rFonts w:ascii="Arial" w:eastAsia="Arial" w:hAnsi="Arial"/>
          <w:b/>
          <w:sz w:val="22"/>
        </w:rPr>
      </w:pPr>
      <w:r>
        <w:rPr>
          <w:rFonts w:ascii="Arial" w:eastAsia="Arial" w:hAnsi="Arial"/>
          <w:b/>
          <w:sz w:val="22"/>
        </w:rPr>
        <w:t>Key Provisions of Personal Property Tax Legislation</w:t>
      </w:r>
    </w:p>
    <w:p w:rsidR="00000000" w:rsidRDefault="008969D3">
      <w:pPr>
        <w:spacing w:line="155" w:lineRule="exact"/>
        <w:rPr>
          <w:rFonts w:ascii="Times New Roman" w:eastAsia="Times New Roman" w:hAnsi="Times New Roman"/>
        </w:rPr>
      </w:pPr>
    </w:p>
    <w:p w:rsidR="00000000" w:rsidRDefault="008969D3">
      <w:pPr>
        <w:numPr>
          <w:ilvl w:val="0"/>
          <w:numId w:val="6"/>
        </w:numPr>
        <w:tabs>
          <w:tab w:val="left" w:pos="360"/>
        </w:tabs>
        <w:spacing w:line="378" w:lineRule="auto"/>
        <w:ind w:left="360" w:right="500" w:hanging="360"/>
        <w:rPr>
          <w:rFonts w:ascii="Arial" w:eastAsia="Arial" w:hAnsi="Arial"/>
        </w:rPr>
      </w:pPr>
      <w:r>
        <w:rPr>
          <w:rFonts w:ascii="Times New Roman" w:eastAsia="Times New Roman" w:hAnsi="Times New Roman"/>
          <w:sz w:val="22"/>
        </w:rPr>
        <w:t>Exempts new manufacturing equipment from personal property taxes</w:t>
      </w:r>
    </w:p>
    <w:p w:rsidR="00000000" w:rsidRDefault="008969D3">
      <w:pPr>
        <w:spacing w:line="264" w:lineRule="exact"/>
        <w:rPr>
          <w:rFonts w:ascii="Times New Roman" w:eastAsia="Times New Roman" w:hAnsi="Times New Roman"/>
        </w:rPr>
      </w:pPr>
      <w:r>
        <w:rPr>
          <w:rFonts w:ascii="Arial" w:eastAsia="Arial" w:hAnsi="Arial"/>
        </w:rPr>
        <w:br w:type="column"/>
      </w:r>
    </w:p>
    <w:p w:rsidR="00000000" w:rsidRDefault="008969D3">
      <w:pPr>
        <w:numPr>
          <w:ilvl w:val="0"/>
          <w:numId w:val="7"/>
        </w:numPr>
        <w:tabs>
          <w:tab w:val="left" w:pos="360"/>
        </w:tabs>
        <w:spacing w:line="378" w:lineRule="auto"/>
        <w:ind w:left="360" w:right="440" w:hanging="360"/>
        <w:rPr>
          <w:rFonts w:ascii="Arial" w:eastAsia="Arial" w:hAnsi="Arial"/>
        </w:rPr>
      </w:pPr>
      <w:r>
        <w:rPr>
          <w:rFonts w:ascii="Times New Roman" w:eastAsia="Times New Roman" w:hAnsi="Times New Roman"/>
          <w:sz w:val="22"/>
        </w:rPr>
        <w:t>Phases out personal property taxes on existing manufacturing equipment</w:t>
      </w:r>
    </w:p>
    <w:p w:rsidR="00000000" w:rsidRDefault="008969D3">
      <w:pPr>
        <w:spacing w:line="95" w:lineRule="exact"/>
        <w:rPr>
          <w:rFonts w:ascii="Arial" w:eastAsia="Arial" w:hAnsi="Arial"/>
        </w:rPr>
      </w:pPr>
    </w:p>
    <w:p w:rsidR="00000000" w:rsidRDefault="008969D3">
      <w:pPr>
        <w:numPr>
          <w:ilvl w:val="0"/>
          <w:numId w:val="7"/>
        </w:numPr>
        <w:tabs>
          <w:tab w:val="left" w:pos="360"/>
        </w:tabs>
        <w:spacing w:line="344" w:lineRule="auto"/>
        <w:ind w:left="360" w:right="340" w:hanging="360"/>
        <w:rPr>
          <w:rFonts w:ascii="Arial" w:eastAsia="Arial" w:hAnsi="Arial"/>
        </w:rPr>
      </w:pPr>
      <w:r>
        <w:rPr>
          <w:rFonts w:ascii="Times New Roman" w:eastAsia="Times New Roman" w:hAnsi="Times New Roman"/>
          <w:sz w:val="22"/>
        </w:rPr>
        <w:t>Exempts business establishments with less than $</w:t>
      </w:r>
      <w:r>
        <w:rPr>
          <w:rFonts w:ascii="Times New Roman" w:eastAsia="Times New Roman" w:hAnsi="Times New Roman"/>
          <w:sz w:val="22"/>
        </w:rPr>
        <w:t>80,000 in equipment in a local tax-collecting unit from personal property taxes</w:t>
      </w:r>
    </w:p>
    <w:p w:rsidR="00000000" w:rsidRDefault="008969D3">
      <w:pPr>
        <w:spacing w:line="131" w:lineRule="exact"/>
        <w:rPr>
          <w:rFonts w:ascii="Arial" w:eastAsia="Arial" w:hAnsi="Arial"/>
        </w:rPr>
      </w:pPr>
    </w:p>
    <w:p w:rsidR="00000000" w:rsidRDefault="008969D3">
      <w:pPr>
        <w:numPr>
          <w:ilvl w:val="0"/>
          <w:numId w:val="7"/>
        </w:numPr>
        <w:tabs>
          <w:tab w:val="left" w:pos="360"/>
        </w:tabs>
        <w:spacing w:line="331" w:lineRule="auto"/>
        <w:ind w:left="360" w:right="320" w:hanging="360"/>
        <w:rPr>
          <w:rFonts w:ascii="Arial" w:eastAsia="Arial" w:hAnsi="Arial"/>
        </w:rPr>
      </w:pPr>
      <w:r>
        <w:rPr>
          <w:rFonts w:ascii="Times New Roman" w:eastAsia="Times New Roman" w:hAnsi="Times New Roman"/>
          <w:sz w:val="22"/>
        </w:rPr>
        <w:t xml:space="preserve">Creates a taxing authority that will reimburse local government units with revenue from a new </w:t>
      </w:r>
      <w:r>
        <w:rPr>
          <w:rFonts w:ascii="Times New Roman" w:eastAsia="Times New Roman" w:hAnsi="Times New Roman"/>
          <w:sz w:val="22"/>
        </w:rPr>
        <w:t>“local</w:t>
      </w:r>
      <w:r>
        <w:rPr>
          <w:rFonts w:ascii="Times New Roman" w:eastAsia="Times New Roman" w:hAnsi="Times New Roman"/>
          <w:sz w:val="22"/>
        </w:rPr>
        <w:t>” Use tax, with the state</w:t>
      </w:r>
      <w:r>
        <w:rPr>
          <w:rFonts w:ascii="Times New Roman" w:eastAsia="Times New Roman" w:hAnsi="Times New Roman"/>
          <w:sz w:val="22"/>
        </w:rPr>
        <w:t>’s Use tax rate being decreased based on local Use</w:t>
      </w:r>
      <w:r>
        <w:rPr>
          <w:rFonts w:ascii="Times New Roman" w:eastAsia="Times New Roman" w:hAnsi="Times New Roman"/>
          <w:sz w:val="22"/>
        </w:rPr>
        <w:t xml:space="preserve"> tax revenue.</w:t>
      </w:r>
    </w:p>
    <w:p w:rsidR="00000000" w:rsidRDefault="008969D3">
      <w:pPr>
        <w:spacing w:line="147" w:lineRule="exact"/>
        <w:rPr>
          <w:rFonts w:ascii="Arial" w:eastAsia="Arial" w:hAnsi="Arial"/>
        </w:rPr>
      </w:pPr>
    </w:p>
    <w:p w:rsidR="00000000" w:rsidRDefault="008969D3">
      <w:pPr>
        <w:numPr>
          <w:ilvl w:val="0"/>
          <w:numId w:val="7"/>
        </w:numPr>
        <w:tabs>
          <w:tab w:val="left" w:pos="360"/>
        </w:tabs>
        <w:spacing w:line="344" w:lineRule="auto"/>
        <w:ind w:left="360" w:right="340" w:hanging="360"/>
        <w:rPr>
          <w:rFonts w:ascii="Arial" w:eastAsia="Arial" w:hAnsi="Arial"/>
        </w:rPr>
      </w:pPr>
      <w:r>
        <w:rPr>
          <w:rFonts w:ascii="Times New Roman" w:eastAsia="Times New Roman" w:hAnsi="Times New Roman"/>
          <w:sz w:val="22"/>
        </w:rPr>
        <w:t>A new, but smaller tax levied on exempted manufacturing personal property to defray some of the revenue impact to the state budget.</w:t>
      </w:r>
    </w:p>
    <w:p w:rsidR="00000000" w:rsidRDefault="008969D3">
      <w:pPr>
        <w:spacing w:line="111" w:lineRule="exact"/>
        <w:rPr>
          <w:rFonts w:ascii="Times New Roman" w:eastAsia="Times New Roman" w:hAnsi="Times New Roman"/>
        </w:rPr>
      </w:pPr>
    </w:p>
    <w:p w:rsidR="00000000" w:rsidRDefault="008969D3">
      <w:pPr>
        <w:spacing w:line="0" w:lineRule="atLeast"/>
        <w:rPr>
          <w:rFonts w:ascii="Arial" w:eastAsia="Arial" w:hAnsi="Arial"/>
          <w:b/>
          <w:sz w:val="26"/>
        </w:rPr>
      </w:pPr>
      <w:r>
        <w:rPr>
          <w:rFonts w:ascii="Arial" w:eastAsia="Arial" w:hAnsi="Arial"/>
          <w:b/>
          <w:sz w:val="26"/>
        </w:rPr>
        <w:t>Analysis and Future Issues</w:t>
      </w:r>
    </w:p>
    <w:p w:rsidR="00000000" w:rsidRDefault="008969D3">
      <w:pPr>
        <w:spacing w:line="142" w:lineRule="exact"/>
        <w:rPr>
          <w:rFonts w:ascii="Times New Roman" w:eastAsia="Times New Roman" w:hAnsi="Times New Roman"/>
        </w:rPr>
      </w:pPr>
    </w:p>
    <w:p w:rsidR="00000000" w:rsidRDefault="008969D3">
      <w:pPr>
        <w:spacing w:line="315" w:lineRule="auto"/>
        <w:rPr>
          <w:rFonts w:ascii="Times New Roman" w:eastAsia="Times New Roman" w:hAnsi="Times New Roman"/>
          <w:sz w:val="22"/>
        </w:rPr>
      </w:pPr>
      <w:r>
        <w:rPr>
          <w:rFonts w:ascii="Times New Roman" w:eastAsia="Times New Roman" w:hAnsi="Times New Roman"/>
          <w:sz w:val="22"/>
        </w:rPr>
        <w:t>If approved, this reform package will result in an estimated $500 million cut in</w:t>
      </w:r>
      <w:r>
        <w:rPr>
          <w:rFonts w:ascii="Times New Roman" w:eastAsia="Times New Roman" w:hAnsi="Times New Roman"/>
          <w:sz w:val="22"/>
        </w:rPr>
        <w:t xml:space="preserve"> the personal property tax for manufacturing firms and other companies that own relatively small amounts of personal property. The state replaced the revenue that local government units will lose from these tax cuts, but the replacement will not dip furthe</w:t>
      </w:r>
      <w:r>
        <w:rPr>
          <w:rFonts w:ascii="Times New Roman" w:eastAsia="Times New Roman" w:hAnsi="Times New Roman"/>
          <w:sz w:val="22"/>
        </w:rPr>
        <w:t>r into taxpayer pockets. The state budget will largely be responsible for sparing local units of government from significant revenue losses, but even this effect will be mild. Still, there are some important considerations about the end result of this pack</w:t>
      </w:r>
      <w:r>
        <w:rPr>
          <w:rFonts w:ascii="Times New Roman" w:eastAsia="Times New Roman" w:hAnsi="Times New Roman"/>
          <w:sz w:val="22"/>
        </w:rPr>
        <w:t>age of tax reforms.</w:t>
      </w:r>
    </w:p>
    <w:p w:rsidR="00000000" w:rsidRDefault="008969D3">
      <w:pPr>
        <w:spacing w:line="169" w:lineRule="exact"/>
        <w:rPr>
          <w:rFonts w:ascii="Times New Roman" w:eastAsia="Times New Roman" w:hAnsi="Times New Roman"/>
        </w:rPr>
      </w:pPr>
    </w:p>
    <w:p w:rsidR="00000000" w:rsidRDefault="008969D3">
      <w:pPr>
        <w:spacing w:line="318" w:lineRule="auto"/>
        <w:ind w:right="80"/>
        <w:rPr>
          <w:rFonts w:ascii="Times New Roman" w:eastAsia="Times New Roman" w:hAnsi="Times New Roman"/>
          <w:sz w:val="22"/>
        </w:rPr>
      </w:pPr>
      <w:r>
        <w:rPr>
          <w:rFonts w:ascii="Times New Roman" w:eastAsia="Times New Roman" w:hAnsi="Times New Roman"/>
          <w:sz w:val="22"/>
        </w:rPr>
        <w:t>The cuts are structured to improve growth prospects. The key economic growth considerations are those influencing a business</w:t>
      </w:r>
      <w:r>
        <w:rPr>
          <w:rFonts w:ascii="Times New Roman" w:eastAsia="Times New Roman" w:hAnsi="Times New Roman"/>
          <w:sz w:val="22"/>
        </w:rPr>
        <w:t xml:space="preserve">’s investment opportunities. When a business runs financial projections for an expansion, it will consider the </w:t>
      </w:r>
      <w:r>
        <w:rPr>
          <w:rFonts w:ascii="Times New Roman" w:eastAsia="Times New Roman" w:hAnsi="Times New Roman"/>
          <w:sz w:val="22"/>
        </w:rPr>
        <w:t>new costs of capital. Personal property taxes increase those costs. Eliminating this tax on new personal property reduces the cost of expanding for Michigan businesses. This reform influences those investment decisions.</w:t>
      </w:r>
    </w:p>
    <w:p w:rsidR="00000000" w:rsidRDefault="008969D3">
      <w:pPr>
        <w:spacing w:line="158" w:lineRule="exact"/>
        <w:rPr>
          <w:rFonts w:ascii="Times New Roman" w:eastAsia="Times New Roman" w:hAnsi="Times New Roman"/>
        </w:rPr>
      </w:pPr>
    </w:p>
    <w:p w:rsidR="00000000" w:rsidRDefault="008969D3">
      <w:pPr>
        <w:spacing w:line="344" w:lineRule="auto"/>
        <w:ind w:right="180"/>
        <w:rPr>
          <w:rFonts w:ascii="Times New Roman" w:eastAsia="Times New Roman" w:hAnsi="Times New Roman"/>
          <w:sz w:val="22"/>
        </w:rPr>
      </w:pPr>
      <w:r>
        <w:rPr>
          <w:rFonts w:ascii="Times New Roman" w:eastAsia="Times New Roman" w:hAnsi="Times New Roman"/>
          <w:sz w:val="22"/>
        </w:rPr>
        <w:t>Some tax relief will be phased in f</w:t>
      </w:r>
      <w:r>
        <w:rPr>
          <w:rFonts w:ascii="Times New Roman" w:eastAsia="Times New Roman" w:hAnsi="Times New Roman"/>
          <w:sz w:val="22"/>
        </w:rPr>
        <w:t>or owners of existing personal property. The manufacturing businesses that already made the decision to expand</w:t>
      </w:r>
    </w:p>
    <w:p w:rsidR="00000000" w:rsidRDefault="008969D3">
      <w:pPr>
        <w:spacing w:line="344" w:lineRule="auto"/>
        <w:ind w:right="180"/>
        <w:rPr>
          <w:rFonts w:ascii="Times New Roman" w:eastAsia="Times New Roman" w:hAnsi="Times New Roman"/>
          <w:sz w:val="22"/>
        </w:rPr>
        <w:sectPr w:rsidR="00000000">
          <w:type w:val="continuous"/>
          <w:pgSz w:w="12240" w:h="15840"/>
          <w:pgMar w:top="416" w:right="720" w:bottom="0" w:left="720" w:header="0" w:footer="0" w:gutter="0"/>
          <w:cols w:num="2" w:space="0" w:equalWidth="0">
            <w:col w:w="5040" w:space="720"/>
            <w:col w:w="5040"/>
          </w:cols>
          <w:docGrid w:linePitch="360"/>
        </w:sectPr>
      </w:pPr>
    </w:p>
    <w:p w:rsidR="00000000" w:rsidRDefault="008969D3">
      <w:pPr>
        <w:spacing w:line="96" w:lineRule="exact"/>
        <w:rPr>
          <w:rFonts w:ascii="Times New Roman" w:eastAsia="Times New Roman" w:hAnsi="Times New Roman"/>
        </w:rPr>
      </w:pPr>
    </w:p>
    <w:p w:rsidR="00000000" w:rsidRDefault="008969D3">
      <w:pPr>
        <w:spacing w:line="0" w:lineRule="atLeast"/>
        <w:rPr>
          <w:rFonts w:ascii="Arial" w:eastAsia="Arial" w:hAnsi="Arial"/>
          <w:color w:val="808080"/>
          <w:sz w:val="19"/>
        </w:rPr>
      </w:pPr>
      <w:r>
        <w:rPr>
          <w:rFonts w:ascii="Arial" w:eastAsia="Arial" w:hAnsi="Arial"/>
          <w:color w:val="808080"/>
          <w:sz w:val="19"/>
        </w:rPr>
        <w:t>_________________________________________________________________________________________________</w:t>
      </w:r>
    </w:p>
    <w:p w:rsidR="00000000" w:rsidRDefault="008969D3">
      <w:pPr>
        <w:spacing w:line="0" w:lineRule="atLeast"/>
        <w:rPr>
          <w:rFonts w:ascii="Arial" w:eastAsia="Arial" w:hAnsi="Arial"/>
          <w:color w:val="808080"/>
          <w:sz w:val="19"/>
        </w:rPr>
        <w:sectPr w:rsidR="00000000">
          <w:type w:val="continuous"/>
          <w:pgSz w:w="12240" w:h="15840"/>
          <w:pgMar w:top="416" w:right="720" w:bottom="0" w:left="720" w:header="0" w:footer="0" w:gutter="0"/>
          <w:cols w:space="0" w:equalWidth="0">
            <w:col w:w="10800"/>
          </w:cols>
          <w:docGrid w:linePitch="360"/>
        </w:sectPr>
      </w:pPr>
    </w:p>
    <w:p w:rsidR="00000000" w:rsidRDefault="008969D3">
      <w:pPr>
        <w:spacing w:line="278" w:lineRule="exact"/>
        <w:rPr>
          <w:rFonts w:ascii="Times New Roman" w:eastAsia="Times New Roman" w:hAnsi="Times New Roman"/>
        </w:rPr>
      </w:pPr>
    </w:p>
    <w:p w:rsidR="00000000" w:rsidRDefault="008969D3">
      <w:pPr>
        <w:tabs>
          <w:tab w:val="left" w:pos="700"/>
        </w:tabs>
        <w:spacing w:line="0" w:lineRule="atLeast"/>
        <w:rPr>
          <w:rFonts w:ascii="Times New Roman" w:eastAsia="Times New Roman" w:hAnsi="Times New Roman"/>
          <w:sz w:val="16"/>
        </w:rPr>
      </w:pPr>
      <w:r>
        <w:rPr>
          <w:rFonts w:ascii="Times New Roman" w:eastAsia="Times New Roman" w:hAnsi="Times New Roman"/>
          <w:sz w:val="16"/>
        </w:rPr>
        <w:t>6</w:t>
      </w:r>
      <w:r>
        <w:rPr>
          <w:rFonts w:ascii="Times New Roman" w:eastAsia="Times New Roman" w:hAnsi="Times New Roman"/>
        </w:rPr>
        <w:tab/>
      </w:r>
      <w:r>
        <w:rPr>
          <w:rFonts w:ascii="Times New Roman" w:eastAsia="Times New Roman" w:hAnsi="Times New Roman"/>
          <w:sz w:val="16"/>
        </w:rPr>
        <w:t>MACKINAC CENTER FOR PUBLIC POLICY</w:t>
      </w:r>
    </w:p>
    <w:p w:rsidR="00000000" w:rsidRDefault="008969D3">
      <w:pPr>
        <w:tabs>
          <w:tab w:val="left" w:pos="700"/>
        </w:tabs>
        <w:spacing w:line="0" w:lineRule="atLeast"/>
        <w:rPr>
          <w:rFonts w:ascii="Times New Roman" w:eastAsia="Times New Roman" w:hAnsi="Times New Roman"/>
          <w:sz w:val="16"/>
        </w:rPr>
        <w:sectPr w:rsidR="00000000">
          <w:type w:val="continuous"/>
          <w:pgSz w:w="12240" w:h="15840"/>
          <w:pgMar w:top="416" w:right="720" w:bottom="0" w:left="720" w:header="0" w:footer="0" w:gutter="0"/>
          <w:cols w:space="0" w:equalWidth="0">
            <w:col w:w="10800"/>
          </w:cols>
          <w:docGrid w:linePitch="360"/>
        </w:sectPr>
      </w:pPr>
    </w:p>
    <w:p w:rsidR="00000000" w:rsidRDefault="008969D3">
      <w:pPr>
        <w:spacing w:line="0" w:lineRule="atLeast"/>
        <w:rPr>
          <w:rFonts w:ascii="Arial" w:eastAsia="Arial" w:hAnsi="Arial"/>
          <w:color w:val="808080"/>
          <w:sz w:val="19"/>
        </w:rPr>
      </w:pPr>
      <w:bookmarkStart w:id="7" w:name="page7"/>
      <w:bookmarkEnd w:id="7"/>
      <w:r>
        <w:rPr>
          <w:rFonts w:ascii="Arial" w:eastAsia="Arial" w:hAnsi="Arial"/>
          <w:color w:val="808080"/>
          <w:sz w:val="19"/>
        </w:rPr>
        <w:t>______</w:t>
      </w:r>
      <w:r>
        <w:rPr>
          <w:rFonts w:ascii="Arial" w:eastAsia="Arial" w:hAnsi="Arial"/>
          <w:color w:val="808080"/>
          <w:sz w:val="19"/>
        </w:rPr>
        <w:t>___________________________________________________________________________________________</w:t>
      </w:r>
    </w:p>
    <w:p w:rsidR="00000000" w:rsidRDefault="008969D3">
      <w:pPr>
        <w:spacing w:line="0" w:lineRule="atLeast"/>
        <w:rPr>
          <w:rFonts w:ascii="Arial" w:eastAsia="Arial" w:hAnsi="Arial"/>
          <w:color w:val="808080"/>
          <w:sz w:val="19"/>
        </w:rPr>
        <w:sectPr w:rsidR="00000000">
          <w:pgSz w:w="12240" w:h="15840"/>
          <w:pgMar w:top="416" w:right="720" w:bottom="0" w:left="720" w:header="0" w:footer="0" w:gutter="0"/>
          <w:cols w:space="0" w:equalWidth="0">
            <w:col w:w="10800"/>
          </w:cols>
          <w:docGrid w:linePitch="360"/>
        </w:sectPr>
      </w:pPr>
    </w:p>
    <w:p w:rsidR="00000000" w:rsidRDefault="008969D3">
      <w:pPr>
        <w:spacing w:line="264" w:lineRule="exact"/>
        <w:rPr>
          <w:rFonts w:ascii="Times New Roman" w:eastAsia="Times New Roman" w:hAnsi="Times New Roman"/>
        </w:rPr>
      </w:pPr>
    </w:p>
    <w:p w:rsidR="00000000" w:rsidRDefault="008969D3">
      <w:pPr>
        <w:spacing w:line="326" w:lineRule="auto"/>
        <w:ind w:right="20"/>
        <w:rPr>
          <w:rFonts w:ascii="Times New Roman" w:eastAsia="Times New Roman" w:hAnsi="Times New Roman"/>
          <w:sz w:val="22"/>
        </w:rPr>
      </w:pPr>
      <w:r>
        <w:rPr>
          <w:rFonts w:ascii="Times New Roman" w:eastAsia="Times New Roman" w:hAnsi="Times New Roman"/>
          <w:sz w:val="22"/>
        </w:rPr>
        <w:t>under the older personal property tax rules will see their personal property taxes reduced over the 10-year phase-out period. This tax relief may also provide eco</w:t>
      </w:r>
      <w:r>
        <w:rPr>
          <w:rFonts w:ascii="Times New Roman" w:eastAsia="Times New Roman" w:hAnsi="Times New Roman"/>
          <w:sz w:val="22"/>
        </w:rPr>
        <w:t>nomic benefits of a different kind than those that influence the decision on whether or not to invest in new equipment.</w:t>
      </w:r>
    </w:p>
    <w:p w:rsidR="00000000" w:rsidRDefault="008969D3">
      <w:pPr>
        <w:spacing w:line="200" w:lineRule="exact"/>
        <w:rPr>
          <w:rFonts w:ascii="Times New Roman" w:eastAsia="Times New Roman" w:hAnsi="Times New Roman"/>
        </w:rPr>
      </w:pPr>
    </w:p>
    <w:p w:rsidR="00000000" w:rsidRDefault="008969D3">
      <w:pPr>
        <w:spacing w:line="277" w:lineRule="exact"/>
        <w:rPr>
          <w:rFonts w:ascii="Times New Roman" w:eastAsia="Times New Roman" w:hAnsi="Times New Roman"/>
        </w:rPr>
      </w:pPr>
    </w:p>
    <w:p w:rsidR="00000000" w:rsidRDefault="008969D3">
      <w:pPr>
        <w:spacing w:line="314" w:lineRule="auto"/>
        <w:rPr>
          <w:rFonts w:ascii="Times New Roman" w:eastAsia="Times New Roman" w:hAnsi="Times New Roman"/>
          <w:sz w:val="22"/>
        </w:rPr>
      </w:pPr>
      <w:r>
        <w:rPr>
          <w:rFonts w:ascii="Times New Roman" w:eastAsia="Times New Roman" w:hAnsi="Times New Roman"/>
          <w:sz w:val="22"/>
        </w:rPr>
        <w:t xml:space="preserve">This benefits only manufacturing firms, however. Non-manufacturing firms will continue to pay taxes on both new and existing personal </w:t>
      </w:r>
      <w:r>
        <w:rPr>
          <w:rFonts w:ascii="Times New Roman" w:eastAsia="Times New Roman" w:hAnsi="Times New Roman"/>
          <w:sz w:val="22"/>
        </w:rPr>
        <w:t>property. Arguably, excluding these businesses from tax relief was a trade-off intended to maximize the economic benefits of personal property tax cuts while minimizing their impact on government revenue. Proponents of the reform may point out that replaci</w:t>
      </w:r>
      <w:r>
        <w:rPr>
          <w:rFonts w:ascii="Times New Roman" w:eastAsia="Times New Roman" w:hAnsi="Times New Roman"/>
          <w:sz w:val="22"/>
        </w:rPr>
        <w:t>ng the Michigan Business Tax with the Corporate Income Tax in 2011 already provided substantial tax relief to many non-manufacturing enterprises, while large manufacturing businesses may not have experienced as much benefit because of substantial credits t</w:t>
      </w:r>
      <w:r>
        <w:rPr>
          <w:rFonts w:ascii="Times New Roman" w:eastAsia="Times New Roman" w:hAnsi="Times New Roman"/>
          <w:sz w:val="22"/>
        </w:rPr>
        <w:t>owards their MBT liability based on what they paid in personal property taxes.</w:t>
      </w:r>
    </w:p>
    <w:p w:rsidR="00000000" w:rsidRDefault="008969D3">
      <w:pPr>
        <w:spacing w:line="175" w:lineRule="exact"/>
        <w:rPr>
          <w:rFonts w:ascii="Times New Roman" w:eastAsia="Times New Roman" w:hAnsi="Times New Roman"/>
        </w:rPr>
      </w:pPr>
    </w:p>
    <w:p w:rsidR="00000000" w:rsidRDefault="008969D3">
      <w:pPr>
        <w:spacing w:line="319" w:lineRule="auto"/>
        <w:ind w:right="20"/>
        <w:rPr>
          <w:rFonts w:ascii="Times New Roman" w:eastAsia="Times New Roman" w:hAnsi="Times New Roman"/>
          <w:sz w:val="22"/>
        </w:rPr>
      </w:pPr>
      <w:r>
        <w:rPr>
          <w:rFonts w:ascii="Times New Roman" w:eastAsia="Times New Roman" w:hAnsi="Times New Roman"/>
          <w:sz w:val="22"/>
        </w:rPr>
        <w:t xml:space="preserve">New industrial investment decisions may be more footloose </w:t>
      </w:r>
      <w:r>
        <w:rPr>
          <w:rFonts w:ascii="Times New Roman" w:eastAsia="Times New Roman" w:hAnsi="Times New Roman"/>
          <w:sz w:val="22"/>
        </w:rPr>
        <w:t xml:space="preserve">— that is, industrial companies may be more able than commercial or utility businesses to move their taxable personal </w:t>
      </w:r>
      <w:r>
        <w:rPr>
          <w:rFonts w:ascii="Times New Roman" w:eastAsia="Times New Roman" w:hAnsi="Times New Roman"/>
          <w:sz w:val="22"/>
        </w:rPr>
        <w:t>property to low tax jurisdictions. In other words, industrial firms may be able to take advantage of differing taxation rates across the country compared to commercial enterprises that often service a particular market or customer base.</w:t>
      </w:r>
    </w:p>
    <w:p w:rsidR="00000000" w:rsidRDefault="008969D3">
      <w:pPr>
        <w:spacing w:line="158" w:lineRule="exact"/>
        <w:rPr>
          <w:rFonts w:ascii="Times New Roman" w:eastAsia="Times New Roman" w:hAnsi="Times New Roman"/>
        </w:rPr>
      </w:pPr>
    </w:p>
    <w:p w:rsidR="00000000" w:rsidRDefault="008969D3">
      <w:pPr>
        <w:spacing w:line="318" w:lineRule="auto"/>
        <w:rPr>
          <w:rFonts w:ascii="Times New Roman" w:eastAsia="Times New Roman" w:hAnsi="Times New Roman"/>
          <w:sz w:val="22"/>
        </w:rPr>
      </w:pPr>
      <w:r>
        <w:rPr>
          <w:rFonts w:ascii="Times New Roman" w:eastAsia="Times New Roman" w:hAnsi="Times New Roman"/>
          <w:sz w:val="22"/>
        </w:rPr>
        <w:t>Tax reductions for</w:t>
      </w:r>
      <w:r>
        <w:rPr>
          <w:rFonts w:ascii="Times New Roman" w:eastAsia="Times New Roman" w:hAnsi="Times New Roman"/>
          <w:sz w:val="22"/>
        </w:rPr>
        <w:t xml:space="preserve"> utility personal property would also likely have a smaller economic impact than they would have for industrial property. As David Zin of the Michigan Senate Fiscal Agency observed, utilities in Michigan are highly regulated enterprises that can pass incre</w:t>
      </w:r>
      <w:r>
        <w:rPr>
          <w:rFonts w:ascii="Times New Roman" w:eastAsia="Times New Roman" w:hAnsi="Times New Roman"/>
          <w:sz w:val="22"/>
        </w:rPr>
        <w:t>ased capital costs onto their customers.</w:t>
      </w:r>
      <w:hyperlink w:anchor="page13" w:history="1">
        <w:r>
          <w:rPr>
            <w:rFonts w:ascii="Times New Roman" w:eastAsia="Times New Roman" w:hAnsi="Times New Roman"/>
            <w:sz w:val="12"/>
          </w:rPr>
          <w:t>46</w:t>
        </w:r>
      </w:hyperlink>
      <w:r>
        <w:rPr>
          <w:rFonts w:ascii="Times New Roman" w:eastAsia="Times New Roman" w:hAnsi="Times New Roman"/>
          <w:sz w:val="22"/>
        </w:rPr>
        <w:t xml:space="preserve"> Lowering a utility</w:t>
      </w:r>
      <w:r>
        <w:rPr>
          <w:rFonts w:ascii="Times New Roman" w:eastAsia="Times New Roman" w:hAnsi="Times New Roman"/>
          <w:sz w:val="22"/>
        </w:rPr>
        <w:t>’s costs of capital may decrease the rates they charge customers, but it is not likely to have much impact on utilities</w:t>
      </w:r>
      <w:r>
        <w:rPr>
          <w:rFonts w:ascii="Times New Roman" w:eastAsia="Times New Roman" w:hAnsi="Times New Roman"/>
          <w:sz w:val="22"/>
        </w:rPr>
        <w:t>’ investment decisions.</w:t>
      </w:r>
    </w:p>
    <w:p w:rsidR="00000000" w:rsidRDefault="008969D3">
      <w:pPr>
        <w:spacing w:line="162" w:lineRule="exact"/>
        <w:rPr>
          <w:rFonts w:ascii="Times New Roman" w:eastAsia="Times New Roman" w:hAnsi="Times New Roman"/>
        </w:rPr>
      </w:pPr>
    </w:p>
    <w:p w:rsidR="00000000" w:rsidRDefault="008969D3">
      <w:pPr>
        <w:spacing w:line="373" w:lineRule="auto"/>
        <w:ind w:right="220"/>
        <w:rPr>
          <w:rFonts w:ascii="Times New Roman" w:eastAsia="Times New Roman" w:hAnsi="Times New Roman"/>
          <w:sz w:val="22"/>
        </w:rPr>
      </w:pPr>
      <w:r>
        <w:rPr>
          <w:rFonts w:ascii="Times New Roman" w:eastAsia="Times New Roman" w:hAnsi="Times New Roman"/>
          <w:sz w:val="22"/>
        </w:rPr>
        <w:t>One of the complaints abo</w:t>
      </w:r>
      <w:r>
        <w:rPr>
          <w:rFonts w:ascii="Times New Roman" w:eastAsia="Times New Roman" w:hAnsi="Times New Roman"/>
          <w:sz w:val="22"/>
        </w:rPr>
        <w:t>ut personal property taxes are their costs of compliance. Businesses need to</w:t>
      </w:r>
    </w:p>
    <w:p w:rsidR="00000000" w:rsidRDefault="008969D3">
      <w:pPr>
        <w:spacing w:line="264" w:lineRule="exact"/>
        <w:rPr>
          <w:rFonts w:ascii="Times New Roman" w:eastAsia="Times New Roman" w:hAnsi="Times New Roman"/>
        </w:rPr>
      </w:pPr>
      <w:r>
        <w:rPr>
          <w:rFonts w:ascii="Times New Roman" w:eastAsia="Times New Roman" w:hAnsi="Times New Roman"/>
          <w:sz w:val="22"/>
        </w:rPr>
        <w:br w:type="column"/>
      </w:r>
    </w:p>
    <w:p w:rsidR="00000000" w:rsidRDefault="008969D3">
      <w:pPr>
        <w:spacing w:line="332" w:lineRule="auto"/>
        <w:ind w:right="80"/>
        <w:rPr>
          <w:rFonts w:ascii="Times New Roman" w:eastAsia="Times New Roman" w:hAnsi="Times New Roman"/>
          <w:sz w:val="12"/>
        </w:rPr>
      </w:pPr>
      <w:r>
        <w:rPr>
          <w:rFonts w:ascii="Times New Roman" w:eastAsia="Times New Roman" w:hAnsi="Times New Roman"/>
          <w:sz w:val="22"/>
        </w:rPr>
        <w:t>estimate the value of all their equipment and this can be onerous. Business equipment can range from paper clips to industrial molding machines to junkyard dogs (as Patrick Ande</w:t>
      </w:r>
      <w:r>
        <w:rPr>
          <w:rFonts w:ascii="Times New Roman" w:eastAsia="Times New Roman" w:hAnsi="Times New Roman"/>
          <w:sz w:val="22"/>
        </w:rPr>
        <w:t>rson has observed).</w:t>
      </w:r>
      <w:hyperlink w:anchor="page13" w:history="1">
        <w:r>
          <w:rPr>
            <w:rFonts w:ascii="Times New Roman" w:eastAsia="Times New Roman" w:hAnsi="Times New Roman"/>
            <w:sz w:val="12"/>
          </w:rPr>
          <w:t>47</w:t>
        </w:r>
      </w:hyperlink>
    </w:p>
    <w:p w:rsidR="00000000" w:rsidRDefault="008969D3">
      <w:pPr>
        <w:spacing w:line="146" w:lineRule="exact"/>
        <w:rPr>
          <w:rFonts w:ascii="Times New Roman" w:eastAsia="Times New Roman" w:hAnsi="Times New Roman"/>
        </w:rPr>
      </w:pPr>
    </w:p>
    <w:p w:rsidR="00000000" w:rsidRDefault="008969D3">
      <w:pPr>
        <w:spacing w:line="316" w:lineRule="auto"/>
        <w:ind w:right="60" w:firstLine="1"/>
        <w:rPr>
          <w:rFonts w:ascii="Times New Roman" w:eastAsia="Times New Roman" w:hAnsi="Times New Roman"/>
          <w:sz w:val="22"/>
        </w:rPr>
      </w:pPr>
      <w:r>
        <w:rPr>
          <w:rFonts w:ascii="Times New Roman" w:eastAsia="Times New Roman" w:hAnsi="Times New Roman"/>
          <w:sz w:val="22"/>
        </w:rPr>
        <w:t>The legislation put before voters provides some relief from this compliance burden. Businesses under the small parcel exemption will only need to judge whether they own less than $80,000 in personal property</w:t>
      </w:r>
      <w:r>
        <w:rPr>
          <w:rFonts w:ascii="Times New Roman" w:eastAsia="Times New Roman" w:hAnsi="Times New Roman"/>
          <w:sz w:val="22"/>
        </w:rPr>
        <w:t xml:space="preserve"> and file an annual affidavit with their local assessor.</w:t>
      </w:r>
      <w:hyperlink w:anchor="page13" w:history="1">
        <w:r>
          <w:rPr>
            <w:rFonts w:ascii="Times New Roman" w:eastAsia="Times New Roman" w:hAnsi="Times New Roman"/>
            <w:sz w:val="12"/>
          </w:rPr>
          <w:t>48</w:t>
        </w:r>
        <w:r>
          <w:rPr>
            <w:rFonts w:ascii="Times New Roman" w:eastAsia="Times New Roman" w:hAnsi="Times New Roman"/>
            <w:sz w:val="22"/>
          </w:rPr>
          <w:t xml:space="preserve"> </w:t>
        </w:r>
      </w:hyperlink>
      <w:r>
        <w:rPr>
          <w:rFonts w:ascii="Times New Roman" w:eastAsia="Times New Roman" w:hAnsi="Times New Roman"/>
          <w:sz w:val="22"/>
        </w:rPr>
        <w:t>New manufacturing personal property will no longer have to calculate the depreciated value of their equipment, just the acquisition costs (which they currently do). Assess</w:t>
      </w:r>
      <w:r>
        <w:rPr>
          <w:rFonts w:ascii="Times New Roman" w:eastAsia="Times New Roman" w:hAnsi="Times New Roman"/>
          <w:sz w:val="22"/>
        </w:rPr>
        <w:t>ors will still have the obligation to ensure that companies are complying with the law and may still conduct audits.</w:t>
      </w:r>
    </w:p>
    <w:p w:rsidR="00000000" w:rsidRDefault="008969D3">
      <w:pPr>
        <w:spacing w:line="164" w:lineRule="exact"/>
        <w:rPr>
          <w:rFonts w:ascii="Times New Roman" w:eastAsia="Times New Roman" w:hAnsi="Times New Roman"/>
        </w:rPr>
      </w:pPr>
    </w:p>
    <w:p w:rsidR="00000000" w:rsidRDefault="008969D3">
      <w:pPr>
        <w:spacing w:line="317" w:lineRule="auto"/>
        <w:ind w:right="40"/>
        <w:rPr>
          <w:rFonts w:ascii="Times New Roman" w:eastAsia="Times New Roman" w:hAnsi="Times New Roman"/>
          <w:sz w:val="12"/>
        </w:rPr>
      </w:pPr>
      <w:r>
        <w:rPr>
          <w:rFonts w:ascii="Times New Roman" w:eastAsia="Times New Roman" w:hAnsi="Times New Roman"/>
          <w:sz w:val="22"/>
        </w:rPr>
        <w:t>By tying local government and school district revenues to the Use taxes, there may be greater demand to increase Use tax collections in th</w:t>
      </w:r>
      <w:r>
        <w:rPr>
          <w:rFonts w:ascii="Times New Roman" w:eastAsia="Times New Roman" w:hAnsi="Times New Roman"/>
          <w:sz w:val="22"/>
        </w:rPr>
        <w:t>e future. For example, the state is currently under discussions to expand its taxing authority to items purchased over the Internet from out-of-state sellers. In fact, there was an amendment that was introduced but rejected that would have tied the persona</w:t>
      </w:r>
      <w:r>
        <w:rPr>
          <w:rFonts w:ascii="Times New Roman" w:eastAsia="Times New Roman" w:hAnsi="Times New Roman"/>
          <w:sz w:val="22"/>
        </w:rPr>
        <w:t>l property tax reform to this Use tax expansion, meaning that neither would become law unless the other was also passed.</w:t>
      </w:r>
      <w:hyperlink w:anchor="page13" w:history="1">
        <w:r>
          <w:rPr>
            <w:rFonts w:ascii="Times New Roman" w:eastAsia="Times New Roman" w:hAnsi="Times New Roman"/>
            <w:sz w:val="12"/>
          </w:rPr>
          <w:t>49</w:t>
        </w:r>
      </w:hyperlink>
    </w:p>
    <w:p w:rsidR="00000000" w:rsidRDefault="008969D3">
      <w:pPr>
        <w:spacing w:line="160" w:lineRule="exact"/>
        <w:rPr>
          <w:rFonts w:ascii="Times New Roman" w:eastAsia="Times New Roman" w:hAnsi="Times New Roman"/>
        </w:rPr>
      </w:pPr>
    </w:p>
    <w:p w:rsidR="00000000" w:rsidRDefault="008969D3">
      <w:pPr>
        <w:spacing w:line="321" w:lineRule="auto"/>
        <w:rPr>
          <w:rFonts w:ascii="Times New Roman" w:eastAsia="Times New Roman" w:hAnsi="Times New Roman"/>
          <w:sz w:val="12"/>
        </w:rPr>
      </w:pPr>
      <w:r>
        <w:rPr>
          <w:rFonts w:ascii="Times New Roman" w:eastAsia="Times New Roman" w:hAnsi="Times New Roman"/>
          <w:sz w:val="22"/>
        </w:rPr>
        <w:t>While these goods are currently subject to the state Use tax, and taxpayers should remit those taxes to th</w:t>
      </w:r>
      <w:r>
        <w:rPr>
          <w:rFonts w:ascii="Times New Roman" w:eastAsia="Times New Roman" w:hAnsi="Times New Roman"/>
          <w:sz w:val="22"/>
        </w:rPr>
        <w:t xml:space="preserve">e state treasury, widespread noncompliance is suspected. Bills have been introduced that would push retailers that sell to Michigan residents to collect Use taxes, and all the new beneficiaries of Use taxes </w:t>
      </w:r>
      <w:r>
        <w:rPr>
          <w:rFonts w:ascii="Times New Roman" w:eastAsia="Times New Roman" w:hAnsi="Times New Roman"/>
          <w:sz w:val="22"/>
        </w:rPr>
        <w:t>—</w:t>
      </w:r>
      <w:r>
        <w:rPr>
          <w:rFonts w:ascii="Times New Roman" w:eastAsia="Times New Roman" w:hAnsi="Times New Roman"/>
          <w:sz w:val="22"/>
        </w:rPr>
        <w:t xml:space="preserve"> local government units </w:t>
      </w:r>
      <w:r>
        <w:rPr>
          <w:rFonts w:ascii="Times New Roman" w:eastAsia="Times New Roman" w:hAnsi="Times New Roman"/>
          <w:sz w:val="22"/>
        </w:rPr>
        <w:t>—</w:t>
      </w:r>
      <w:r>
        <w:rPr>
          <w:rFonts w:ascii="Times New Roman" w:eastAsia="Times New Roman" w:hAnsi="Times New Roman"/>
          <w:sz w:val="22"/>
        </w:rPr>
        <w:t xml:space="preserve"> might find it in their</w:t>
      </w:r>
      <w:r>
        <w:rPr>
          <w:rFonts w:ascii="Times New Roman" w:eastAsia="Times New Roman" w:hAnsi="Times New Roman"/>
          <w:sz w:val="22"/>
        </w:rPr>
        <w:t xml:space="preserve"> interest to support such bills.</w:t>
      </w:r>
      <w:hyperlink w:anchor="page13" w:history="1">
        <w:r>
          <w:rPr>
            <w:rFonts w:ascii="Times New Roman" w:eastAsia="Times New Roman" w:hAnsi="Times New Roman"/>
            <w:sz w:val="12"/>
          </w:rPr>
          <w:t>50</w:t>
        </w:r>
      </w:hyperlink>
    </w:p>
    <w:p w:rsidR="00000000" w:rsidRDefault="008969D3">
      <w:pPr>
        <w:spacing w:line="200" w:lineRule="exact"/>
        <w:rPr>
          <w:rFonts w:ascii="Times New Roman" w:eastAsia="Times New Roman" w:hAnsi="Times New Roman"/>
        </w:rPr>
      </w:pPr>
    </w:p>
    <w:p w:rsidR="00000000" w:rsidRDefault="008969D3">
      <w:pPr>
        <w:spacing w:line="283" w:lineRule="exact"/>
        <w:rPr>
          <w:rFonts w:ascii="Times New Roman" w:eastAsia="Times New Roman" w:hAnsi="Times New Roman"/>
        </w:rPr>
      </w:pPr>
    </w:p>
    <w:p w:rsidR="00000000" w:rsidRDefault="008969D3">
      <w:pPr>
        <w:spacing w:line="323" w:lineRule="auto"/>
        <w:ind w:right="20"/>
        <w:rPr>
          <w:rFonts w:ascii="Times New Roman" w:eastAsia="Times New Roman" w:hAnsi="Times New Roman"/>
          <w:sz w:val="22"/>
        </w:rPr>
      </w:pPr>
      <w:r>
        <w:rPr>
          <w:rFonts w:ascii="Times New Roman" w:eastAsia="Times New Roman" w:hAnsi="Times New Roman"/>
          <w:sz w:val="22"/>
        </w:rPr>
        <w:t>The personal property tax reforms going before voters mitigates this factor, because local governments are set to receive a pre-defined, fixed dollar amount out of Use tax revenues.</w:t>
      </w:r>
      <w:hyperlink w:anchor="page13" w:history="1">
        <w:r>
          <w:rPr>
            <w:rFonts w:ascii="Times New Roman" w:eastAsia="Times New Roman" w:hAnsi="Times New Roman"/>
            <w:sz w:val="12"/>
          </w:rPr>
          <w:t>51</w:t>
        </w:r>
        <w:r>
          <w:rPr>
            <w:rFonts w:ascii="Times New Roman" w:eastAsia="Times New Roman" w:hAnsi="Times New Roman"/>
            <w:sz w:val="22"/>
          </w:rPr>
          <w:t xml:space="preserve"> </w:t>
        </w:r>
      </w:hyperlink>
      <w:r>
        <w:rPr>
          <w:rFonts w:ascii="Times New Roman" w:eastAsia="Times New Roman" w:hAnsi="Times New Roman"/>
          <w:sz w:val="22"/>
        </w:rPr>
        <w:t xml:space="preserve">After phasing in the full amounts, the 1 percent annual increase in the </w:t>
      </w:r>
      <w:r>
        <w:rPr>
          <w:rFonts w:ascii="Times New Roman" w:eastAsia="Times New Roman" w:hAnsi="Times New Roman"/>
          <w:sz w:val="22"/>
        </w:rPr>
        <w:t>“local</w:t>
      </w:r>
      <w:r>
        <w:rPr>
          <w:rFonts w:ascii="Times New Roman" w:eastAsia="Times New Roman" w:hAnsi="Times New Roman"/>
          <w:sz w:val="22"/>
        </w:rPr>
        <w:t>” Use tax revenue is expected to be a decreasing proportion of</w:t>
      </w:r>
    </w:p>
    <w:p w:rsidR="00000000" w:rsidRDefault="008969D3">
      <w:pPr>
        <w:spacing w:line="323" w:lineRule="auto"/>
        <w:ind w:right="20"/>
        <w:rPr>
          <w:rFonts w:ascii="Times New Roman" w:eastAsia="Times New Roman" w:hAnsi="Times New Roman"/>
          <w:sz w:val="22"/>
        </w:rPr>
        <w:sectPr w:rsidR="00000000">
          <w:type w:val="continuous"/>
          <w:pgSz w:w="12240" w:h="15840"/>
          <w:pgMar w:top="416" w:right="720" w:bottom="0" w:left="720" w:header="0" w:footer="0" w:gutter="0"/>
          <w:cols w:num="2" w:space="0" w:equalWidth="0">
            <w:col w:w="5040" w:space="720"/>
            <w:col w:w="5040"/>
          </w:cols>
          <w:docGrid w:linePitch="360"/>
        </w:sectPr>
      </w:pPr>
    </w:p>
    <w:p w:rsidR="00000000" w:rsidRDefault="008969D3">
      <w:pPr>
        <w:spacing w:line="1" w:lineRule="exact"/>
        <w:rPr>
          <w:rFonts w:ascii="Times New Roman" w:eastAsia="Times New Roman" w:hAnsi="Times New Roman"/>
        </w:rPr>
      </w:pPr>
    </w:p>
    <w:p w:rsidR="00000000" w:rsidRDefault="008969D3">
      <w:pPr>
        <w:spacing w:line="0" w:lineRule="atLeast"/>
        <w:rPr>
          <w:rFonts w:ascii="Arial" w:eastAsia="Arial" w:hAnsi="Arial"/>
          <w:color w:val="808080"/>
        </w:rPr>
      </w:pPr>
      <w:r>
        <w:rPr>
          <w:rFonts w:ascii="Arial" w:eastAsia="Arial" w:hAnsi="Arial"/>
          <w:color w:val="808080"/>
        </w:rPr>
        <w:t>________________________________________________________________________________________________</w:t>
      </w:r>
      <w:r>
        <w:rPr>
          <w:rFonts w:ascii="Arial" w:eastAsia="Arial" w:hAnsi="Arial"/>
          <w:color w:val="808080"/>
        </w:rPr>
        <w:t>_</w:t>
      </w:r>
    </w:p>
    <w:p w:rsidR="00000000" w:rsidRDefault="008969D3">
      <w:pPr>
        <w:spacing w:line="0" w:lineRule="atLeast"/>
        <w:rPr>
          <w:rFonts w:ascii="Arial" w:eastAsia="Arial" w:hAnsi="Arial"/>
          <w:color w:val="808080"/>
        </w:rPr>
        <w:sectPr w:rsidR="00000000">
          <w:type w:val="continuous"/>
          <w:pgSz w:w="12240" w:h="15840"/>
          <w:pgMar w:top="416" w:right="720" w:bottom="0" w:left="720" w:header="0" w:footer="0" w:gutter="0"/>
          <w:cols w:space="0" w:equalWidth="0">
            <w:col w:w="10800"/>
          </w:cols>
          <w:docGrid w:linePitch="360"/>
        </w:sectPr>
      </w:pPr>
    </w:p>
    <w:p w:rsidR="00000000" w:rsidRDefault="008969D3">
      <w:pPr>
        <w:spacing w:line="255" w:lineRule="exact"/>
        <w:rPr>
          <w:rFonts w:ascii="Times New Roman" w:eastAsia="Times New Roman" w:hAnsi="Times New Roman"/>
        </w:rPr>
      </w:pPr>
    </w:p>
    <w:p w:rsidR="00000000" w:rsidRDefault="008969D3">
      <w:pPr>
        <w:tabs>
          <w:tab w:val="left" w:pos="10700"/>
        </w:tabs>
        <w:spacing w:line="0" w:lineRule="atLeast"/>
        <w:ind w:left="7260"/>
        <w:rPr>
          <w:rFonts w:ascii="Times New Roman" w:eastAsia="Times New Roman" w:hAnsi="Times New Roman"/>
          <w:sz w:val="16"/>
        </w:rPr>
      </w:pPr>
      <w:r>
        <w:rPr>
          <w:rFonts w:ascii="Times New Roman" w:eastAsia="Times New Roman" w:hAnsi="Times New Roman"/>
          <w:sz w:val="17"/>
        </w:rPr>
        <w:t>MACKINAC CENTER FOR PUBLIC POLICY</w:t>
      </w:r>
      <w:r>
        <w:rPr>
          <w:rFonts w:ascii="Times New Roman" w:eastAsia="Times New Roman" w:hAnsi="Times New Roman"/>
        </w:rPr>
        <w:tab/>
      </w:r>
      <w:r>
        <w:rPr>
          <w:rFonts w:ascii="Times New Roman" w:eastAsia="Times New Roman" w:hAnsi="Times New Roman"/>
          <w:sz w:val="16"/>
        </w:rPr>
        <w:t>7</w:t>
      </w:r>
    </w:p>
    <w:p w:rsidR="00000000" w:rsidRDefault="008969D3">
      <w:pPr>
        <w:tabs>
          <w:tab w:val="left" w:pos="10700"/>
        </w:tabs>
        <w:spacing w:line="0" w:lineRule="atLeast"/>
        <w:ind w:left="7260"/>
        <w:rPr>
          <w:rFonts w:ascii="Times New Roman" w:eastAsia="Times New Roman" w:hAnsi="Times New Roman"/>
          <w:sz w:val="16"/>
        </w:rPr>
        <w:sectPr w:rsidR="00000000">
          <w:type w:val="continuous"/>
          <w:pgSz w:w="12240" w:h="15840"/>
          <w:pgMar w:top="416" w:right="720" w:bottom="0" w:left="720" w:header="0" w:footer="0" w:gutter="0"/>
          <w:cols w:space="0" w:equalWidth="0">
            <w:col w:w="10800"/>
          </w:cols>
          <w:docGrid w:linePitch="360"/>
        </w:sectPr>
      </w:pPr>
    </w:p>
    <w:p w:rsidR="00000000" w:rsidRDefault="008969D3">
      <w:pPr>
        <w:spacing w:line="0" w:lineRule="atLeast"/>
        <w:rPr>
          <w:rFonts w:ascii="Arial" w:eastAsia="Arial" w:hAnsi="Arial"/>
          <w:color w:val="808080"/>
          <w:sz w:val="19"/>
        </w:rPr>
      </w:pPr>
      <w:bookmarkStart w:id="8" w:name="page8"/>
      <w:bookmarkEnd w:id="8"/>
      <w:r>
        <w:rPr>
          <w:rFonts w:ascii="Arial" w:eastAsia="Arial" w:hAnsi="Arial"/>
          <w:color w:val="808080"/>
          <w:sz w:val="19"/>
        </w:rPr>
        <w:t>_________________________________________________________________________________________________</w:t>
      </w:r>
    </w:p>
    <w:p w:rsidR="00000000" w:rsidRDefault="008969D3">
      <w:pPr>
        <w:spacing w:line="0" w:lineRule="atLeast"/>
        <w:rPr>
          <w:rFonts w:ascii="Arial" w:eastAsia="Arial" w:hAnsi="Arial"/>
          <w:color w:val="808080"/>
          <w:sz w:val="19"/>
        </w:rPr>
        <w:sectPr w:rsidR="00000000">
          <w:pgSz w:w="12240" w:h="15840"/>
          <w:pgMar w:top="416" w:right="740" w:bottom="0" w:left="720" w:header="0" w:footer="0" w:gutter="0"/>
          <w:cols w:space="0" w:equalWidth="0">
            <w:col w:w="10780"/>
          </w:cols>
          <w:docGrid w:linePitch="360"/>
        </w:sectPr>
      </w:pPr>
    </w:p>
    <w:p w:rsidR="00000000" w:rsidRDefault="008969D3">
      <w:pPr>
        <w:spacing w:line="264" w:lineRule="exact"/>
        <w:rPr>
          <w:rFonts w:ascii="Times New Roman" w:eastAsia="Times New Roman" w:hAnsi="Times New Roman"/>
        </w:rPr>
      </w:pPr>
    </w:p>
    <w:p w:rsidR="00000000" w:rsidRDefault="008969D3">
      <w:pPr>
        <w:spacing w:line="332" w:lineRule="auto"/>
        <w:ind w:right="80"/>
        <w:rPr>
          <w:rFonts w:ascii="Times New Roman" w:eastAsia="Times New Roman" w:hAnsi="Times New Roman"/>
          <w:sz w:val="22"/>
        </w:rPr>
      </w:pPr>
      <w:r>
        <w:rPr>
          <w:rFonts w:ascii="Times New Roman" w:eastAsia="Times New Roman" w:hAnsi="Times New Roman"/>
          <w:sz w:val="22"/>
        </w:rPr>
        <w:t>total state and local Use tax revenue.</w:t>
      </w:r>
      <w:hyperlink w:anchor="page13" w:history="1">
        <w:r>
          <w:rPr>
            <w:rFonts w:ascii="Times New Roman" w:eastAsia="Times New Roman" w:hAnsi="Times New Roman"/>
            <w:sz w:val="12"/>
          </w:rPr>
          <w:t>52</w:t>
        </w:r>
        <w:r>
          <w:rPr>
            <w:rFonts w:ascii="Times New Roman" w:eastAsia="Times New Roman" w:hAnsi="Times New Roman"/>
            <w:sz w:val="22"/>
          </w:rPr>
          <w:t xml:space="preserve"> </w:t>
        </w:r>
      </w:hyperlink>
      <w:r>
        <w:rPr>
          <w:rFonts w:ascii="Times New Roman" w:eastAsia="Times New Roman" w:hAnsi="Times New Roman"/>
          <w:sz w:val="22"/>
        </w:rPr>
        <w:t>These government units, however, might still fin</w:t>
      </w:r>
      <w:r>
        <w:rPr>
          <w:rFonts w:ascii="Times New Roman" w:eastAsia="Times New Roman" w:hAnsi="Times New Roman"/>
          <w:sz w:val="22"/>
        </w:rPr>
        <w:t>d that their Use-tax-based payments are more secure with a larger revenue base.</w:t>
      </w:r>
    </w:p>
    <w:p w:rsidR="00000000" w:rsidRDefault="008969D3">
      <w:pPr>
        <w:spacing w:line="146" w:lineRule="exact"/>
        <w:rPr>
          <w:rFonts w:ascii="Times New Roman" w:eastAsia="Times New Roman" w:hAnsi="Times New Roman"/>
        </w:rPr>
      </w:pPr>
    </w:p>
    <w:p w:rsidR="00000000" w:rsidRDefault="008969D3">
      <w:pPr>
        <w:spacing w:line="317" w:lineRule="auto"/>
        <w:ind w:right="140"/>
        <w:rPr>
          <w:rFonts w:ascii="Times New Roman" w:eastAsia="Times New Roman" w:hAnsi="Times New Roman"/>
          <w:sz w:val="12"/>
        </w:rPr>
      </w:pPr>
      <w:r>
        <w:rPr>
          <w:rFonts w:ascii="Times New Roman" w:eastAsia="Times New Roman" w:hAnsi="Times New Roman"/>
          <w:sz w:val="22"/>
        </w:rPr>
        <w:t>Whether these ongoing payments will continue is a difficult question. A statute cannot bind the Legislature to appropriate money. Local governments already know this, based on</w:t>
      </w:r>
      <w:r>
        <w:rPr>
          <w:rFonts w:ascii="Times New Roman" w:eastAsia="Times New Roman" w:hAnsi="Times New Roman"/>
          <w:sz w:val="22"/>
        </w:rPr>
        <w:t xml:space="preserve"> their experience with the state</w:t>
      </w:r>
      <w:r>
        <w:rPr>
          <w:rFonts w:ascii="Times New Roman" w:eastAsia="Times New Roman" w:hAnsi="Times New Roman"/>
          <w:sz w:val="22"/>
        </w:rPr>
        <w:t>’s revenue sharing policies. The Glenn Steil State Revenue Sharing Act requires the state to contribute 14.2 percent of its sales tax collections to local governments, but these amounts are not approved in annual state budge</w:t>
      </w:r>
      <w:r>
        <w:rPr>
          <w:rFonts w:ascii="Times New Roman" w:eastAsia="Times New Roman" w:hAnsi="Times New Roman"/>
          <w:sz w:val="22"/>
        </w:rPr>
        <w:t>t bills.</w:t>
      </w:r>
      <w:hyperlink w:anchor="page13" w:history="1">
        <w:r>
          <w:rPr>
            <w:rFonts w:ascii="Times New Roman" w:eastAsia="Times New Roman" w:hAnsi="Times New Roman"/>
            <w:sz w:val="12"/>
          </w:rPr>
          <w:t>53</w:t>
        </w:r>
      </w:hyperlink>
    </w:p>
    <w:p w:rsidR="00000000" w:rsidRDefault="008969D3">
      <w:pPr>
        <w:spacing w:line="168" w:lineRule="exact"/>
        <w:rPr>
          <w:rFonts w:ascii="Times New Roman" w:eastAsia="Times New Roman" w:hAnsi="Times New Roman"/>
        </w:rPr>
      </w:pPr>
    </w:p>
    <w:p w:rsidR="00000000" w:rsidRDefault="008969D3">
      <w:pPr>
        <w:spacing w:line="314" w:lineRule="auto"/>
        <w:ind w:right="20"/>
        <w:rPr>
          <w:rFonts w:ascii="Times New Roman" w:eastAsia="Times New Roman" w:hAnsi="Times New Roman"/>
          <w:sz w:val="22"/>
        </w:rPr>
      </w:pPr>
      <w:r>
        <w:rPr>
          <w:rFonts w:ascii="Times New Roman" w:eastAsia="Times New Roman" w:hAnsi="Times New Roman"/>
          <w:sz w:val="22"/>
        </w:rPr>
        <w:t>One of the ways that this legislation attempts to secure future payments is to keep the replacement revenue out of the appropriations process. Although the overall rate will remain the same, the Use tax will be split i</w:t>
      </w:r>
      <w:r>
        <w:rPr>
          <w:rFonts w:ascii="Times New Roman" w:eastAsia="Times New Roman" w:hAnsi="Times New Roman"/>
          <w:sz w:val="22"/>
        </w:rPr>
        <w:t xml:space="preserve">nto two portions </w:t>
      </w:r>
      <w:r>
        <w:rPr>
          <w:rFonts w:ascii="Times New Roman" w:eastAsia="Times New Roman" w:hAnsi="Times New Roman"/>
          <w:sz w:val="22"/>
        </w:rPr>
        <w:t>— a local Use tax and a state Use tax. The local portion is paid directly to the newly created authority, whose sole intent is to reimburse local government units. This local portion of the Use tax will not require annual legislative appro</w:t>
      </w:r>
      <w:r>
        <w:rPr>
          <w:rFonts w:ascii="Times New Roman" w:eastAsia="Times New Roman" w:hAnsi="Times New Roman"/>
          <w:sz w:val="22"/>
        </w:rPr>
        <w:t>val. Further, this funding mechanism also reduces revenue volatility for local government units that are being reimbursed, since their revenue will be based on fixed amounts set by statute rather than the value of the personal property residing in their ju</w:t>
      </w:r>
      <w:r>
        <w:rPr>
          <w:rFonts w:ascii="Times New Roman" w:eastAsia="Times New Roman" w:hAnsi="Times New Roman"/>
          <w:sz w:val="22"/>
        </w:rPr>
        <w:t>risdiction on Dec. 31.</w:t>
      </w:r>
    </w:p>
    <w:p w:rsidR="00000000" w:rsidRDefault="008969D3">
      <w:pPr>
        <w:spacing w:line="173" w:lineRule="exact"/>
        <w:rPr>
          <w:rFonts w:ascii="Times New Roman" w:eastAsia="Times New Roman" w:hAnsi="Times New Roman"/>
        </w:rPr>
      </w:pPr>
    </w:p>
    <w:p w:rsidR="00000000" w:rsidRDefault="008969D3">
      <w:pPr>
        <w:spacing w:line="326" w:lineRule="auto"/>
        <w:ind w:right="120"/>
        <w:rPr>
          <w:rFonts w:ascii="Times New Roman" w:eastAsia="Times New Roman" w:hAnsi="Times New Roman"/>
          <w:sz w:val="22"/>
        </w:rPr>
      </w:pPr>
      <w:r>
        <w:rPr>
          <w:rFonts w:ascii="Times New Roman" w:eastAsia="Times New Roman" w:hAnsi="Times New Roman"/>
          <w:sz w:val="22"/>
        </w:rPr>
        <w:t>However, this separation of the Use tax between state and local entities is far from being iron-clad. Future legislators could possibly amend that statute or eliminate it altogether through the normal legislative process.</w:t>
      </w:r>
    </w:p>
    <w:p w:rsidR="00000000" w:rsidRDefault="008969D3">
      <w:pPr>
        <w:spacing w:line="154" w:lineRule="exact"/>
        <w:rPr>
          <w:rFonts w:ascii="Times New Roman" w:eastAsia="Times New Roman" w:hAnsi="Times New Roman"/>
        </w:rPr>
      </w:pPr>
    </w:p>
    <w:p w:rsidR="00000000" w:rsidRDefault="008969D3">
      <w:pPr>
        <w:spacing w:line="333" w:lineRule="auto"/>
        <w:ind w:right="40"/>
        <w:rPr>
          <w:rFonts w:ascii="Times New Roman" w:eastAsia="Times New Roman" w:hAnsi="Times New Roman"/>
          <w:sz w:val="22"/>
        </w:rPr>
      </w:pPr>
      <w:r>
        <w:rPr>
          <w:rFonts w:ascii="Times New Roman" w:eastAsia="Times New Roman" w:hAnsi="Times New Roman"/>
          <w:sz w:val="22"/>
        </w:rPr>
        <w:t>The packa</w:t>
      </w:r>
      <w:r>
        <w:rPr>
          <w:rFonts w:ascii="Times New Roman" w:eastAsia="Times New Roman" w:hAnsi="Times New Roman"/>
          <w:sz w:val="22"/>
        </w:rPr>
        <w:t>ge is subject to a public vote in August because of the requirements under the Headlee Amendment in Michigan</w:t>
      </w:r>
      <w:r>
        <w:rPr>
          <w:rFonts w:ascii="Times New Roman" w:eastAsia="Times New Roman" w:hAnsi="Times New Roman"/>
          <w:sz w:val="22"/>
        </w:rPr>
        <w:t>’s constitution.</w:t>
      </w:r>
      <w:hyperlink w:anchor="page8" w:history="1">
        <w:r>
          <w:rPr>
            <w:rFonts w:ascii="Times New Roman" w:eastAsia="Times New Roman" w:hAnsi="Times New Roman"/>
            <w:sz w:val="12"/>
          </w:rPr>
          <w:t>*</w:t>
        </w:r>
        <w:r>
          <w:rPr>
            <w:rFonts w:ascii="Times New Roman" w:eastAsia="Times New Roman" w:hAnsi="Times New Roman"/>
            <w:sz w:val="22"/>
          </w:rPr>
          <w:t xml:space="preserve"> </w:t>
        </w:r>
      </w:hyperlink>
      <w:r>
        <w:rPr>
          <w:rFonts w:ascii="Times New Roman" w:eastAsia="Times New Roman" w:hAnsi="Times New Roman"/>
          <w:sz w:val="22"/>
        </w:rPr>
        <w:t>This vote can offer ancillary protection from changes to the local</w:t>
      </w:r>
    </w:p>
    <w:p w:rsidR="00000000" w:rsidRDefault="008969D3">
      <w:pPr>
        <w:spacing w:line="20" w:lineRule="exact"/>
        <w:rPr>
          <w:rFonts w:ascii="Times New Roman" w:eastAsia="Times New Roman" w:hAnsi="Times New Roman"/>
        </w:rPr>
      </w:pPr>
      <w:r>
        <w:rPr>
          <w:rFonts w:ascii="Times New Roman" w:eastAsia="Times New Roman" w:hAnsi="Times New Roman"/>
          <w:noProof/>
          <w:sz w:val="22"/>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189230</wp:posOffset>
                </wp:positionV>
                <wp:extent cx="1828800" cy="0"/>
                <wp:effectExtent l="9525" t="12700" r="9525" b="63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3EE2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pt" to="2in,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" strokecolor="gray" strokeweight=".21131mm"/>
            </w:pict>
          </mc:Fallback>
        </mc:AlternateContent>
      </w:r>
    </w:p>
    <w:p w:rsidR="00000000" w:rsidRDefault="008969D3">
      <w:pPr>
        <w:spacing w:line="387" w:lineRule="exact"/>
        <w:rPr>
          <w:rFonts w:ascii="Times New Roman" w:eastAsia="Times New Roman" w:hAnsi="Times New Roman"/>
        </w:rPr>
      </w:pPr>
    </w:p>
    <w:p w:rsidR="00000000" w:rsidRDefault="008969D3">
      <w:pPr>
        <w:numPr>
          <w:ilvl w:val="0"/>
          <w:numId w:val="8"/>
        </w:numPr>
        <w:tabs>
          <w:tab w:val="left" w:pos="360"/>
        </w:tabs>
        <w:spacing w:line="256" w:lineRule="auto"/>
        <w:ind w:right="200"/>
        <w:rPr>
          <w:rFonts w:ascii="Arial" w:eastAsia="Arial" w:hAnsi="Arial"/>
          <w:color w:val="808080"/>
          <w:sz w:val="14"/>
        </w:rPr>
      </w:pPr>
      <w:r>
        <w:rPr>
          <w:rFonts w:ascii="Arial" w:eastAsia="Arial" w:hAnsi="Arial"/>
          <w:color w:val="808080"/>
          <w:sz w:val="14"/>
        </w:rPr>
        <w:t>There is some question about whethe</w:t>
      </w:r>
      <w:r>
        <w:rPr>
          <w:rFonts w:ascii="Arial" w:eastAsia="Arial" w:hAnsi="Arial"/>
          <w:color w:val="808080"/>
          <w:sz w:val="14"/>
        </w:rPr>
        <w:t xml:space="preserve">r or not the new authority is </w:t>
      </w:r>
      <w:r>
        <w:rPr>
          <w:rFonts w:ascii="Arial" w:eastAsia="Arial" w:hAnsi="Arial"/>
          <w:color w:val="808080"/>
          <w:sz w:val="14"/>
        </w:rPr>
        <w:t>“local,</w:t>
      </w:r>
      <w:r>
        <w:rPr>
          <w:rFonts w:ascii="Arial" w:eastAsia="Arial" w:hAnsi="Arial"/>
          <w:color w:val="808080"/>
          <w:sz w:val="14"/>
        </w:rPr>
        <w:t>” considering it has statewide jurisdiction and levies a statewide tax. If it were a state entity, it would be subject to different constitutional limits.</w:t>
      </w:r>
    </w:p>
    <w:p w:rsidR="00000000" w:rsidRDefault="008969D3">
      <w:pPr>
        <w:spacing w:line="264" w:lineRule="exact"/>
        <w:rPr>
          <w:rFonts w:ascii="Times New Roman" w:eastAsia="Times New Roman" w:hAnsi="Times New Roman"/>
        </w:rPr>
      </w:pPr>
      <w:r>
        <w:rPr>
          <w:rFonts w:ascii="Arial" w:eastAsia="Arial" w:hAnsi="Arial"/>
          <w:color w:val="808080"/>
          <w:sz w:val="14"/>
        </w:rPr>
        <w:br w:type="column"/>
      </w:r>
    </w:p>
    <w:p w:rsidR="00000000" w:rsidRDefault="008969D3">
      <w:pPr>
        <w:spacing w:line="332" w:lineRule="auto"/>
        <w:ind w:right="20"/>
        <w:rPr>
          <w:rFonts w:ascii="Times New Roman" w:eastAsia="Times New Roman" w:hAnsi="Times New Roman"/>
          <w:sz w:val="22"/>
        </w:rPr>
      </w:pPr>
      <w:r>
        <w:rPr>
          <w:rFonts w:ascii="Times New Roman" w:eastAsia="Times New Roman" w:hAnsi="Times New Roman"/>
          <w:sz w:val="22"/>
        </w:rPr>
        <w:t>government replacement revenue mechanism. Elected representati</w:t>
      </w:r>
      <w:r>
        <w:rPr>
          <w:rFonts w:ascii="Times New Roman" w:eastAsia="Times New Roman" w:hAnsi="Times New Roman"/>
          <w:sz w:val="22"/>
        </w:rPr>
        <w:t>ves may be hesitant to change a policy that has won a popular vote, but it is difficult to speculate on this issue.</w:t>
      </w:r>
    </w:p>
    <w:p w:rsidR="00000000" w:rsidRDefault="008969D3">
      <w:pPr>
        <w:spacing w:line="146" w:lineRule="exact"/>
        <w:rPr>
          <w:rFonts w:ascii="Times New Roman" w:eastAsia="Times New Roman" w:hAnsi="Times New Roman"/>
        </w:rPr>
      </w:pPr>
    </w:p>
    <w:p w:rsidR="00000000" w:rsidRDefault="008969D3">
      <w:pPr>
        <w:spacing w:line="314" w:lineRule="auto"/>
        <w:rPr>
          <w:rFonts w:ascii="Times New Roman" w:eastAsia="Times New Roman" w:hAnsi="Times New Roman"/>
          <w:sz w:val="22"/>
        </w:rPr>
      </w:pPr>
      <w:r>
        <w:rPr>
          <w:rFonts w:ascii="Times New Roman" w:eastAsia="Times New Roman" w:hAnsi="Times New Roman"/>
          <w:sz w:val="22"/>
        </w:rPr>
        <w:t>Technically, the local Use tax replacement mechanism is the only portion of the reform package that voters are being asked to approve on th</w:t>
      </w:r>
      <w:r>
        <w:rPr>
          <w:rFonts w:ascii="Times New Roman" w:eastAsia="Times New Roman" w:hAnsi="Times New Roman"/>
          <w:sz w:val="22"/>
        </w:rPr>
        <w:t>e August ballot. However, the legislation contains sections specifying that the package will not take effect if voters reject the Use tax replacement. This package provides some tax relief to a group of taxpayers that have what is believed to be a concentr</w:t>
      </w:r>
      <w:r>
        <w:rPr>
          <w:rFonts w:ascii="Times New Roman" w:eastAsia="Times New Roman" w:hAnsi="Times New Roman"/>
          <w:sz w:val="22"/>
        </w:rPr>
        <w:t>ated impact on the economy. This tax relief has budgetary impact on the state and alters local government revenue sources. Voters will be asked to certify a replacement revenue mechanism that lowers state government revenue to replace local government reve</w:t>
      </w:r>
      <w:r>
        <w:rPr>
          <w:rFonts w:ascii="Times New Roman" w:eastAsia="Times New Roman" w:hAnsi="Times New Roman"/>
          <w:sz w:val="22"/>
        </w:rPr>
        <w:t>nue. The estimated $500 million tax cut was also designed to have a larger dollar-for-dollar impact on the state economy.</w:t>
      </w:r>
    </w:p>
    <w:p w:rsidR="00000000" w:rsidRDefault="008969D3">
      <w:pPr>
        <w:spacing w:line="314" w:lineRule="auto"/>
        <w:rPr>
          <w:rFonts w:ascii="Times New Roman" w:eastAsia="Times New Roman" w:hAnsi="Times New Roman"/>
          <w:sz w:val="22"/>
        </w:rPr>
        <w:sectPr w:rsidR="00000000">
          <w:type w:val="continuous"/>
          <w:pgSz w:w="12240" w:h="15840"/>
          <w:pgMar w:top="416" w:right="740" w:bottom="0" w:left="720" w:header="0" w:footer="0" w:gutter="0"/>
          <w:cols w:num="2" w:space="0" w:equalWidth="0">
            <w:col w:w="5040" w:space="720"/>
            <w:col w:w="5020"/>
          </w:cols>
          <w:docGrid w:linePitch="360"/>
        </w:sectPr>
      </w:pPr>
    </w:p>
    <w:p w:rsidR="00000000" w:rsidRDefault="008969D3">
      <w:pPr>
        <w:spacing w:line="82" w:lineRule="exact"/>
        <w:rPr>
          <w:rFonts w:ascii="Times New Roman" w:eastAsia="Times New Roman" w:hAnsi="Times New Roman"/>
        </w:rPr>
      </w:pPr>
    </w:p>
    <w:p w:rsidR="00000000" w:rsidRDefault="008969D3">
      <w:pPr>
        <w:spacing w:line="0" w:lineRule="atLeast"/>
        <w:rPr>
          <w:rFonts w:ascii="Arial" w:eastAsia="Arial" w:hAnsi="Arial"/>
          <w:color w:val="808080"/>
          <w:sz w:val="19"/>
        </w:rPr>
      </w:pPr>
      <w:r>
        <w:rPr>
          <w:rFonts w:ascii="Arial" w:eastAsia="Arial" w:hAnsi="Arial"/>
          <w:color w:val="808080"/>
          <w:sz w:val="19"/>
        </w:rPr>
        <w:t>_________________________________________________________________________________________________</w:t>
      </w:r>
    </w:p>
    <w:p w:rsidR="00000000" w:rsidRDefault="008969D3">
      <w:pPr>
        <w:spacing w:line="0" w:lineRule="atLeast"/>
        <w:rPr>
          <w:rFonts w:ascii="Arial" w:eastAsia="Arial" w:hAnsi="Arial"/>
          <w:color w:val="808080"/>
          <w:sz w:val="19"/>
        </w:rPr>
        <w:sectPr w:rsidR="00000000">
          <w:type w:val="continuous"/>
          <w:pgSz w:w="12240" w:h="15840"/>
          <w:pgMar w:top="416" w:right="740" w:bottom="0" w:left="720" w:header="0" w:footer="0" w:gutter="0"/>
          <w:cols w:space="0" w:equalWidth="0">
            <w:col w:w="10780"/>
          </w:cols>
          <w:docGrid w:linePitch="360"/>
        </w:sectPr>
      </w:pPr>
    </w:p>
    <w:p w:rsidR="00000000" w:rsidRDefault="008969D3">
      <w:pPr>
        <w:spacing w:line="278" w:lineRule="exact"/>
        <w:rPr>
          <w:rFonts w:ascii="Times New Roman" w:eastAsia="Times New Roman" w:hAnsi="Times New Roman"/>
        </w:rPr>
      </w:pPr>
    </w:p>
    <w:p w:rsidR="00000000" w:rsidRDefault="008969D3">
      <w:pPr>
        <w:tabs>
          <w:tab w:val="left" w:pos="700"/>
        </w:tabs>
        <w:spacing w:line="0" w:lineRule="atLeast"/>
        <w:rPr>
          <w:rFonts w:ascii="Times New Roman" w:eastAsia="Times New Roman" w:hAnsi="Times New Roman"/>
          <w:sz w:val="16"/>
        </w:rPr>
      </w:pPr>
      <w:r>
        <w:rPr>
          <w:rFonts w:ascii="Times New Roman" w:eastAsia="Times New Roman" w:hAnsi="Times New Roman"/>
          <w:sz w:val="16"/>
        </w:rPr>
        <w:t>8</w:t>
      </w:r>
      <w:r>
        <w:rPr>
          <w:rFonts w:ascii="Times New Roman" w:eastAsia="Times New Roman" w:hAnsi="Times New Roman"/>
        </w:rPr>
        <w:tab/>
      </w:r>
      <w:r>
        <w:rPr>
          <w:rFonts w:ascii="Times New Roman" w:eastAsia="Times New Roman" w:hAnsi="Times New Roman"/>
          <w:sz w:val="16"/>
        </w:rPr>
        <w:t>MACKINAC CENTER FOR PUBLIC POL</w:t>
      </w:r>
      <w:r>
        <w:rPr>
          <w:rFonts w:ascii="Times New Roman" w:eastAsia="Times New Roman" w:hAnsi="Times New Roman"/>
          <w:sz w:val="16"/>
        </w:rPr>
        <w:t>ICY</w:t>
      </w:r>
    </w:p>
    <w:p w:rsidR="00000000" w:rsidRDefault="008969D3">
      <w:pPr>
        <w:tabs>
          <w:tab w:val="left" w:pos="700"/>
        </w:tabs>
        <w:spacing w:line="0" w:lineRule="atLeast"/>
        <w:rPr>
          <w:rFonts w:ascii="Times New Roman" w:eastAsia="Times New Roman" w:hAnsi="Times New Roman"/>
          <w:sz w:val="16"/>
        </w:rPr>
        <w:sectPr w:rsidR="00000000">
          <w:type w:val="continuous"/>
          <w:pgSz w:w="12240" w:h="15840"/>
          <w:pgMar w:top="416" w:right="740" w:bottom="0" w:left="720" w:header="0" w:footer="0" w:gutter="0"/>
          <w:cols w:space="0" w:equalWidth="0">
            <w:col w:w="10780"/>
          </w:cols>
          <w:docGrid w:linePitch="360"/>
        </w:sectPr>
      </w:pPr>
    </w:p>
    <w:p w:rsidR="00000000" w:rsidRDefault="008969D3">
      <w:pPr>
        <w:spacing w:line="0" w:lineRule="atLeast"/>
        <w:rPr>
          <w:rFonts w:ascii="Arial" w:eastAsia="Arial" w:hAnsi="Arial"/>
          <w:color w:val="808080"/>
        </w:rPr>
      </w:pPr>
      <w:bookmarkStart w:id="9" w:name="page9"/>
      <w:bookmarkEnd w:id="9"/>
      <w:r>
        <w:rPr>
          <w:rFonts w:ascii="Arial" w:eastAsia="Arial" w:hAnsi="Arial"/>
          <w:color w:val="808080"/>
        </w:rPr>
        <w:t>_________________________________________________________________________________________________</w:t>
      </w:r>
    </w:p>
    <w:p w:rsidR="00000000" w:rsidRDefault="008969D3">
      <w:pPr>
        <w:spacing w:line="231" w:lineRule="exact"/>
        <w:rPr>
          <w:rFonts w:ascii="Times New Roman" w:eastAsia="Times New Roman" w:hAnsi="Times New Roman"/>
        </w:rPr>
      </w:pPr>
    </w:p>
    <w:p w:rsidR="00000000" w:rsidRDefault="008969D3">
      <w:pPr>
        <w:spacing w:line="0" w:lineRule="atLeast"/>
        <w:rPr>
          <w:rFonts w:ascii="Arial" w:eastAsia="Arial" w:hAnsi="Arial"/>
          <w:b/>
          <w:sz w:val="26"/>
        </w:rPr>
      </w:pPr>
      <w:r>
        <w:rPr>
          <w:rFonts w:ascii="Arial" w:eastAsia="Arial" w:hAnsi="Arial"/>
          <w:b/>
          <w:sz w:val="26"/>
        </w:rPr>
        <w:t>Appendix A: Language Voters Will See</w:t>
      </w:r>
    </w:p>
    <w:p w:rsidR="00000000" w:rsidRDefault="008969D3">
      <w:pPr>
        <w:spacing w:line="0" w:lineRule="atLeast"/>
        <w:rPr>
          <w:rFonts w:ascii="Arial" w:eastAsia="Arial" w:hAnsi="Arial"/>
          <w:b/>
          <w:sz w:val="26"/>
        </w:rPr>
      </w:pPr>
      <w:r>
        <w:rPr>
          <w:rFonts w:ascii="Arial" w:eastAsia="Arial" w:hAnsi="Arial"/>
          <w:b/>
          <w:sz w:val="26"/>
        </w:rPr>
        <w:t>on the August Ballot</w:t>
      </w:r>
    </w:p>
    <w:p w:rsidR="00000000" w:rsidRDefault="008969D3">
      <w:pPr>
        <w:spacing w:line="299" w:lineRule="exact"/>
        <w:rPr>
          <w:rFonts w:ascii="Times New Roman" w:eastAsia="Times New Roman" w:hAnsi="Times New Roman"/>
        </w:rPr>
      </w:pPr>
    </w:p>
    <w:p w:rsidR="00000000" w:rsidRDefault="008969D3">
      <w:pPr>
        <w:spacing w:line="0" w:lineRule="atLeast"/>
        <w:ind w:right="5760"/>
        <w:jc w:val="center"/>
        <w:rPr>
          <w:rFonts w:ascii="Times New Roman" w:eastAsia="Times New Roman" w:hAnsi="Times New Roman"/>
          <w:sz w:val="24"/>
        </w:rPr>
      </w:pPr>
      <w:r>
        <w:rPr>
          <w:rFonts w:ascii="Times New Roman" w:eastAsia="Times New Roman" w:hAnsi="Times New Roman"/>
          <w:sz w:val="24"/>
        </w:rPr>
        <w:t xml:space="preserve">PROPOSAL </w:t>
      </w:r>
      <w:r>
        <w:rPr>
          <w:rFonts w:ascii="Times New Roman" w:eastAsia="Times New Roman" w:hAnsi="Times New Roman"/>
          <w:sz w:val="24"/>
        </w:rPr>
        <w:t>14-1</w:t>
      </w:r>
    </w:p>
    <w:p w:rsidR="00000000" w:rsidRDefault="008969D3">
      <w:pPr>
        <w:spacing w:line="151" w:lineRule="exact"/>
        <w:rPr>
          <w:rFonts w:ascii="Times New Roman" w:eastAsia="Times New Roman" w:hAnsi="Times New Roman"/>
        </w:rPr>
      </w:pPr>
    </w:p>
    <w:p w:rsidR="00000000" w:rsidRDefault="008969D3">
      <w:pPr>
        <w:spacing w:line="0" w:lineRule="atLeast"/>
        <w:ind w:right="5760"/>
        <w:jc w:val="center"/>
        <w:rPr>
          <w:rFonts w:ascii="Times New Roman" w:eastAsia="Times New Roman" w:hAnsi="Times New Roman"/>
          <w:b/>
        </w:rPr>
      </w:pPr>
      <w:r>
        <w:rPr>
          <w:rFonts w:ascii="Times New Roman" w:eastAsia="Times New Roman" w:hAnsi="Times New Roman"/>
          <w:b/>
        </w:rPr>
        <w:t>APPROVAL OR DISAPPROVAL OF AMENDATORY</w:t>
      </w:r>
    </w:p>
    <w:p w:rsidR="00000000" w:rsidRDefault="008969D3">
      <w:pPr>
        <w:spacing w:line="95" w:lineRule="exact"/>
        <w:rPr>
          <w:rFonts w:ascii="Times New Roman" w:eastAsia="Times New Roman" w:hAnsi="Times New Roman"/>
        </w:rPr>
      </w:pPr>
    </w:p>
    <w:p w:rsidR="00000000" w:rsidRDefault="008969D3">
      <w:pPr>
        <w:spacing w:line="0" w:lineRule="atLeast"/>
        <w:ind w:right="5760"/>
        <w:jc w:val="center"/>
        <w:rPr>
          <w:rFonts w:ascii="Times New Roman" w:eastAsia="Times New Roman" w:hAnsi="Times New Roman"/>
          <w:b/>
        </w:rPr>
      </w:pPr>
      <w:r>
        <w:rPr>
          <w:rFonts w:ascii="Times New Roman" w:eastAsia="Times New Roman" w:hAnsi="Times New Roman"/>
          <w:b/>
        </w:rPr>
        <w:t>ACT TO REDUCE STATE USE TAX AND REPLACE</w:t>
      </w:r>
    </w:p>
    <w:p w:rsidR="00000000" w:rsidRDefault="008969D3">
      <w:pPr>
        <w:spacing w:line="97" w:lineRule="exact"/>
        <w:rPr>
          <w:rFonts w:ascii="Times New Roman" w:eastAsia="Times New Roman" w:hAnsi="Times New Roman"/>
        </w:rPr>
      </w:pPr>
    </w:p>
    <w:p w:rsidR="00000000" w:rsidRDefault="008969D3">
      <w:pPr>
        <w:spacing w:line="0" w:lineRule="atLeast"/>
        <w:ind w:right="5760"/>
        <w:jc w:val="center"/>
        <w:rPr>
          <w:rFonts w:ascii="Times New Roman" w:eastAsia="Times New Roman" w:hAnsi="Times New Roman"/>
          <w:b/>
        </w:rPr>
      </w:pPr>
      <w:r>
        <w:rPr>
          <w:rFonts w:ascii="Times New Roman" w:eastAsia="Times New Roman" w:hAnsi="Times New Roman"/>
          <w:b/>
        </w:rPr>
        <w:t>WITH A LOCAL COMMUNITY STABILIZATION</w:t>
      </w:r>
    </w:p>
    <w:p w:rsidR="00000000" w:rsidRDefault="008969D3">
      <w:pPr>
        <w:spacing w:line="94" w:lineRule="exact"/>
        <w:rPr>
          <w:rFonts w:ascii="Times New Roman" w:eastAsia="Times New Roman" w:hAnsi="Times New Roman"/>
        </w:rPr>
      </w:pPr>
    </w:p>
    <w:p w:rsidR="00000000" w:rsidRDefault="008969D3">
      <w:pPr>
        <w:spacing w:line="0" w:lineRule="atLeast"/>
        <w:ind w:right="5760"/>
        <w:jc w:val="center"/>
        <w:rPr>
          <w:rFonts w:ascii="Times New Roman" w:eastAsia="Times New Roman" w:hAnsi="Times New Roman"/>
          <w:b/>
          <w:sz w:val="19"/>
        </w:rPr>
      </w:pPr>
      <w:r>
        <w:rPr>
          <w:rFonts w:ascii="Times New Roman" w:eastAsia="Times New Roman" w:hAnsi="Times New Roman"/>
          <w:b/>
          <w:sz w:val="19"/>
        </w:rPr>
        <w:t>SHARE TO MODERNIZE THE TAX SYSTEM TO HELP</w:t>
      </w:r>
    </w:p>
    <w:p w:rsidR="00000000" w:rsidRDefault="008969D3">
      <w:pPr>
        <w:spacing w:line="108" w:lineRule="exact"/>
        <w:rPr>
          <w:rFonts w:ascii="Times New Roman" w:eastAsia="Times New Roman" w:hAnsi="Times New Roman"/>
        </w:rPr>
      </w:pPr>
    </w:p>
    <w:p w:rsidR="00000000" w:rsidRDefault="008969D3">
      <w:pPr>
        <w:spacing w:line="0" w:lineRule="atLeast"/>
        <w:ind w:right="5760"/>
        <w:jc w:val="center"/>
        <w:rPr>
          <w:rFonts w:ascii="Times New Roman" w:eastAsia="Times New Roman" w:hAnsi="Times New Roman"/>
          <w:b/>
        </w:rPr>
      </w:pPr>
      <w:r>
        <w:rPr>
          <w:rFonts w:ascii="Times New Roman" w:eastAsia="Times New Roman" w:hAnsi="Times New Roman"/>
          <w:b/>
        </w:rPr>
        <w:t>SMALL BUSINESSES GROW AND CREATE JOBS</w:t>
      </w:r>
    </w:p>
    <w:p w:rsidR="00000000" w:rsidRDefault="008969D3">
      <w:pPr>
        <w:spacing w:line="338" w:lineRule="exact"/>
        <w:rPr>
          <w:rFonts w:ascii="Times New Roman" w:eastAsia="Times New Roman" w:hAnsi="Times New Roman"/>
        </w:rPr>
      </w:pPr>
    </w:p>
    <w:p w:rsidR="00000000" w:rsidRDefault="008969D3">
      <w:pPr>
        <w:spacing w:line="0" w:lineRule="atLeast"/>
        <w:ind w:left="40"/>
        <w:rPr>
          <w:rFonts w:ascii="Times New Roman" w:eastAsia="Times New Roman" w:hAnsi="Times New Roman"/>
        </w:rPr>
      </w:pPr>
      <w:r>
        <w:rPr>
          <w:rFonts w:ascii="Times New Roman" w:eastAsia="Times New Roman" w:hAnsi="Times New Roman"/>
        </w:rPr>
        <w:t>The amendatory act adopted by the Legislature would:</w:t>
      </w:r>
    </w:p>
    <w:p w:rsidR="00000000" w:rsidRDefault="008969D3">
      <w:pPr>
        <w:spacing w:line="185" w:lineRule="exact"/>
        <w:rPr>
          <w:rFonts w:ascii="Times New Roman" w:eastAsia="Times New Roman" w:hAnsi="Times New Roman"/>
        </w:rPr>
      </w:pPr>
    </w:p>
    <w:p w:rsidR="00000000" w:rsidRDefault="008969D3">
      <w:pPr>
        <w:numPr>
          <w:ilvl w:val="0"/>
          <w:numId w:val="9"/>
        </w:numPr>
        <w:tabs>
          <w:tab w:val="left" w:pos="234"/>
        </w:tabs>
        <w:spacing w:line="332" w:lineRule="auto"/>
        <w:ind w:left="40" w:right="5860" w:firstLine="6"/>
        <w:rPr>
          <w:rFonts w:ascii="Times New Roman" w:eastAsia="Times New Roman" w:hAnsi="Times New Roman"/>
        </w:rPr>
      </w:pPr>
      <w:r>
        <w:rPr>
          <w:rFonts w:ascii="Times New Roman" w:eastAsia="Times New Roman" w:hAnsi="Times New Roman"/>
        </w:rPr>
        <w:t xml:space="preserve">Reduce the state use tax and replace with a local community stabilization share </w:t>
      </w:r>
      <w:r>
        <w:rPr>
          <w:rFonts w:ascii="Times New Roman" w:eastAsia="Times New Roman" w:hAnsi="Times New Roman"/>
        </w:rPr>
        <w:t>of the tax for the purpose of modernizing the tax system to help small businesses grow and create jobs in Michigan.</w:t>
      </w:r>
    </w:p>
    <w:p w:rsidR="00000000" w:rsidRDefault="008969D3">
      <w:pPr>
        <w:spacing w:line="35" w:lineRule="exact"/>
        <w:rPr>
          <w:rFonts w:ascii="Times New Roman" w:eastAsia="Times New Roman" w:hAnsi="Times New Roman"/>
        </w:rPr>
      </w:pPr>
    </w:p>
    <w:p w:rsidR="00000000" w:rsidRDefault="008969D3">
      <w:pPr>
        <w:numPr>
          <w:ilvl w:val="0"/>
          <w:numId w:val="9"/>
        </w:numPr>
        <w:tabs>
          <w:tab w:val="left" w:pos="234"/>
        </w:tabs>
        <w:spacing w:line="331" w:lineRule="auto"/>
        <w:ind w:left="40" w:right="6040" w:firstLine="6"/>
        <w:rPr>
          <w:rFonts w:ascii="Times New Roman" w:eastAsia="Times New Roman" w:hAnsi="Times New Roman"/>
        </w:rPr>
      </w:pPr>
      <w:r>
        <w:rPr>
          <w:rFonts w:ascii="Times New Roman" w:eastAsia="Times New Roman" w:hAnsi="Times New Roman"/>
        </w:rPr>
        <w:t>Require Local Community Stabilization Authority to provide revenue to local governments dedicated for local purposes, including police safe</w:t>
      </w:r>
      <w:r>
        <w:rPr>
          <w:rFonts w:ascii="Times New Roman" w:eastAsia="Times New Roman" w:hAnsi="Times New Roman"/>
        </w:rPr>
        <w:t>ty, fire protection, and ambulance emergency services.</w:t>
      </w:r>
    </w:p>
    <w:p w:rsidR="00000000" w:rsidRDefault="008969D3">
      <w:pPr>
        <w:spacing w:line="36" w:lineRule="exact"/>
        <w:rPr>
          <w:rFonts w:ascii="Times New Roman" w:eastAsia="Times New Roman" w:hAnsi="Times New Roman"/>
        </w:rPr>
      </w:pPr>
    </w:p>
    <w:p w:rsidR="00000000" w:rsidRDefault="008969D3">
      <w:pPr>
        <w:numPr>
          <w:ilvl w:val="0"/>
          <w:numId w:val="9"/>
        </w:numPr>
        <w:tabs>
          <w:tab w:val="left" w:pos="234"/>
        </w:tabs>
        <w:spacing w:line="371" w:lineRule="auto"/>
        <w:ind w:left="40" w:right="5820" w:firstLine="6"/>
        <w:rPr>
          <w:rFonts w:ascii="Times New Roman" w:eastAsia="Times New Roman" w:hAnsi="Times New Roman"/>
        </w:rPr>
      </w:pPr>
      <w:r>
        <w:rPr>
          <w:rFonts w:ascii="Times New Roman" w:eastAsia="Times New Roman" w:hAnsi="Times New Roman"/>
        </w:rPr>
        <w:t>Increase portion of state use tax dedicated for aid to local school districts.</w:t>
      </w:r>
    </w:p>
    <w:p w:rsidR="00000000" w:rsidRDefault="008969D3">
      <w:pPr>
        <w:spacing w:line="1" w:lineRule="exact"/>
        <w:rPr>
          <w:rFonts w:ascii="Times New Roman" w:eastAsia="Times New Roman" w:hAnsi="Times New Roman"/>
        </w:rPr>
      </w:pPr>
    </w:p>
    <w:p w:rsidR="00000000" w:rsidRDefault="008969D3">
      <w:pPr>
        <w:numPr>
          <w:ilvl w:val="0"/>
          <w:numId w:val="9"/>
        </w:numPr>
        <w:tabs>
          <w:tab w:val="left" w:pos="240"/>
        </w:tabs>
        <w:spacing w:line="0" w:lineRule="atLeast"/>
        <w:ind w:left="240" w:hanging="194"/>
        <w:rPr>
          <w:rFonts w:ascii="Times New Roman" w:eastAsia="Times New Roman" w:hAnsi="Times New Roman"/>
        </w:rPr>
      </w:pPr>
      <w:r>
        <w:rPr>
          <w:rFonts w:ascii="Times New Roman" w:eastAsia="Times New Roman" w:hAnsi="Times New Roman"/>
        </w:rPr>
        <w:t>Prohibit Authority from increasing taxes.</w:t>
      </w:r>
    </w:p>
    <w:p w:rsidR="00000000" w:rsidRDefault="008969D3">
      <w:pPr>
        <w:spacing w:line="187" w:lineRule="exact"/>
        <w:rPr>
          <w:rFonts w:ascii="Times New Roman" w:eastAsia="Times New Roman" w:hAnsi="Times New Roman"/>
        </w:rPr>
      </w:pPr>
    </w:p>
    <w:p w:rsidR="00000000" w:rsidRDefault="008969D3">
      <w:pPr>
        <w:numPr>
          <w:ilvl w:val="0"/>
          <w:numId w:val="9"/>
        </w:numPr>
        <w:tabs>
          <w:tab w:val="left" w:pos="234"/>
        </w:tabs>
        <w:spacing w:line="371" w:lineRule="auto"/>
        <w:ind w:left="40" w:right="6420" w:firstLine="6"/>
        <w:rPr>
          <w:rFonts w:ascii="Times New Roman" w:eastAsia="Times New Roman" w:hAnsi="Times New Roman"/>
        </w:rPr>
      </w:pPr>
      <w:r>
        <w:rPr>
          <w:rFonts w:ascii="Times New Roman" w:eastAsia="Times New Roman" w:hAnsi="Times New Roman"/>
        </w:rPr>
        <w:t>Prohibit total use tax rate from exceeding existing constitutional 6% limitat</w:t>
      </w:r>
      <w:r>
        <w:rPr>
          <w:rFonts w:ascii="Times New Roman" w:eastAsia="Times New Roman" w:hAnsi="Times New Roman"/>
        </w:rPr>
        <w:t>ion.</w:t>
      </w:r>
    </w:p>
    <w:p w:rsidR="00000000" w:rsidRDefault="008969D3">
      <w:pPr>
        <w:spacing w:line="2" w:lineRule="exact"/>
        <w:rPr>
          <w:rFonts w:ascii="Times New Roman" w:eastAsia="Times New Roman" w:hAnsi="Times New Roman"/>
        </w:rPr>
      </w:pPr>
    </w:p>
    <w:p w:rsidR="00000000" w:rsidRDefault="008969D3">
      <w:pPr>
        <w:spacing w:line="0" w:lineRule="atLeast"/>
        <w:ind w:left="40"/>
        <w:rPr>
          <w:rFonts w:ascii="Times New Roman" w:eastAsia="Times New Roman" w:hAnsi="Times New Roman"/>
        </w:rPr>
      </w:pPr>
      <w:r>
        <w:rPr>
          <w:rFonts w:ascii="Times New Roman" w:eastAsia="Times New Roman" w:hAnsi="Times New Roman"/>
        </w:rPr>
        <w:t>Should this law be approved?</w:t>
      </w: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345" w:lineRule="exact"/>
        <w:rPr>
          <w:rFonts w:ascii="Times New Roman" w:eastAsia="Times New Roman" w:hAnsi="Times New Roman"/>
        </w:rPr>
      </w:pPr>
    </w:p>
    <w:p w:rsidR="00000000" w:rsidRDefault="008969D3">
      <w:pPr>
        <w:spacing w:line="0" w:lineRule="atLeast"/>
        <w:rPr>
          <w:rFonts w:ascii="Arial" w:eastAsia="Arial" w:hAnsi="Arial"/>
          <w:color w:val="808080"/>
        </w:rPr>
      </w:pPr>
      <w:r>
        <w:rPr>
          <w:rFonts w:ascii="Arial" w:eastAsia="Arial" w:hAnsi="Arial"/>
          <w:color w:val="808080"/>
        </w:rPr>
        <w:t>_________________________________________________________________________________________________</w:t>
      </w:r>
    </w:p>
    <w:p w:rsidR="00000000" w:rsidRDefault="008969D3">
      <w:pPr>
        <w:spacing w:line="0" w:lineRule="atLeast"/>
        <w:rPr>
          <w:rFonts w:ascii="Arial" w:eastAsia="Arial" w:hAnsi="Arial"/>
          <w:color w:val="808080"/>
        </w:rPr>
        <w:sectPr w:rsidR="00000000">
          <w:pgSz w:w="12240" w:h="15840"/>
          <w:pgMar w:top="416" w:right="720" w:bottom="0" w:left="720" w:header="0" w:footer="0" w:gutter="0"/>
          <w:cols w:space="0" w:equalWidth="0">
            <w:col w:w="10800"/>
          </w:cols>
          <w:docGrid w:linePitch="360"/>
        </w:sectPr>
      </w:pPr>
    </w:p>
    <w:p w:rsidR="00000000" w:rsidRDefault="008969D3">
      <w:pPr>
        <w:spacing w:line="255" w:lineRule="exact"/>
        <w:rPr>
          <w:rFonts w:ascii="Times New Roman" w:eastAsia="Times New Roman" w:hAnsi="Times New Roman"/>
        </w:rPr>
      </w:pPr>
    </w:p>
    <w:p w:rsidR="00000000" w:rsidRDefault="008969D3">
      <w:pPr>
        <w:tabs>
          <w:tab w:val="left" w:pos="10700"/>
        </w:tabs>
        <w:spacing w:line="0" w:lineRule="atLeast"/>
        <w:ind w:left="7260"/>
        <w:rPr>
          <w:rFonts w:ascii="Times New Roman" w:eastAsia="Times New Roman" w:hAnsi="Times New Roman"/>
          <w:sz w:val="16"/>
        </w:rPr>
      </w:pPr>
      <w:r>
        <w:rPr>
          <w:rFonts w:ascii="Times New Roman" w:eastAsia="Times New Roman" w:hAnsi="Times New Roman"/>
          <w:sz w:val="17"/>
        </w:rPr>
        <w:t>MACKINAC CENTER FOR PUBLIC POLICY</w:t>
      </w:r>
      <w:r>
        <w:rPr>
          <w:rFonts w:ascii="Times New Roman" w:eastAsia="Times New Roman" w:hAnsi="Times New Roman"/>
        </w:rPr>
        <w:tab/>
      </w:r>
      <w:r>
        <w:rPr>
          <w:rFonts w:ascii="Times New Roman" w:eastAsia="Times New Roman" w:hAnsi="Times New Roman"/>
          <w:sz w:val="16"/>
        </w:rPr>
        <w:t>9</w:t>
      </w:r>
    </w:p>
    <w:p w:rsidR="00000000" w:rsidRDefault="008969D3">
      <w:pPr>
        <w:tabs>
          <w:tab w:val="left" w:pos="10700"/>
        </w:tabs>
        <w:spacing w:line="0" w:lineRule="atLeast"/>
        <w:ind w:left="7260"/>
        <w:rPr>
          <w:rFonts w:ascii="Times New Roman" w:eastAsia="Times New Roman" w:hAnsi="Times New Roman"/>
          <w:sz w:val="16"/>
        </w:rPr>
        <w:sectPr w:rsidR="00000000">
          <w:type w:val="continuous"/>
          <w:pgSz w:w="12240" w:h="15840"/>
          <w:pgMar w:top="416" w:right="720" w:bottom="0" w:left="720" w:header="0" w:footer="0" w:gutter="0"/>
          <w:cols w:space="0" w:equalWidth="0">
            <w:col w:w="10800"/>
          </w:cols>
          <w:docGrid w:linePitch="360"/>
        </w:sectPr>
      </w:pPr>
    </w:p>
    <w:p w:rsidR="00000000" w:rsidRDefault="008969D3">
      <w:pPr>
        <w:spacing w:line="0" w:lineRule="atLeast"/>
        <w:ind w:left="1"/>
        <w:rPr>
          <w:rFonts w:ascii="Arial" w:eastAsia="Arial" w:hAnsi="Arial"/>
          <w:color w:val="808080"/>
          <w:sz w:val="19"/>
        </w:rPr>
      </w:pPr>
      <w:bookmarkStart w:id="10" w:name="page10"/>
      <w:bookmarkEnd w:id="10"/>
      <w:r>
        <w:rPr>
          <w:rFonts w:ascii="Arial" w:eastAsia="Arial" w:hAnsi="Arial"/>
          <w:color w:val="808080"/>
          <w:sz w:val="19"/>
        </w:rPr>
        <w:t>_________________________________________________________</w:t>
      </w:r>
      <w:r>
        <w:rPr>
          <w:rFonts w:ascii="Arial" w:eastAsia="Arial" w:hAnsi="Arial"/>
          <w:color w:val="808080"/>
          <w:sz w:val="19"/>
        </w:rPr>
        <w:t>________________________________________</w:t>
      </w:r>
    </w:p>
    <w:p w:rsidR="00000000" w:rsidRDefault="008969D3">
      <w:pPr>
        <w:spacing w:line="0" w:lineRule="atLeast"/>
        <w:ind w:left="1"/>
        <w:rPr>
          <w:rFonts w:ascii="Arial" w:eastAsia="Arial" w:hAnsi="Arial"/>
          <w:color w:val="808080"/>
          <w:sz w:val="19"/>
        </w:rPr>
        <w:sectPr w:rsidR="00000000">
          <w:pgSz w:w="12240" w:h="15840"/>
          <w:pgMar w:top="416" w:right="740" w:bottom="0" w:left="719" w:header="0" w:footer="0" w:gutter="0"/>
          <w:cols w:space="0" w:equalWidth="0">
            <w:col w:w="10781"/>
          </w:cols>
          <w:docGrid w:linePitch="360"/>
        </w:sectPr>
      </w:pPr>
    </w:p>
    <w:p w:rsidR="00000000" w:rsidRDefault="008969D3">
      <w:pPr>
        <w:spacing w:line="263" w:lineRule="exact"/>
        <w:rPr>
          <w:rFonts w:ascii="Times New Roman" w:eastAsia="Times New Roman" w:hAnsi="Times New Roman"/>
        </w:rPr>
      </w:pPr>
    </w:p>
    <w:p w:rsidR="00000000" w:rsidRDefault="008969D3">
      <w:pPr>
        <w:spacing w:line="0" w:lineRule="atLeast"/>
        <w:ind w:left="1"/>
        <w:rPr>
          <w:rFonts w:ascii="Arial" w:eastAsia="Arial" w:hAnsi="Arial"/>
          <w:b/>
          <w:sz w:val="26"/>
        </w:rPr>
      </w:pPr>
      <w:r>
        <w:rPr>
          <w:rFonts w:ascii="Arial" w:eastAsia="Arial" w:hAnsi="Arial"/>
          <w:b/>
          <w:sz w:val="26"/>
        </w:rPr>
        <w:t>Endnotes</w:t>
      </w:r>
    </w:p>
    <w:p w:rsidR="00000000" w:rsidRDefault="008969D3">
      <w:pPr>
        <w:spacing w:line="141" w:lineRule="exact"/>
        <w:rPr>
          <w:rFonts w:ascii="Times New Roman" w:eastAsia="Times New Roman" w:hAnsi="Times New Roman"/>
        </w:rPr>
      </w:pPr>
    </w:p>
    <w:p w:rsidR="00000000" w:rsidRDefault="008969D3">
      <w:pPr>
        <w:numPr>
          <w:ilvl w:val="0"/>
          <w:numId w:val="10"/>
        </w:numPr>
        <w:tabs>
          <w:tab w:val="left" w:pos="452"/>
        </w:tabs>
        <w:spacing w:line="344" w:lineRule="auto"/>
        <w:ind w:left="1" w:right="678"/>
        <w:rPr>
          <w:rFonts w:ascii="Times New Roman" w:eastAsia="Times New Roman" w:hAnsi="Times New Roman"/>
          <w:sz w:val="22"/>
        </w:rPr>
      </w:pPr>
      <w:r>
        <w:rPr>
          <w:rFonts w:ascii="Times New Roman" w:eastAsia="Times New Roman" w:hAnsi="Times New Roman"/>
          <w:sz w:val="22"/>
        </w:rPr>
        <w:t>“Public Act 86 of 2014</w:t>
      </w:r>
      <w:r>
        <w:rPr>
          <w:rFonts w:ascii="Times New Roman" w:eastAsia="Times New Roman" w:hAnsi="Times New Roman"/>
          <w:sz w:val="22"/>
        </w:rPr>
        <w:t>” (State of Michigan, April 1, 2014), sec. 5(r)(i)</w:t>
      </w:r>
      <w:r>
        <w:rPr>
          <w:rFonts w:ascii="Times New Roman" w:eastAsia="Times New Roman" w:hAnsi="Times New Roman"/>
          <w:sz w:val="22"/>
        </w:rPr>
        <w:t>–5(r)(x), http://goo.gl/X16r56 (accessed June 30, 2014).</w:t>
      </w:r>
    </w:p>
    <w:p w:rsidR="00000000" w:rsidRDefault="008969D3">
      <w:pPr>
        <w:spacing w:line="11" w:lineRule="exact"/>
        <w:rPr>
          <w:rFonts w:ascii="Times New Roman" w:eastAsia="Times New Roman" w:hAnsi="Times New Roman"/>
          <w:sz w:val="22"/>
        </w:rPr>
      </w:pPr>
    </w:p>
    <w:p w:rsidR="00000000" w:rsidRDefault="008969D3">
      <w:pPr>
        <w:numPr>
          <w:ilvl w:val="0"/>
          <w:numId w:val="10"/>
        </w:numPr>
        <w:tabs>
          <w:tab w:val="left" w:pos="361"/>
        </w:tabs>
        <w:spacing w:line="320" w:lineRule="auto"/>
        <w:ind w:left="1" w:right="518"/>
        <w:rPr>
          <w:rFonts w:ascii="Times New Roman" w:eastAsia="Times New Roman" w:hAnsi="Times New Roman"/>
          <w:sz w:val="22"/>
        </w:rPr>
      </w:pPr>
      <w:r>
        <w:rPr>
          <w:rFonts w:ascii="Times New Roman" w:eastAsia="Times New Roman" w:hAnsi="Times New Roman"/>
          <w:sz w:val="22"/>
        </w:rPr>
        <w:t xml:space="preserve">David Zin, </w:t>
      </w:r>
      <w:r>
        <w:rPr>
          <w:rFonts w:ascii="Times New Roman" w:eastAsia="Times New Roman" w:hAnsi="Times New Roman"/>
          <w:sz w:val="22"/>
        </w:rPr>
        <w:t>“The State and Local Impact of Property Taxes Levied on Michig</w:t>
      </w:r>
      <w:r>
        <w:rPr>
          <w:rFonts w:ascii="Times New Roman" w:eastAsia="Times New Roman" w:hAnsi="Times New Roman"/>
          <w:sz w:val="22"/>
        </w:rPr>
        <w:t>an Personal Property</w:t>
      </w:r>
      <w:r>
        <w:rPr>
          <w:rFonts w:ascii="Times New Roman" w:eastAsia="Times New Roman" w:hAnsi="Times New Roman"/>
          <w:sz w:val="22"/>
        </w:rPr>
        <w:t xml:space="preserve">” (Michigan Senate Fiscal Agency, 2011), Table 16, http://goo.gl/WLc2i (accessed May 22, 2014); </w:t>
      </w:r>
      <w:r>
        <w:rPr>
          <w:rFonts w:ascii="Times New Roman" w:eastAsia="Times New Roman" w:hAnsi="Times New Roman"/>
          <w:sz w:val="22"/>
        </w:rPr>
        <w:t>“Summary of Tax Exemption Devices</w:t>
      </w:r>
      <w:r>
        <w:rPr>
          <w:rFonts w:ascii="Times New Roman" w:eastAsia="Times New Roman" w:hAnsi="Times New Roman"/>
          <w:sz w:val="22"/>
        </w:rPr>
        <w:t>” (Wisconsin Department of Revenue, Feb. 2013), http://goo.gl/hxnJng (accessed June 12, 2014).</w:t>
      </w:r>
    </w:p>
    <w:p w:rsidR="00000000" w:rsidRDefault="008969D3">
      <w:pPr>
        <w:spacing w:line="40" w:lineRule="exact"/>
        <w:rPr>
          <w:rFonts w:ascii="Times New Roman" w:eastAsia="Times New Roman" w:hAnsi="Times New Roman"/>
          <w:sz w:val="22"/>
        </w:rPr>
      </w:pPr>
    </w:p>
    <w:p w:rsidR="00000000" w:rsidRDefault="008969D3">
      <w:pPr>
        <w:numPr>
          <w:ilvl w:val="0"/>
          <w:numId w:val="10"/>
        </w:numPr>
        <w:tabs>
          <w:tab w:val="left" w:pos="452"/>
        </w:tabs>
        <w:spacing w:line="332" w:lineRule="auto"/>
        <w:ind w:left="1" w:right="298"/>
        <w:rPr>
          <w:rFonts w:ascii="Times New Roman" w:eastAsia="Times New Roman" w:hAnsi="Times New Roman"/>
          <w:sz w:val="22"/>
        </w:rPr>
      </w:pPr>
      <w:r>
        <w:rPr>
          <w:rFonts w:ascii="Times New Roman" w:eastAsia="Times New Roman" w:hAnsi="Times New Roman"/>
          <w:sz w:val="22"/>
        </w:rPr>
        <w:t>Joyce Errec</w:t>
      </w:r>
      <w:r>
        <w:rPr>
          <w:rFonts w:ascii="Times New Roman" w:eastAsia="Times New Roman" w:hAnsi="Times New Roman"/>
          <w:sz w:val="22"/>
        </w:rPr>
        <w:t xml:space="preserve">art, Ed Gerrish and Scott Drenkard, </w:t>
      </w:r>
      <w:r>
        <w:rPr>
          <w:rFonts w:ascii="Times New Roman" w:eastAsia="Times New Roman" w:hAnsi="Times New Roman"/>
          <w:sz w:val="22"/>
        </w:rPr>
        <w:t>“States Moving Away From Taxes on Tangible Personal Property</w:t>
      </w:r>
      <w:r>
        <w:rPr>
          <w:rFonts w:ascii="Times New Roman" w:eastAsia="Times New Roman" w:hAnsi="Times New Roman"/>
          <w:sz w:val="22"/>
        </w:rPr>
        <w:t>” (Tax Foundation, 2012), 2, http://goo.gl/NLz5LD (accessed May 22, 2014).</w:t>
      </w:r>
    </w:p>
    <w:p w:rsidR="00000000" w:rsidRDefault="008969D3">
      <w:pPr>
        <w:spacing w:line="25" w:lineRule="exact"/>
        <w:rPr>
          <w:rFonts w:ascii="Times New Roman" w:eastAsia="Times New Roman" w:hAnsi="Times New Roman"/>
          <w:sz w:val="22"/>
        </w:rPr>
      </w:pPr>
    </w:p>
    <w:p w:rsidR="00000000" w:rsidRDefault="008969D3">
      <w:pPr>
        <w:numPr>
          <w:ilvl w:val="0"/>
          <w:numId w:val="10"/>
        </w:numPr>
        <w:tabs>
          <w:tab w:val="left" w:pos="452"/>
        </w:tabs>
        <w:spacing w:line="332" w:lineRule="auto"/>
        <w:ind w:left="1" w:right="318"/>
        <w:rPr>
          <w:rFonts w:ascii="Times New Roman" w:eastAsia="Times New Roman" w:hAnsi="Times New Roman"/>
          <w:sz w:val="22"/>
        </w:rPr>
      </w:pPr>
      <w:r>
        <w:rPr>
          <w:rFonts w:ascii="Times New Roman" w:eastAsia="Times New Roman" w:hAnsi="Times New Roman"/>
          <w:sz w:val="22"/>
        </w:rPr>
        <w:t xml:space="preserve">David Zin, </w:t>
      </w:r>
      <w:r>
        <w:rPr>
          <w:rFonts w:ascii="Times New Roman" w:eastAsia="Times New Roman" w:hAnsi="Times New Roman"/>
          <w:sz w:val="22"/>
        </w:rPr>
        <w:t>“The State and Local Impact of Property Taxes Levied on Michigan Personal</w:t>
      </w:r>
      <w:r>
        <w:rPr>
          <w:rFonts w:ascii="Times New Roman" w:eastAsia="Times New Roman" w:hAnsi="Times New Roman"/>
          <w:sz w:val="22"/>
        </w:rPr>
        <w:t xml:space="preserve"> Property</w:t>
      </w:r>
      <w:r>
        <w:rPr>
          <w:rFonts w:ascii="Times New Roman" w:eastAsia="Times New Roman" w:hAnsi="Times New Roman"/>
          <w:sz w:val="22"/>
        </w:rPr>
        <w:t>” (Michigan Senate Fiscal Agency, 2011), 2, http://goo.gl/WLc2i (accessed May 22, 2014).</w:t>
      </w:r>
    </w:p>
    <w:p w:rsidR="00000000" w:rsidRDefault="008969D3">
      <w:pPr>
        <w:spacing w:line="25" w:lineRule="exact"/>
        <w:rPr>
          <w:rFonts w:ascii="Times New Roman" w:eastAsia="Times New Roman" w:hAnsi="Times New Roman"/>
          <w:sz w:val="22"/>
        </w:rPr>
      </w:pPr>
    </w:p>
    <w:p w:rsidR="00000000" w:rsidRDefault="008969D3">
      <w:pPr>
        <w:numPr>
          <w:ilvl w:val="0"/>
          <w:numId w:val="10"/>
        </w:numPr>
        <w:tabs>
          <w:tab w:val="left" w:pos="461"/>
        </w:tabs>
        <w:spacing w:line="0" w:lineRule="atLeast"/>
        <w:ind w:left="461" w:hanging="460"/>
        <w:rPr>
          <w:rFonts w:ascii="Times New Roman" w:eastAsia="Times New Roman" w:hAnsi="Times New Roman"/>
          <w:sz w:val="22"/>
        </w:rPr>
      </w:pPr>
      <w:r>
        <w:rPr>
          <w:rFonts w:ascii="Times New Roman" w:eastAsia="Times New Roman" w:hAnsi="Times New Roman"/>
          <w:sz w:val="22"/>
        </w:rPr>
        <w:t>MCL § 211.14(7).</w:t>
      </w:r>
    </w:p>
    <w:p w:rsidR="00000000" w:rsidRDefault="008969D3">
      <w:pPr>
        <w:spacing w:line="193" w:lineRule="exact"/>
        <w:rPr>
          <w:rFonts w:ascii="Times New Roman" w:eastAsia="Times New Roman" w:hAnsi="Times New Roman"/>
          <w:sz w:val="22"/>
        </w:rPr>
      </w:pPr>
    </w:p>
    <w:p w:rsidR="00000000" w:rsidRDefault="008969D3">
      <w:pPr>
        <w:numPr>
          <w:ilvl w:val="0"/>
          <w:numId w:val="10"/>
        </w:numPr>
        <w:tabs>
          <w:tab w:val="left" w:pos="461"/>
        </w:tabs>
        <w:spacing w:line="0" w:lineRule="atLeast"/>
        <w:ind w:left="461" w:hanging="460"/>
        <w:rPr>
          <w:rFonts w:ascii="Times New Roman" w:eastAsia="Times New Roman" w:hAnsi="Times New Roman"/>
          <w:sz w:val="22"/>
        </w:rPr>
      </w:pPr>
      <w:r>
        <w:rPr>
          <w:rFonts w:ascii="Times New Roman" w:eastAsia="Times New Roman" w:hAnsi="Times New Roman"/>
          <w:sz w:val="22"/>
        </w:rPr>
        <w:t>MCL § 211.901-906; MCL § 207.1-27.</w:t>
      </w:r>
    </w:p>
    <w:p w:rsidR="00000000" w:rsidRDefault="008969D3">
      <w:pPr>
        <w:spacing w:line="193" w:lineRule="exact"/>
        <w:rPr>
          <w:rFonts w:ascii="Times New Roman" w:eastAsia="Times New Roman" w:hAnsi="Times New Roman"/>
          <w:sz w:val="22"/>
        </w:rPr>
      </w:pPr>
    </w:p>
    <w:p w:rsidR="00000000" w:rsidRDefault="008969D3">
      <w:pPr>
        <w:numPr>
          <w:ilvl w:val="0"/>
          <w:numId w:val="10"/>
        </w:numPr>
        <w:tabs>
          <w:tab w:val="left" w:pos="452"/>
        </w:tabs>
        <w:spacing w:line="331" w:lineRule="auto"/>
        <w:ind w:left="1" w:right="878"/>
        <w:rPr>
          <w:rFonts w:ascii="Times New Roman" w:eastAsia="Times New Roman" w:hAnsi="Times New Roman"/>
          <w:sz w:val="22"/>
        </w:rPr>
      </w:pPr>
      <w:r>
        <w:rPr>
          <w:rFonts w:ascii="Times New Roman" w:eastAsia="Times New Roman" w:hAnsi="Times New Roman"/>
          <w:sz w:val="22"/>
        </w:rPr>
        <w:t>“The Michigan Property Tax Real and Personal 2008 Statistical Update</w:t>
      </w:r>
      <w:r>
        <w:rPr>
          <w:rFonts w:ascii="Times New Roman" w:eastAsia="Times New Roman" w:hAnsi="Times New Roman"/>
          <w:sz w:val="22"/>
        </w:rPr>
        <w:t>” (Michigan Department of Treasury,</w:t>
      </w:r>
      <w:r>
        <w:rPr>
          <w:rFonts w:ascii="Times New Roman" w:eastAsia="Times New Roman" w:hAnsi="Times New Roman"/>
          <w:sz w:val="22"/>
        </w:rPr>
        <w:t xml:space="preserve"> Sep. 2010), 19, http://goo.gl/Ucaie2 (accessed May 22, 2014).</w:t>
      </w:r>
    </w:p>
    <w:p w:rsidR="00000000" w:rsidRDefault="008969D3">
      <w:pPr>
        <w:spacing w:line="27" w:lineRule="exact"/>
        <w:rPr>
          <w:rFonts w:ascii="Times New Roman" w:eastAsia="Times New Roman" w:hAnsi="Times New Roman"/>
          <w:sz w:val="22"/>
        </w:rPr>
      </w:pPr>
    </w:p>
    <w:p w:rsidR="00000000" w:rsidRDefault="008969D3">
      <w:pPr>
        <w:numPr>
          <w:ilvl w:val="0"/>
          <w:numId w:val="10"/>
        </w:numPr>
        <w:tabs>
          <w:tab w:val="left" w:pos="452"/>
        </w:tabs>
        <w:spacing w:line="332" w:lineRule="auto"/>
        <w:ind w:left="1" w:right="518"/>
        <w:rPr>
          <w:rFonts w:ascii="Times New Roman" w:eastAsia="Times New Roman" w:hAnsi="Times New Roman"/>
          <w:sz w:val="22"/>
        </w:rPr>
      </w:pPr>
      <w:r>
        <w:rPr>
          <w:rFonts w:ascii="Times New Roman" w:eastAsia="Times New Roman" w:hAnsi="Times New Roman"/>
          <w:sz w:val="22"/>
        </w:rPr>
        <w:t xml:space="preserve">David Zin, </w:t>
      </w:r>
      <w:r>
        <w:rPr>
          <w:rFonts w:ascii="Times New Roman" w:eastAsia="Times New Roman" w:hAnsi="Times New Roman"/>
          <w:sz w:val="22"/>
        </w:rPr>
        <w:t>“The State and Local Impact of Property Taxes Levied on Michigan Personal Property</w:t>
      </w:r>
      <w:r>
        <w:rPr>
          <w:rFonts w:ascii="Times New Roman" w:eastAsia="Times New Roman" w:hAnsi="Times New Roman"/>
          <w:sz w:val="22"/>
        </w:rPr>
        <w:t>” (Michigan Senate Fiscal Agency, 2011), 10, http://goo.gl/WLc2i (accessed May 22, 2014).</w:t>
      </w:r>
    </w:p>
    <w:p w:rsidR="00000000" w:rsidRDefault="008969D3">
      <w:pPr>
        <w:spacing w:line="25" w:lineRule="exact"/>
        <w:rPr>
          <w:rFonts w:ascii="Times New Roman" w:eastAsia="Times New Roman" w:hAnsi="Times New Roman"/>
          <w:sz w:val="22"/>
        </w:rPr>
      </w:pPr>
    </w:p>
    <w:p w:rsidR="00000000" w:rsidRDefault="008969D3">
      <w:pPr>
        <w:numPr>
          <w:ilvl w:val="0"/>
          <w:numId w:val="10"/>
        </w:numPr>
        <w:tabs>
          <w:tab w:val="left" w:pos="461"/>
        </w:tabs>
        <w:spacing w:line="0" w:lineRule="atLeast"/>
        <w:ind w:left="461" w:hanging="460"/>
        <w:rPr>
          <w:rFonts w:ascii="Times New Roman" w:eastAsia="Times New Roman" w:hAnsi="Times New Roman"/>
          <w:sz w:val="22"/>
        </w:rPr>
      </w:pPr>
      <w:r>
        <w:rPr>
          <w:rFonts w:ascii="Times New Roman" w:eastAsia="Times New Roman" w:hAnsi="Times New Roman"/>
          <w:sz w:val="22"/>
        </w:rPr>
        <w:t>Ibid., T</w:t>
      </w:r>
      <w:r>
        <w:rPr>
          <w:rFonts w:ascii="Times New Roman" w:eastAsia="Times New Roman" w:hAnsi="Times New Roman"/>
          <w:sz w:val="22"/>
        </w:rPr>
        <w:t xml:space="preserve">able 13 </w:t>
      </w:r>
      <w:r>
        <w:rPr>
          <w:rFonts w:ascii="Times New Roman" w:eastAsia="Times New Roman" w:hAnsi="Times New Roman"/>
          <w:sz w:val="22"/>
        </w:rPr>
        <w:t>– Page 5.</w:t>
      </w:r>
    </w:p>
    <w:p w:rsidR="00000000" w:rsidRDefault="008969D3">
      <w:pPr>
        <w:spacing w:line="200" w:lineRule="exact"/>
        <w:rPr>
          <w:rFonts w:ascii="Times New Roman" w:eastAsia="Times New Roman" w:hAnsi="Times New Roman"/>
        </w:rPr>
      </w:pPr>
      <w:r>
        <w:rPr>
          <w:rFonts w:ascii="Times New Roman" w:eastAsia="Times New Roman" w:hAnsi="Times New Roman"/>
          <w:sz w:val="22"/>
        </w:rPr>
        <w:br w:type="column"/>
      </w:r>
    </w:p>
    <w:p w:rsidR="00000000" w:rsidRDefault="008969D3">
      <w:pPr>
        <w:spacing w:line="200" w:lineRule="exact"/>
        <w:rPr>
          <w:rFonts w:ascii="Times New Roman" w:eastAsia="Times New Roman" w:hAnsi="Times New Roman"/>
        </w:rPr>
      </w:pPr>
    </w:p>
    <w:p w:rsidR="00000000" w:rsidRDefault="008969D3">
      <w:pPr>
        <w:spacing w:line="302" w:lineRule="exact"/>
        <w:rPr>
          <w:rFonts w:ascii="Times New Roman" w:eastAsia="Times New Roman" w:hAnsi="Times New Roman"/>
        </w:rPr>
      </w:pPr>
    </w:p>
    <w:p w:rsidR="00000000" w:rsidRDefault="008969D3">
      <w:pPr>
        <w:numPr>
          <w:ilvl w:val="0"/>
          <w:numId w:val="11"/>
        </w:numPr>
        <w:tabs>
          <w:tab w:val="left" w:pos="462"/>
        </w:tabs>
        <w:spacing w:line="0" w:lineRule="atLeast"/>
        <w:ind w:left="462" w:hanging="460"/>
        <w:rPr>
          <w:rFonts w:ascii="Times New Roman" w:eastAsia="Times New Roman" w:hAnsi="Times New Roman"/>
          <w:sz w:val="22"/>
        </w:rPr>
      </w:pPr>
      <w:r>
        <w:rPr>
          <w:rFonts w:ascii="Times New Roman" w:eastAsia="Times New Roman" w:hAnsi="Times New Roman"/>
          <w:sz w:val="22"/>
        </w:rPr>
        <w:t>Ibid., 11.</w:t>
      </w:r>
    </w:p>
    <w:p w:rsidR="00000000" w:rsidRDefault="008969D3">
      <w:pPr>
        <w:spacing w:line="193" w:lineRule="exact"/>
        <w:rPr>
          <w:rFonts w:ascii="Times New Roman" w:eastAsia="Times New Roman" w:hAnsi="Times New Roman"/>
          <w:sz w:val="22"/>
        </w:rPr>
      </w:pPr>
    </w:p>
    <w:p w:rsidR="00000000" w:rsidRDefault="008969D3">
      <w:pPr>
        <w:numPr>
          <w:ilvl w:val="0"/>
          <w:numId w:val="11"/>
        </w:numPr>
        <w:tabs>
          <w:tab w:val="left" w:pos="462"/>
        </w:tabs>
        <w:spacing w:line="0" w:lineRule="atLeast"/>
        <w:ind w:left="462" w:hanging="461"/>
        <w:rPr>
          <w:rFonts w:ascii="Times New Roman" w:eastAsia="Times New Roman" w:hAnsi="Times New Roman"/>
          <w:sz w:val="22"/>
        </w:rPr>
      </w:pPr>
      <w:r>
        <w:rPr>
          <w:rFonts w:ascii="Times New Roman" w:eastAsia="Times New Roman" w:hAnsi="Times New Roman"/>
          <w:sz w:val="22"/>
        </w:rPr>
        <w:t>MCL § 207.551-572.</w:t>
      </w:r>
    </w:p>
    <w:p w:rsidR="00000000" w:rsidRDefault="008969D3">
      <w:pPr>
        <w:spacing w:line="193" w:lineRule="exact"/>
        <w:rPr>
          <w:rFonts w:ascii="Times New Roman" w:eastAsia="Times New Roman" w:hAnsi="Times New Roman"/>
          <w:sz w:val="22"/>
        </w:rPr>
      </w:pPr>
    </w:p>
    <w:p w:rsidR="00000000" w:rsidRDefault="008969D3">
      <w:pPr>
        <w:numPr>
          <w:ilvl w:val="0"/>
          <w:numId w:val="11"/>
        </w:numPr>
        <w:tabs>
          <w:tab w:val="left" w:pos="453"/>
        </w:tabs>
        <w:spacing w:line="342" w:lineRule="auto"/>
        <w:ind w:left="2" w:right="680" w:hanging="1"/>
        <w:rPr>
          <w:rFonts w:ascii="Times New Roman" w:eastAsia="Times New Roman" w:hAnsi="Times New Roman"/>
          <w:sz w:val="22"/>
        </w:rPr>
      </w:pPr>
      <w:r>
        <w:rPr>
          <w:rFonts w:ascii="Times New Roman" w:eastAsia="Times New Roman" w:hAnsi="Times New Roman"/>
          <w:sz w:val="22"/>
        </w:rPr>
        <w:t>“Property Tax Exemptions</w:t>
      </w:r>
      <w:r>
        <w:rPr>
          <w:rFonts w:ascii="Times New Roman" w:eastAsia="Times New Roman" w:hAnsi="Times New Roman"/>
          <w:sz w:val="22"/>
        </w:rPr>
        <w:t>” (Michigan Department of Treasury), http://goo.gl/ppHro6 (accessed May 22, 2014).</w:t>
      </w:r>
    </w:p>
    <w:p w:rsidR="00000000" w:rsidRDefault="008969D3">
      <w:pPr>
        <w:spacing w:line="15" w:lineRule="exact"/>
        <w:rPr>
          <w:rFonts w:ascii="Times New Roman" w:eastAsia="Times New Roman" w:hAnsi="Times New Roman"/>
          <w:sz w:val="22"/>
        </w:rPr>
      </w:pPr>
    </w:p>
    <w:p w:rsidR="00000000" w:rsidRDefault="008969D3">
      <w:pPr>
        <w:numPr>
          <w:ilvl w:val="0"/>
          <w:numId w:val="11"/>
        </w:numPr>
        <w:tabs>
          <w:tab w:val="left" w:pos="453"/>
        </w:tabs>
        <w:spacing w:line="352" w:lineRule="auto"/>
        <w:ind w:left="2" w:right="300" w:hanging="1"/>
        <w:rPr>
          <w:rFonts w:ascii="Times New Roman" w:eastAsia="Times New Roman" w:hAnsi="Times New Roman"/>
          <w:sz w:val="21"/>
        </w:rPr>
      </w:pPr>
      <w:r>
        <w:rPr>
          <w:rFonts w:ascii="Times New Roman" w:eastAsia="Times New Roman" w:hAnsi="Times New Roman"/>
          <w:sz w:val="21"/>
        </w:rPr>
        <w:t xml:space="preserve">David Zin, </w:t>
      </w:r>
      <w:r>
        <w:rPr>
          <w:rFonts w:ascii="Times New Roman" w:eastAsia="Times New Roman" w:hAnsi="Times New Roman"/>
          <w:sz w:val="21"/>
        </w:rPr>
        <w:t>“The State and Local Impact of Property Taxes Levied on Michigan Personal Property</w:t>
      </w:r>
      <w:r>
        <w:rPr>
          <w:rFonts w:ascii="Times New Roman" w:eastAsia="Times New Roman" w:hAnsi="Times New Roman"/>
          <w:sz w:val="21"/>
        </w:rPr>
        <w:t>”</w:t>
      </w:r>
      <w:r>
        <w:rPr>
          <w:rFonts w:ascii="Times New Roman" w:eastAsia="Times New Roman" w:hAnsi="Times New Roman"/>
          <w:sz w:val="21"/>
        </w:rPr>
        <w:t xml:space="preserve"> (Michigan Senate Fiscal Agency, 2011), Table 1, http://goo.gl/WLc2i (accessed May 22, 2014).</w:t>
      </w:r>
    </w:p>
    <w:p w:rsidR="00000000" w:rsidRDefault="008969D3">
      <w:pPr>
        <w:spacing w:line="8" w:lineRule="exact"/>
        <w:rPr>
          <w:rFonts w:ascii="Times New Roman" w:eastAsia="Times New Roman" w:hAnsi="Times New Roman"/>
          <w:sz w:val="21"/>
        </w:rPr>
      </w:pPr>
    </w:p>
    <w:p w:rsidR="00000000" w:rsidRDefault="008969D3">
      <w:pPr>
        <w:numPr>
          <w:ilvl w:val="0"/>
          <w:numId w:val="11"/>
        </w:numPr>
        <w:tabs>
          <w:tab w:val="left" w:pos="442"/>
        </w:tabs>
        <w:spacing w:line="0" w:lineRule="atLeast"/>
        <w:ind w:left="442" w:hanging="441"/>
        <w:rPr>
          <w:rFonts w:ascii="Times New Roman" w:eastAsia="Times New Roman" w:hAnsi="Times New Roman"/>
          <w:sz w:val="22"/>
        </w:rPr>
      </w:pPr>
      <w:r>
        <w:rPr>
          <w:rFonts w:ascii="Times New Roman" w:eastAsia="Times New Roman" w:hAnsi="Times New Roman"/>
          <w:sz w:val="22"/>
        </w:rPr>
        <w:t>MCL § 211.9k</w:t>
      </w:r>
    </w:p>
    <w:p w:rsidR="00000000" w:rsidRDefault="008969D3">
      <w:pPr>
        <w:spacing w:line="193" w:lineRule="exact"/>
        <w:rPr>
          <w:rFonts w:ascii="Times New Roman" w:eastAsia="Times New Roman" w:hAnsi="Times New Roman"/>
          <w:sz w:val="22"/>
        </w:rPr>
      </w:pPr>
    </w:p>
    <w:p w:rsidR="00000000" w:rsidRDefault="008969D3">
      <w:pPr>
        <w:numPr>
          <w:ilvl w:val="0"/>
          <w:numId w:val="11"/>
        </w:numPr>
        <w:tabs>
          <w:tab w:val="left" w:pos="453"/>
        </w:tabs>
        <w:spacing w:line="332" w:lineRule="auto"/>
        <w:ind w:left="2" w:right="360" w:hanging="1"/>
        <w:rPr>
          <w:rFonts w:ascii="Times New Roman" w:eastAsia="Times New Roman" w:hAnsi="Times New Roman"/>
          <w:sz w:val="22"/>
        </w:rPr>
      </w:pPr>
      <w:r>
        <w:rPr>
          <w:rFonts w:ascii="Times New Roman" w:eastAsia="Times New Roman" w:hAnsi="Times New Roman"/>
          <w:sz w:val="22"/>
        </w:rPr>
        <w:t>“Personal Property Tax Reductions and Related Michigan Business Tax Credits</w:t>
      </w:r>
      <w:r>
        <w:rPr>
          <w:rFonts w:ascii="Times New Roman" w:eastAsia="Times New Roman" w:hAnsi="Times New Roman"/>
          <w:sz w:val="22"/>
        </w:rPr>
        <w:t xml:space="preserve">” (Michigan Department of Treasury), http://goo.gl/3UMnDd (accessed May </w:t>
      </w:r>
      <w:r>
        <w:rPr>
          <w:rFonts w:ascii="Times New Roman" w:eastAsia="Times New Roman" w:hAnsi="Times New Roman"/>
          <w:sz w:val="22"/>
        </w:rPr>
        <w:t>22, 2014).</w:t>
      </w:r>
    </w:p>
    <w:p w:rsidR="00000000" w:rsidRDefault="008969D3">
      <w:pPr>
        <w:spacing w:line="25" w:lineRule="exact"/>
        <w:rPr>
          <w:rFonts w:ascii="Times New Roman" w:eastAsia="Times New Roman" w:hAnsi="Times New Roman"/>
          <w:sz w:val="22"/>
        </w:rPr>
      </w:pPr>
    </w:p>
    <w:p w:rsidR="00000000" w:rsidRDefault="008969D3">
      <w:pPr>
        <w:numPr>
          <w:ilvl w:val="0"/>
          <w:numId w:val="11"/>
        </w:numPr>
        <w:tabs>
          <w:tab w:val="left" w:pos="453"/>
        </w:tabs>
        <w:spacing w:line="366" w:lineRule="auto"/>
        <w:ind w:left="2" w:right="500" w:hanging="2"/>
        <w:rPr>
          <w:rFonts w:ascii="Times New Roman" w:eastAsia="Times New Roman" w:hAnsi="Times New Roman"/>
          <w:sz w:val="22"/>
        </w:rPr>
      </w:pPr>
      <w:r>
        <w:rPr>
          <w:rFonts w:ascii="Times New Roman" w:eastAsia="Times New Roman" w:hAnsi="Times New Roman"/>
          <w:sz w:val="22"/>
        </w:rPr>
        <w:t>“Tangle On Personal Property Tax Opens In Senate,</w:t>
      </w:r>
      <w:r>
        <w:rPr>
          <w:rFonts w:ascii="Times New Roman" w:eastAsia="Times New Roman" w:hAnsi="Times New Roman"/>
          <w:sz w:val="22"/>
        </w:rPr>
        <w:t xml:space="preserve">” </w:t>
      </w:r>
      <w:r>
        <w:rPr>
          <w:rFonts w:ascii="Times New Roman" w:eastAsia="Times New Roman" w:hAnsi="Times New Roman"/>
          <w:i/>
          <w:sz w:val="22"/>
        </w:rPr>
        <w:t>Gongwer News Service</w:t>
      </w:r>
      <w:r>
        <w:rPr>
          <w:rFonts w:ascii="Times New Roman" w:eastAsia="Times New Roman" w:hAnsi="Times New Roman"/>
          <w:sz w:val="22"/>
        </w:rPr>
        <w:t>, Feb. 9, 2011.</w:t>
      </w:r>
    </w:p>
    <w:p w:rsidR="00000000" w:rsidRDefault="008969D3">
      <w:pPr>
        <w:spacing w:line="1" w:lineRule="exact"/>
        <w:rPr>
          <w:rFonts w:ascii="Times New Roman" w:eastAsia="Times New Roman" w:hAnsi="Times New Roman"/>
          <w:sz w:val="22"/>
        </w:rPr>
      </w:pPr>
    </w:p>
    <w:p w:rsidR="00000000" w:rsidRDefault="008969D3">
      <w:pPr>
        <w:numPr>
          <w:ilvl w:val="0"/>
          <w:numId w:val="11"/>
        </w:numPr>
        <w:tabs>
          <w:tab w:val="left" w:pos="453"/>
        </w:tabs>
        <w:spacing w:line="332" w:lineRule="auto"/>
        <w:ind w:left="2" w:right="360" w:hanging="2"/>
        <w:rPr>
          <w:rFonts w:ascii="Times New Roman" w:eastAsia="Times New Roman" w:hAnsi="Times New Roman"/>
          <w:sz w:val="22"/>
        </w:rPr>
      </w:pPr>
      <w:r>
        <w:rPr>
          <w:rFonts w:ascii="Times New Roman" w:eastAsia="Times New Roman" w:hAnsi="Times New Roman"/>
          <w:sz w:val="22"/>
        </w:rPr>
        <w:t xml:space="preserve">Peter Luke, </w:t>
      </w:r>
      <w:r>
        <w:rPr>
          <w:rFonts w:ascii="Times New Roman" w:eastAsia="Times New Roman" w:hAnsi="Times New Roman"/>
          <w:sz w:val="22"/>
        </w:rPr>
        <w:t>“Gov. Rick Snyder Signs Michigan Business/Income Tax Overhaul into Law,</w:t>
      </w:r>
      <w:r>
        <w:rPr>
          <w:rFonts w:ascii="Times New Roman" w:eastAsia="Times New Roman" w:hAnsi="Times New Roman"/>
          <w:sz w:val="22"/>
        </w:rPr>
        <w:t xml:space="preserve">” </w:t>
      </w:r>
      <w:r>
        <w:rPr>
          <w:rFonts w:ascii="Times New Roman" w:eastAsia="Times New Roman" w:hAnsi="Times New Roman"/>
          <w:i/>
          <w:sz w:val="22"/>
        </w:rPr>
        <w:t>Bridge</w:t>
      </w:r>
      <w:r>
        <w:rPr>
          <w:rFonts w:ascii="Times New Roman" w:eastAsia="Times New Roman" w:hAnsi="Times New Roman"/>
          <w:sz w:val="22"/>
        </w:rPr>
        <w:t xml:space="preserve"> </w:t>
      </w:r>
      <w:r>
        <w:rPr>
          <w:rFonts w:ascii="Times New Roman" w:eastAsia="Times New Roman" w:hAnsi="Times New Roman"/>
          <w:i/>
          <w:sz w:val="22"/>
        </w:rPr>
        <w:t xml:space="preserve">Magazine </w:t>
      </w:r>
      <w:r>
        <w:rPr>
          <w:rFonts w:ascii="Times New Roman" w:eastAsia="Times New Roman" w:hAnsi="Times New Roman"/>
          <w:sz w:val="22"/>
        </w:rPr>
        <w:t>(MLive.com, May 25, 2011),</w:t>
      </w:r>
      <w:r>
        <w:rPr>
          <w:rFonts w:ascii="Times New Roman" w:eastAsia="Times New Roman" w:hAnsi="Times New Roman"/>
          <w:i/>
          <w:sz w:val="22"/>
        </w:rPr>
        <w:t xml:space="preserve"> </w:t>
      </w:r>
      <w:r>
        <w:rPr>
          <w:rFonts w:ascii="Times New Roman" w:eastAsia="Times New Roman" w:hAnsi="Times New Roman"/>
          <w:sz w:val="22"/>
        </w:rPr>
        <w:t>http://goo.gl/8NeHhr (access</w:t>
      </w:r>
      <w:r>
        <w:rPr>
          <w:rFonts w:ascii="Times New Roman" w:eastAsia="Times New Roman" w:hAnsi="Times New Roman"/>
          <w:sz w:val="22"/>
        </w:rPr>
        <w:t>ed June 19, 2014).</w:t>
      </w:r>
    </w:p>
    <w:p w:rsidR="00000000" w:rsidRDefault="008969D3">
      <w:pPr>
        <w:spacing w:line="25" w:lineRule="exact"/>
        <w:rPr>
          <w:rFonts w:ascii="Times New Roman" w:eastAsia="Times New Roman" w:hAnsi="Times New Roman"/>
          <w:sz w:val="22"/>
        </w:rPr>
      </w:pPr>
    </w:p>
    <w:p w:rsidR="00000000" w:rsidRDefault="008969D3">
      <w:pPr>
        <w:numPr>
          <w:ilvl w:val="0"/>
          <w:numId w:val="11"/>
        </w:numPr>
        <w:tabs>
          <w:tab w:val="left" w:pos="453"/>
        </w:tabs>
        <w:spacing w:line="342" w:lineRule="auto"/>
        <w:ind w:left="2" w:right="380" w:hanging="2"/>
        <w:rPr>
          <w:rFonts w:ascii="Times New Roman" w:eastAsia="Times New Roman" w:hAnsi="Times New Roman"/>
          <w:sz w:val="22"/>
        </w:rPr>
      </w:pPr>
      <w:r>
        <w:rPr>
          <w:rFonts w:ascii="Times New Roman" w:eastAsia="Times New Roman" w:hAnsi="Times New Roman"/>
          <w:sz w:val="22"/>
        </w:rPr>
        <w:t>“Manufacturers: Personal Property Tax Has To Be In The Mix,</w:t>
      </w:r>
      <w:r>
        <w:rPr>
          <w:rFonts w:ascii="Times New Roman" w:eastAsia="Times New Roman" w:hAnsi="Times New Roman"/>
          <w:sz w:val="22"/>
        </w:rPr>
        <w:t xml:space="preserve">” </w:t>
      </w:r>
      <w:r>
        <w:rPr>
          <w:rFonts w:ascii="Times New Roman" w:eastAsia="Times New Roman" w:hAnsi="Times New Roman"/>
          <w:i/>
          <w:sz w:val="22"/>
        </w:rPr>
        <w:t>Gongwer News Service</w:t>
      </w:r>
      <w:r>
        <w:rPr>
          <w:rFonts w:ascii="Times New Roman" w:eastAsia="Times New Roman" w:hAnsi="Times New Roman"/>
          <w:sz w:val="22"/>
        </w:rPr>
        <w:t>, March 23, 2011.</w:t>
      </w:r>
    </w:p>
    <w:p w:rsidR="00000000" w:rsidRDefault="008969D3">
      <w:pPr>
        <w:spacing w:line="15" w:lineRule="exact"/>
        <w:rPr>
          <w:rFonts w:ascii="Times New Roman" w:eastAsia="Times New Roman" w:hAnsi="Times New Roman"/>
          <w:sz w:val="22"/>
        </w:rPr>
      </w:pPr>
    </w:p>
    <w:p w:rsidR="00000000" w:rsidRDefault="008969D3">
      <w:pPr>
        <w:numPr>
          <w:ilvl w:val="0"/>
          <w:numId w:val="11"/>
        </w:numPr>
        <w:tabs>
          <w:tab w:val="left" w:pos="453"/>
        </w:tabs>
        <w:spacing w:line="344" w:lineRule="auto"/>
        <w:ind w:left="2" w:right="480" w:hanging="2"/>
        <w:rPr>
          <w:rFonts w:ascii="Times New Roman" w:eastAsia="Times New Roman" w:hAnsi="Times New Roman"/>
          <w:sz w:val="22"/>
        </w:rPr>
      </w:pPr>
      <w:r>
        <w:rPr>
          <w:rFonts w:ascii="Times New Roman" w:eastAsia="Times New Roman" w:hAnsi="Times New Roman"/>
          <w:sz w:val="22"/>
        </w:rPr>
        <w:t>“PPT Elimination Eyed As Next Big Business Tax Change,</w:t>
      </w:r>
      <w:r>
        <w:rPr>
          <w:rFonts w:ascii="Times New Roman" w:eastAsia="Times New Roman" w:hAnsi="Times New Roman"/>
          <w:sz w:val="22"/>
        </w:rPr>
        <w:t xml:space="preserve">” </w:t>
      </w:r>
      <w:r>
        <w:rPr>
          <w:rFonts w:ascii="Times New Roman" w:eastAsia="Times New Roman" w:hAnsi="Times New Roman"/>
          <w:i/>
          <w:sz w:val="22"/>
        </w:rPr>
        <w:t>Michigan Information &amp; Research</w:t>
      </w:r>
      <w:r>
        <w:rPr>
          <w:rFonts w:ascii="Times New Roman" w:eastAsia="Times New Roman" w:hAnsi="Times New Roman"/>
          <w:sz w:val="22"/>
        </w:rPr>
        <w:t xml:space="preserve"> </w:t>
      </w:r>
      <w:r>
        <w:rPr>
          <w:rFonts w:ascii="Times New Roman" w:eastAsia="Times New Roman" w:hAnsi="Times New Roman"/>
          <w:i/>
          <w:sz w:val="22"/>
        </w:rPr>
        <w:t>Service</w:t>
      </w:r>
      <w:r>
        <w:rPr>
          <w:rFonts w:ascii="Times New Roman" w:eastAsia="Times New Roman" w:hAnsi="Times New Roman"/>
          <w:sz w:val="22"/>
        </w:rPr>
        <w:t>, June 2, 2011.</w:t>
      </w:r>
    </w:p>
    <w:p w:rsidR="00000000" w:rsidRDefault="008969D3">
      <w:pPr>
        <w:spacing w:line="11" w:lineRule="exact"/>
        <w:rPr>
          <w:rFonts w:ascii="Times New Roman" w:eastAsia="Times New Roman" w:hAnsi="Times New Roman"/>
          <w:sz w:val="22"/>
        </w:rPr>
      </w:pPr>
    </w:p>
    <w:p w:rsidR="00000000" w:rsidRDefault="008969D3">
      <w:pPr>
        <w:numPr>
          <w:ilvl w:val="0"/>
          <w:numId w:val="11"/>
        </w:numPr>
        <w:tabs>
          <w:tab w:val="left" w:pos="453"/>
        </w:tabs>
        <w:spacing w:line="366" w:lineRule="auto"/>
        <w:ind w:left="2" w:right="380" w:hanging="2"/>
        <w:rPr>
          <w:rFonts w:ascii="Times New Roman" w:eastAsia="Times New Roman" w:hAnsi="Times New Roman"/>
          <w:sz w:val="22"/>
        </w:rPr>
      </w:pPr>
      <w:r>
        <w:rPr>
          <w:rFonts w:ascii="Times New Roman" w:eastAsia="Times New Roman" w:hAnsi="Times New Roman"/>
          <w:sz w:val="22"/>
        </w:rPr>
        <w:t>“Personal Property Tax R</w:t>
      </w:r>
      <w:r>
        <w:rPr>
          <w:rFonts w:ascii="Times New Roman" w:eastAsia="Times New Roman" w:hAnsi="Times New Roman"/>
          <w:sz w:val="22"/>
        </w:rPr>
        <w:t>eform Fight Begins,</w:t>
      </w:r>
      <w:r>
        <w:rPr>
          <w:rFonts w:ascii="Times New Roman" w:eastAsia="Times New Roman" w:hAnsi="Times New Roman"/>
          <w:sz w:val="22"/>
        </w:rPr>
        <w:t xml:space="preserve">” </w:t>
      </w:r>
      <w:r>
        <w:rPr>
          <w:rFonts w:ascii="Times New Roman" w:eastAsia="Times New Roman" w:hAnsi="Times New Roman"/>
          <w:i/>
          <w:sz w:val="22"/>
        </w:rPr>
        <w:t>Gongwer News Service</w:t>
      </w:r>
      <w:r>
        <w:rPr>
          <w:rFonts w:ascii="Times New Roman" w:eastAsia="Times New Roman" w:hAnsi="Times New Roman"/>
          <w:sz w:val="22"/>
        </w:rPr>
        <w:t>, April 17, 2012.</w:t>
      </w:r>
    </w:p>
    <w:p w:rsidR="00000000" w:rsidRDefault="008969D3">
      <w:pPr>
        <w:tabs>
          <w:tab w:val="left" w:pos="453"/>
        </w:tabs>
        <w:spacing w:line="366" w:lineRule="auto"/>
        <w:ind w:left="2" w:right="380" w:hanging="2"/>
        <w:rPr>
          <w:rFonts w:ascii="Times New Roman" w:eastAsia="Times New Roman" w:hAnsi="Times New Roman"/>
          <w:sz w:val="22"/>
        </w:rPr>
        <w:sectPr w:rsidR="00000000">
          <w:type w:val="continuous"/>
          <w:pgSz w:w="12240" w:h="15840"/>
          <w:pgMar w:top="416" w:right="740" w:bottom="0" w:left="719" w:header="0" w:footer="0" w:gutter="0"/>
          <w:cols w:num="2" w:space="0" w:equalWidth="0">
            <w:col w:w="5039" w:space="720"/>
            <w:col w:w="5022"/>
          </w:cols>
          <w:docGrid w:linePitch="360"/>
        </w:sectPr>
      </w:pPr>
    </w:p>
    <w:p w:rsidR="00000000" w:rsidRDefault="008969D3">
      <w:pPr>
        <w:spacing w:line="88" w:lineRule="exact"/>
        <w:rPr>
          <w:rFonts w:ascii="Times New Roman" w:eastAsia="Times New Roman" w:hAnsi="Times New Roman"/>
        </w:rPr>
      </w:pPr>
    </w:p>
    <w:p w:rsidR="00000000" w:rsidRDefault="008969D3">
      <w:pPr>
        <w:numPr>
          <w:ilvl w:val="0"/>
          <w:numId w:val="12"/>
        </w:numPr>
        <w:tabs>
          <w:tab w:val="left" w:pos="452"/>
        </w:tabs>
        <w:spacing w:line="332" w:lineRule="auto"/>
        <w:ind w:left="1" w:right="658" w:hanging="1"/>
        <w:rPr>
          <w:rFonts w:ascii="Times New Roman" w:eastAsia="Times New Roman" w:hAnsi="Times New Roman"/>
          <w:sz w:val="22"/>
        </w:rPr>
      </w:pPr>
      <w:r>
        <w:rPr>
          <w:rFonts w:ascii="Times New Roman" w:eastAsia="Times New Roman" w:hAnsi="Times New Roman"/>
          <w:sz w:val="22"/>
        </w:rPr>
        <w:t xml:space="preserve">James Hohman, </w:t>
      </w:r>
      <w:r>
        <w:rPr>
          <w:rFonts w:ascii="Times New Roman" w:eastAsia="Times New Roman" w:hAnsi="Times New Roman"/>
          <w:sz w:val="22"/>
        </w:rPr>
        <w:t>“Eliminate the Personal Property Tax Without Replacement</w:t>
      </w:r>
      <w:r>
        <w:rPr>
          <w:rFonts w:ascii="Times New Roman" w:eastAsia="Times New Roman" w:hAnsi="Times New Roman"/>
          <w:sz w:val="22"/>
        </w:rPr>
        <w:t>” (Michigan Capitol Confidential, Oct. 7, 2011), http://goo.gl/eI6Fh8 (accessed May 22, 2014).</w:t>
      </w:r>
    </w:p>
    <w:p w:rsidR="00000000" w:rsidRDefault="008969D3">
      <w:pPr>
        <w:spacing w:line="25" w:lineRule="exact"/>
        <w:rPr>
          <w:rFonts w:ascii="Times New Roman" w:eastAsia="Times New Roman" w:hAnsi="Times New Roman"/>
          <w:sz w:val="22"/>
        </w:rPr>
      </w:pPr>
    </w:p>
    <w:p w:rsidR="00000000" w:rsidRDefault="008969D3">
      <w:pPr>
        <w:numPr>
          <w:ilvl w:val="0"/>
          <w:numId w:val="12"/>
        </w:numPr>
        <w:tabs>
          <w:tab w:val="left" w:pos="452"/>
        </w:tabs>
        <w:spacing w:line="332" w:lineRule="auto"/>
        <w:ind w:left="1" w:right="298" w:hanging="1"/>
        <w:rPr>
          <w:rFonts w:ascii="Times New Roman" w:eastAsia="Times New Roman" w:hAnsi="Times New Roman"/>
          <w:sz w:val="22"/>
        </w:rPr>
      </w:pPr>
      <w:r>
        <w:rPr>
          <w:rFonts w:ascii="Times New Roman" w:eastAsia="Times New Roman" w:hAnsi="Times New Roman"/>
          <w:sz w:val="22"/>
        </w:rPr>
        <w:t>Joyce Errecart, Ed Gerrish an</w:t>
      </w:r>
      <w:r>
        <w:rPr>
          <w:rFonts w:ascii="Times New Roman" w:eastAsia="Times New Roman" w:hAnsi="Times New Roman"/>
          <w:sz w:val="22"/>
        </w:rPr>
        <w:t xml:space="preserve">d Scott Drenkard, </w:t>
      </w:r>
      <w:r>
        <w:rPr>
          <w:rFonts w:ascii="Times New Roman" w:eastAsia="Times New Roman" w:hAnsi="Times New Roman"/>
          <w:sz w:val="22"/>
        </w:rPr>
        <w:t>“States Moving Away From Taxes on Tangible Personal Property</w:t>
      </w:r>
      <w:r>
        <w:rPr>
          <w:rFonts w:ascii="Times New Roman" w:eastAsia="Times New Roman" w:hAnsi="Times New Roman"/>
          <w:sz w:val="22"/>
        </w:rPr>
        <w:t>” (Tax Foundation, 2012), 7</w:t>
      </w:r>
      <w:r>
        <w:rPr>
          <w:rFonts w:ascii="Times New Roman" w:eastAsia="Times New Roman" w:hAnsi="Times New Roman"/>
          <w:sz w:val="22"/>
        </w:rPr>
        <w:t>–9, http://goo.gl/NLz5LD (accessed May 22, 2014).</w:t>
      </w:r>
    </w:p>
    <w:p w:rsidR="00000000" w:rsidRDefault="008969D3">
      <w:pPr>
        <w:spacing w:line="1" w:lineRule="exact"/>
        <w:rPr>
          <w:rFonts w:ascii="Times New Roman" w:eastAsia="Times New Roman" w:hAnsi="Times New Roman"/>
        </w:rPr>
      </w:pPr>
      <w:r>
        <w:rPr>
          <w:rFonts w:ascii="Times New Roman" w:eastAsia="Times New Roman" w:hAnsi="Times New Roman"/>
          <w:sz w:val="22"/>
        </w:rPr>
        <w:br w:type="column"/>
      </w:r>
    </w:p>
    <w:p w:rsidR="00000000" w:rsidRDefault="008969D3">
      <w:pPr>
        <w:numPr>
          <w:ilvl w:val="0"/>
          <w:numId w:val="13"/>
        </w:numPr>
        <w:tabs>
          <w:tab w:val="left" w:pos="442"/>
        </w:tabs>
        <w:spacing w:line="0" w:lineRule="atLeast"/>
        <w:ind w:left="442" w:hanging="442"/>
        <w:rPr>
          <w:rFonts w:ascii="Times New Roman" w:eastAsia="Times New Roman" w:hAnsi="Times New Roman"/>
          <w:sz w:val="22"/>
        </w:rPr>
      </w:pPr>
      <w:r>
        <w:rPr>
          <w:rFonts w:ascii="Times New Roman" w:eastAsia="Times New Roman" w:hAnsi="Times New Roman"/>
          <w:sz w:val="22"/>
        </w:rPr>
        <w:t>“Personal Property Tax Phase-out: S.B. 1065-</w:t>
      </w:r>
    </w:p>
    <w:p w:rsidR="00000000" w:rsidRDefault="008969D3">
      <w:pPr>
        <w:spacing w:line="73" w:lineRule="exact"/>
        <w:rPr>
          <w:rFonts w:ascii="Times New Roman" w:eastAsia="Times New Roman" w:hAnsi="Times New Roman"/>
          <w:sz w:val="22"/>
        </w:rPr>
      </w:pPr>
    </w:p>
    <w:p w:rsidR="00000000" w:rsidRDefault="008969D3">
      <w:pPr>
        <w:spacing w:line="344" w:lineRule="auto"/>
        <w:ind w:left="2" w:right="360"/>
        <w:rPr>
          <w:rFonts w:ascii="Times New Roman" w:eastAsia="Times New Roman" w:hAnsi="Times New Roman"/>
          <w:sz w:val="22"/>
        </w:rPr>
      </w:pPr>
      <w:r>
        <w:rPr>
          <w:rFonts w:ascii="Times New Roman" w:eastAsia="Times New Roman" w:hAnsi="Times New Roman"/>
          <w:sz w:val="22"/>
        </w:rPr>
        <w:t>1072 (S-2)</w:t>
      </w:r>
      <w:r>
        <w:rPr>
          <w:rFonts w:ascii="Times New Roman" w:eastAsia="Times New Roman" w:hAnsi="Times New Roman"/>
          <w:sz w:val="22"/>
        </w:rPr>
        <w:t xml:space="preserve">” (Michigan Senate Fiscal Agency, July 26, </w:t>
      </w:r>
      <w:r>
        <w:rPr>
          <w:rFonts w:ascii="Times New Roman" w:eastAsia="Times New Roman" w:hAnsi="Times New Roman"/>
          <w:sz w:val="22"/>
        </w:rPr>
        <w:t>2012), http://goo.gl/cw9w6G (accessed June 19, 2014).</w:t>
      </w:r>
    </w:p>
    <w:p w:rsidR="00000000" w:rsidRDefault="008969D3">
      <w:pPr>
        <w:spacing w:line="11" w:lineRule="exact"/>
        <w:rPr>
          <w:rFonts w:ascii="Times New Roman" w:eastAsia="Times New Roman" w:hAnsi="Times New Roman"/>
          <w:sz w:val="22"/>
        </w:rPr>
      </w:pPr>
    </w:p>
    <w:p w:rsidR="00000000" w:rsidRDefault="008969D3">
      <w:pPr>
        <w:numPr>
          <w:ilvl w:val="0"/>
          <w:numId w:val="13"/>
        </w:numPr>
        <w:tabs>
          <w:tab w:val="left" w:pos="442"/>
        </w:tabs>
        <w:spacing w:line="0" w:lineRule="atLeast"/>
        <w:ind w:left="442" w:hanging="442"/>
        <w:rPr>
          <w:rFonts w:ascii="Times New Roman" w:eastAsia="Times New Roman" w:hAnsi="Times New Roman"/>
          <w:sz w:val="22"/>
        </w:rPr>
      </w:pPr>
      <w:r>
        <w:rPr>
          <w:rFonts w:ascii="Times New Roman" w:eastAsia="Times New Roman" w:hAnsi="Times New Roman"/>
          <w:sz w:val="22"/>
        </w:rPr>
        <w:t>Ibid.</w:t>
      </w:r>
    </w:p>
    <w:p w:rsidR="00000000" w:rsidRDefault="008969D3">
      <w:pPr>
        <w:spacing w:line="193" w:lineRule="exact"/>
        <w:rPr>
          <w:rFonts w:ascii="Times New Roman" w:eastAsia="Times New Roman" w:hAnsi="Times New Roman"/>
          <w:sz w:val="22"/>
        </w:rPr>
      </w:pPr>
    </w:p>
    <w:p w:rsidR="00000000" w:rsidRDefault="008969D3">
      <w:pPr>
        <w:numPr>
          <w:ilvl w:val="0"/>
          <w:numId w:val="13"/>
        </w:numPr>
        <w:tabs>
          <w:tab w:val="left" w:pos="453"/>
        </w:tabs>
        <w:spacing w:line="329" w:lineRule="auto"/>
        <w:ind w:left="2" w:right="700" w:hanging="2"/>
        <w:rPr>
          <w:rFonts w:ascii="Times New Roman" w:eastAsia="Times New Roman" w:hAnsi="Times New Roman"/>
          <w:sz w:val="22"/>
        </w:rPr>
      </w:pPr>
      <w:r>
        <w:rPr>
          <w:rFonts w:ascii="Times New Roman" w:eastAsia="Times New Roman" w:hAnsi="Times New Roman"/>
          <w:sz w:val="22"/>
        </w:rPr>
        <w:t>“Substitute for Senate Bill No. 1072</w:t>
      </w:r>
      <w:r>
        <w:rPr>
          <w:rFonts w:ascii="Times New Roman" w:eastAsia="Times New Roman" w:hAnsi="Times New Roman"/>
          <w:sz w:val="22"/>
        </w:rPr>
        <w:t>” (Michigan Legislature, May 10, 2012), sec. 9, http://goo.gl/3MDkpt (accessed June 19, 2014).</w:t>
      </w:r>
    </w:p>
    <w:p w:rsidR="00000000" w:rsidRDefault="008969D3">
      <w:pPr>
        <w:tabs>
          <w:tab w:val="left" w:pos="453"/>
        </w:tabs>
        <w:spacing w:line="329" w:lineRule="auto"/>
        <w:ind w:left="2" w:right="700" w:hanging="2"/>
        <w:rPr>
          <w:rFonts w:ascii="Times New Roman" w:eastAsia="Times New Roman" w:hAnsi="Times New Roman"/>
          <w:sz w:val="22"/>
        </w:rPr>
        <w:sectPr w:rsidR="00000000">
          <w:type w:val="continuous"/>
          <w:pgSz w:w="12240" w:h="15840"/>
          <w:pgMar w:top="416" w:right="740" w:bottom="0" w:left="719" w:header="0" w:footer="0" w:gutter="0"/>
          <w:cols w:num="2" w:space="0" w:equalWidth="0">
            <w:col w:w="5039" w:space="720"/>
            <w:col w:w="5022"/>
          </w:cols>
          <w:docGrid w:linePitch="360"/>
        </w:sectPr>
      </w:pPr>
    </w:p>
    <w:p w:rsidR="00000000" w:rsidRDefault="008969D3">
      <w:pPr>
        <w:spacing w:line="2" w:lineRule="exact"/>
        <w:rPr>
          <w:rFonts w:ascii="Times New Roman" w:eastAsia="Times New Roman" w:hAnsi="Times New Roman"/>
        </w:rPr>
      </w:pPr>
    </w:p>
    <w:p w:rsidR="00000000" w:rsidRDefault="008969D3">
      <w:pPr>
        <w:spacing w:line="0" w:lineRule="atLeast"/>
        <w:ind w:left="1"/>
        <w:rPr>
          <w:rFonts w:ascii="Arial" w:eastAsia="Arial" w:hAnsi="Arial"/>
          <w:color w:val="808080"/>
          <w:sz w:val="19"/>
        </w:rPr>
      </w:pPr>
      <w:r>
        <w:rPr>
          <w:rFonts w:ascii="Arial" w:eastAsia="Arial" w:hAnsi="Arial"/>
          <w:color w:val="808080"/>
          <w:sz w:val="19"/>
        </w:rPr>
        <w:t>_____________________________________________________________</w:t>
      </w:r>
      <w:r>
        <w:rPr>
          <w:rFonts w:ascii="Arial" w:eastAsia="Arial" w:hAnsi="Arial"/>
          <w:color w:val="808080"/>
          <w:sz w:val="19"/>
        </w:rPr>
        <w:t>____________________________________</w:t>
      </w:r>
    </w:p>
    <w:p w:rsidR="00000000" w:rsidRDefault="008969D3">
      <w:pPr>
        <w:spacing w:line="0" w:lineRule="atLeast"/>
        <w:ind w:left="1"/>
        <w:rPr>
          <w:rFonts w:ascii="Arial" w:eastAsia="Arial" w:hAnsi="Arial"/>
          <w:color w:val="808080"/>
          <w:sz w:val="19"/>
        </w:rPr>
        <w:sectPr w:rsidR="00000000">
          <w:type w:val="continuous"/>
          <w:pgSz w:w="12240" w:h="15840"/>
          <w:pgMar w:top="416" w:right="740" w:bottom="0" w:left="719" w:header="0" w:footer="0" w:gutter="0"/>
          <w:cols w:space="0" w:equalWidth="0">
            <w:col w:w="10781"/>
          </w:cols>
          <w:docGrid w:linePitch="360"/>
        </w:sectPr>
      </w:pPr>
    </w:p>
    <w:p w:rsidR="00000000" w:rsidRDefault="008969D3">
      <w:pPr>
        <w:spacing w:line="278" w:lineRule="exact"/>
        <w:rPr>
          <w:rFonts w:ascii="Times New Roman" w:eastAsia="Times New Roman" w:hAnsi="Times New Roman"/>
        </w:rPr>
      </w:pPr>
    </w:p>
    <w:p w:rsidR="00000000" w:rsidRDefault="008969D3">
      <w:pPr>
        <w:tabs>
          <w:tab w:val="left" w:pos="700"/>
        </w:tabs>
        <w:spacing w:line="0" w:lineRule="atLeast"/>
        <w:ind w:left="1"/>
        <w:rPr>
          <w:rFonts w:ascii="Times New Roman" w:eastAsia="Times New Roman" w:hAnsi="Times New Roman"/>
          <w:sz w:val="16"/>
        </w:rPr>
      </w:pPr>
      <w:r>
        <w:rPr>
          <w:rFonts w:ascii="Times New Roman" w:eastAsia="Times New Roman" w:hAnsi="Times New Roman"/>
          <w:sz w:val="16"/>
        </w:rPr>
        <w:t>10</w:t>
      </w:r>
      <w:r>
        <w:rPr>
          <w:rFonts w:ascii="Times New Roman" w:eastAsia="Times New Roman" w:hAnsi="Times New Roman"/>
        </w:rPr>
        <w:tab/>
      </w:r>
      <w:r>
        <w:rPr>
          <w:rFonts w:ascii="Times New Roman" w:eastAsia="Times New Roman" w:hAnsi="Times New Roman"/>
          <w:sz w:val="16"/>
        </w:rPr>
        <w:t>MACKINAC CENTER FOR PUBLIC POLICY</w:t>
      </w:r>
    </w:p>
    <w:p w:rsidR="00000000" w:rsidRDefault="008969D3">
      <w:pPr>
        <w:tabs>
          <w:tab w:val="left" w:pos="700"/>
        </w:tabs>
        <w:spacing w:line="0" w:lineRule="atLeast"/>
        <w:ind w:left="1"/>
        <w:rPr>
          <w:rFonts w:ascii="Times New Roman" w:eastAsia="Times New Roman" w:hAnsi="Times New Roman"/>
          <w:sz w:val="16"/>
        </w:rPr>
        <w:sectPr w:rsidR="00000000">
          <w:type w:val="continuous"/>
          <w:pgSz w:w="12240" w:h="15840"/>
          <w:pgMar w:top="416" w:right="740" w:bottom="0" w:left="719" w:header="0" w:footer="0" w:gutter="0"/>
          <w:cols w:space="0" w:equalWidth="0">
            <w:col w:w="10781"/>
          </w:cols>
          <w:docGrid w:linePitch="360"/>
        </w:sectPr>
      </w:pPr>
    </w:p>
    <w:p w:rsidR="00000000" w:rsidRDefault="008969D3">
      <w:pPr>
        <w:spacing w:line="0" w:lineRule="atLeast"/>
        <w:ind w:left="2"/>
        <w:rPr>
          <w:rFonts w:ascii="Arial" w:eastAsia="Arial" w:hAnsi="Arial"/>
          <w:color w:val="808080"/>
          <w:sz w:val="19"/>
        </w:rPr>
      </w:pPr>
      <w:bookmarkStart w:id="11" w:name="page11"/>
      <w:bookmarkEnd w:id="11"/>
      <w:r>
        <w:rPr>
          <w:rFonts w:ascii="Arial" w:eastAsia="Arial" w:hAnsi="Arial"/>
          <w:color w:val="808080"/>
          <w:sz w:val="19"/>
        </w:rPr>
        <w:t>_________________________________________________________________________________________________</w:t>
      </w:r>
    </w:p>
    <w:p w:rsidR="00000000" w:rsidRDefault="008969D3">
      <w:pPr>
        <w:spacing w:line="0" w:lineRule="atLeast"/>
        <w:ind w:left="2"/>
        <w:rPr>
          <w:rFonts w:ascii="Arial" w:eastAsia="Arial" w:hAnsi="Arial"/>
          <w:color w:val="808080"/>
          <w:sz w:val="19"/>
        </w:rPr>
        <w:sectPr w:rsidR="00000000">
          <w:pgSz w:w="12240" w:h="15840"/>
          <w:pgMar w:top="416" w:right="720" w:bottom="0" w:left="718" w:header="0" w:footer="0" w:gutter="0"/>
          <w:cols w:space="0" w:equalWidth="0">
            <w:col w:w="10802"/>
          </w:cols>
          <w:docGrid w:linePitch="360"/>
        </w:sectPr>
      </w:pPr>
    </w:p>
    <w:p w:rsidR="00000000" w:rsidRDefault="008969D3">
      <w:pPr>
        <w:spacing w:line="244" w:lineRule="exact"/>
        <w:rPr>
          <w:rFonts w:ascii="Times New Roman" w:eastAsia="Times New Roman" w:hAnsi="Times New Roman"/>
        </w:rPr>
      </w:pPr>
    </w:p>
    <w:p w:rsidR="00000000" w:rsidRDefault="008969D3">
      <w:pPr>
        <w:spacing w:line="0" w:lineRule="atLeast"/>
        <w:ind w:left="2"/>
        <w:rPr>
          <w:rFonts w:ascii="Arial" w:eastAsia="Arial" w:hAnsi="Arial"/>
          <w:b/>
          <w:sz w:val="26"/>
        </w:rPr>
      </w:pPr>
      <w:r>
        <w:rPr>
          <w:rFonts w:ascii="Arial" w:eastAsia="Arial" w:hAnsi="Arial"/>
          <w:b/>
          <w:sz w:val="26"/>
        </w:rPr>
        <w:t>Endnotes (cont.)</w:t>
      </w:r>
    </w:p>
    <w:p w:rsidR="00000000" w:rsidRDefault="008969D3">
      <w:pPr>
        <w:spacing w:line="139" w:lineRule="exact"/>
        <w:rPr>
          <w:rFonts w:ascii="Times New Roman" w:eastAsia="Times New Roman" w:hAnsi="Times New Roman"/>
        </w:rPr>
      </w:pPr>
    </w:p>
    <w:p w:rsidR="00000000" w:rsidRDefault="008969D3">
      <w:pPr>
        <w:numPr>
          <w:ilvl w:val="0"/>
          <w:numId w:val="14"/>
        </w:numPr>
        <w:tabs>
          <w:tab w:val="left" w:pos="453"/>
        </w:tabs>
        <w:spacing w:line="319" w:lineRule="auto"/>
        <w:ind w:left="2" w:right="318"/>
        <w:rPr>
          <w:rFonts w:ascii="Times New Roman" w:eastAsia="Times New Roman" w:hAnsi="Times New Roman"/>
          <w:sz w:val="22"/>
        </w:rPr>
      </w:pPr>
      <w:r>
        <w:rPr>
          <w:rFonts w:ascii="Times New Roman" w:eastAsia="Times New Roman" w:hAnsi="Times New Roman"/>
          <w:sz w:val="22"/>
        </w:rPr>
        <w:t>“Senate Bill No. 1069</w:t>
      </w:r>
      <w:r>
        <w:rPr>
          <w:rFonts w:ascii="Times New Roman" w:eastAsia="Times New Roman" w:hAnsi="Times New Roman"/>
          <w:sz w:val="22"/>
        </w:rPr>
        <w:t xml:space="preserve">” (Michigan Senate, May 10, 2012), sec. </w:t>
      </w:r>
      <w:r>
        <w:rPr>
          <w:rFonts w:ascii="Times New Roman" w:eastAsia="Times New Roman" w:hAnsi="Times New Roman"/>
          <w:sz w:val="22"/>
        </w:rPr>
        <w:t xml:space="preserve">9M(5), http://goo.gl/WRjTvK (accessed June 19, 2014); </w:t>
      </w:r>
      <w:r>
        <w:rPr>
          <w:rFonts w:ascii="Times New Roman" w:eastAsia="Times New Roman" w:hAnsi="Times New Roman"/>
          <w:sz w:val="22"/>
        </w:rPr>
        <w:t>“Senate Bill No. 1068</w:t>
      </w:r>
      <w:r>
        <w:rPr>
          <w:rFonts w:ascii="Times New Roman" w:eastAsia="Times New Roman" w:hAnsi="Times New Roman"/>
          <w:sz w:val="22"/>
        </w:rPr>
        <w:t xml:space="preserve">” (Michigan Senate, May 10, 2012), sec. 21D(2), http://goo.gl/xfhG2R (accessed June 19, 2014); </w:t>
      </w:r>
      <w:r>
        <w:rPr>
          <w:rFonts w:ascii="Times New Roman" w:eastAsia="Times New Roman" w:hAnsi="Times New Roman"/>
          <w:sz w:val="22"/>
        </w:rPr>
        <w:t>“Senate Bill No. 1065</w:t>
      </w:r>
      <w:r>
        <w:rPr>
          <w:rFonts w:ascii="Times New Roman" w:eastAsia="Times New Roman" w:hAnsi="Times New Roman"/>
          <w:sz w:val="22"/>
        </w:rPr>
        <w:t>” (Michigan Senate, May 10, 2012), sec. 11A(2), http://goo.gl/wQd</w:t>
      </w:r>
      <w:r>
        <w:rPr>
          <w:rFonts w:ascii="Times New Roman" w:eastAsia="Times New Roman" w:hAnsi="Times New Roman"/>
          <w:sz w:val="22"/>
        </w:rPr>
        <w:t>ULS (accessed June 19, 2014).</w:t>
      </w:r>
    </w:p>
    <w:p w:rsidR="00000000" w:rsidRDefault="008969D3">
      <w:pPr>
        <w:spacing w:line="40" w:lineRule="exact"/>
        <w:rPr>
          <w:rFonts w:ascii="Times New Roman" w:eastAsia="Times New Roman" w:hAnsi="Times New Roman"/>
          <w:sz w:val="22"/>
        </w:rPr>
      </w:pPr>
    </w:p>
    <w:p w:rsidR="00000000" w:rsidRDefault="008969D3">
      <w:pPr>
        <w:numPr>
          <w:ilvl w:val="0"/>
          <w:numId w:val="14"/>
        </w:numPr>
        <w:tabs>
          <w:tab w:val="left" w:pos="453"/>
        </w:tabs>
        <w:spacing w:line="344" w:lineRule="auto"/>
        <w:ind w:left="2" w:right="638"/>
        <w:rPr>
          <w:rFonts w:ascii="Times New Roman" w:eastAsia="Times New Roman" w:hAnsi="Times New Roman"/>
          <w:sz w:val="22"/>
        </w:rPr>
      </w:pPr>
      <w:r>
        <w:rPr>
          <w:rFonts w:ascii="Times New Roman" w:eastAsia="Times New Roman" w:hAnsi="Times New Roman"/>
          <w:sz w:val="22"/>
        </w:rPr>
        <w:t>“Senate Substitute for House Bill No. 6026</w:t>
      </w:r>
      <w:r>
        <w:rPr>
          <w:rFonts w:ascii="Times New Roman" w:eastAsia="Times New Roman" w:hAnsi="Times New Roman"/>
          <w:sz w:val="22"/>
        </w:rPr>
        <w:t>” (Michigan House, Dec. 14, 2012), http://goo.gl/IDFcRM (accessed June 19, 2014).</w:t>
      </w:r>
    </w:p>
    <w:p w:rsidR="00000000" w:rsidRDefault="008969D3">
      <w:pPr>
        <w:spacing w:line="11" w:lineRule="exact"/>
        <w:rPr>
          <w:rFonts w:ascii="Times New Roman" w:eastAsia="Times New Roman" w:hAnsi="Times New Roman"/>
          <w:sz w:val="22"/>
        </w:rPr>
      </w:pPr>
    </w:p>
    <w:p w:rsidR="00000000" w:rsidRDefault="008969D3">
      <w:pPr>
        <w:numPr>
          <w:ilvl w:val="0"/>
          <w:numId w:val="14"/>
        </w:numPr>
        <w:tabs>
          <w:tab w:val="left" w:pos="462"/>
        </w:tabs>
        <w:spacing w:line="0" w:lineRule="atLeast"/>
        <w:ind w:left="462" w:hanging="460"/>
        <w:rPr>
          <w:rFonts w:ascii="Times New Roman" w:eastAsia="Times New Roman" w:hAnsi="Times New Roman"/>
          <w:sz w:val="22"/>
        </w:rPr>
      </w:pPr>
      <w:r>
        <w:rPr>
          <w:rFonts w:ascii="Times New Roman" w:eastAsia="Times New Roman" w:hAnsi="Times New Roman"/>
          <w:sz w:val="22"/>
        </w:rPr>
        <w:t>Ibid.</w:t>
      </w:r>
    </w:p>
    <w:p w:rsidR="00000000" w:rsidRDefault="008969D3">
      <w:pPr>
        <w:spacing w:line="193" w:lineRule="exact"/>
        <w:rPr>
          <w:rFonts w:ascii="Times New Roman" w:eastAsia="Times New Roman" w:hAnsi="Times New Roman"/>
          <w:sz w:val="22"/>
        </w:rPr>
      </w:pPr>
    </w:p>
    <w:p w:rsidR="00000000" w:rsidRDefault="008969D3">
      <w:pPr>
        <w:numPr>
          <w:ilvl w:val="0"/>
          <w:numId w:val="14"/>
        </w:numPr>
        <w:tabs>
          <w:tab w:val="left" w:pos="453"/>
        </w:tabs>
        <w:spacing w:line="324" w:lineRule="auto"/>
        <w:ind w:left="2" w:right="698" w:hanging="1"/>
        <w:jc w:val="both"/>
        <w:rPr>
          <w:rFonts w:ascii="Times New Roman" w:eastAsia="Times New Roman" w:hAnsi="Times New Roman"/>
          <w:sz w:val="21"/>
        </w:rPr>
      </w:pPr>
      <w:r>
        <w:rPr>
          <w:rFonts w:ascii="Times New Roman" w:eastAsia="Times New Roman" w:hAnsi="Times New Roman"/>
          <w:sz w:val="21"/>
        </w:rPr>
        <w:t>“Public Act 406 of 2012</w:t>
      </w:r>
      <w:r>
        <w:rPr>
          <w:rFonts w:ascii="Times New Roman" w:eastAsia="Times New Roman" w:hAnsi="Times New Roman"/>
          <w:sz w:val="21"/>
        </w:rPr>
        <w:t>” (State of, Dec. 20, 2012), http://goo.gl/o7z4cM (accessed June 16,</w:t>
      </w:r>
    </w:p>
    <w:p w:rsidR="00000000" w:rsidRDefault="008969D3">
      <w:pPr>
        <w:spacing w:line="0" w:lineRule="atLeast"/>
        <w:ind w:left="2"/>
        <w:rPr>
          <w:rFonts w:ascii="Times New Roman" w:eastAsia="Times New Roman" w:hAnsi="Times New Roman"/>
          <w:sz w:val="22"/>
        </w:rPr>
      </w:pPr>
      <w:r>
        <w:rPr>
          <w:rFonts w:ascii="Times New Roman" w:eastAsia="Times New Roman" w:hAnsi="Times New Roman"/>
          <w:sz w:val="22"/>
        </w:rPr>
        <w:t>2</w:t>
      </w:r>
      <w:r>
        <w:rPr>
          <w:rFonts w:ascii="Times New Roman" w:eastAsia="Times New Roman" w:hAnsi="Times New Roman"/>
          <w:sz w:val="22"/>
        </w:rPr>
        <w:t>014).</w:t>
      </w:r>
    </w:p>
    <w:p w:rsidR="00000000" w:rsidRDefault="008969D3">
      <w:pPr>
        <w:spacing w:line="193" w:lineRule="exact"/>
        <w:rPr>
          <w:rFonts w:ascii="Times New Roman" w:eastAsia="Times New Roman" w:hAnsi="Times New Roman"/>
          <w:sz w:val="21"/>
        </w:rPr>
      </w:pPr>
    </w:p>
    <w:p w:rsidR="00000000" w:rsidRDefault="008969D3">
      <w:pPr>
        <w:numPr>
          <w:ilvl w:val="0"/>
          <w:numId w:val="14"/>
        </w:numPr>
        <w:tabs>
          <w:tab w:val="left" w:pos="453"/>
        </w:tabs>
        <w:spacing w:line="342" w:lineRule="auto"/>
        <w:ind w:left="2" w:right="558" w:hanging="1"/>
        <w:rPr>
          <w:rFonts w:ascii="Times New Roman" w:eastAsia="Times New Roman" w:hAnsi="Times New Roman"/>
          <w:sz w:val="22"/>
        </w:rPr>
      </w:pPr>
      <w:r>
        <w:rPr>
          <w:rFonts w:ascii="Times New Roman" w:eastAsia="Times New Roman" w:hAnsi="Times New Roman"/>
          <w:sz w:val="22"/>
        </w:rPr>
        <w:t>“Public Act 407 of 2012</w:t>
      </w:r>
      <w:r>
        <w:rPr>
          <w:rFonts w:ascii="Times New Roman" w:eastAsia="Times New Roman" w:hAnsi="Times New Roman"/>
          <w:sz w:val="22"/>
        </w:rPr>
        <w:t>” (State of Michigan, Dec. 20, 2012), http://goo.gl/GXGgwt (accessed June 16, 2014).</w:t>
      </w:r>
    </w:p>
    <w:p w:rsidR="00000000" w:rsidRDefault="008969D3">
      <w:pPr>
        <w:spacing w:line="15" w:lineRule="exact"/>
        <w:rPr>
          <w:rFonts w:ascii="Times New Roman" w:eastAsia="Times New Roman" w:hAnsi="Times New Roman"/>
          <w:sz w:val="22"/>
        </w:rPr>
      </w:pPr>
    </w:p>
    <w:p w:rsidR="00000000" w:rsidRDefault="008969D3">
      <w:pPr>
        <w:numPr>
          <w:ilvl w:val="0"/>
          <w:numId w:val="14"/>
        </w:numPr>
        <w:tabs>
          <w:tab w:val="left" w:pos="453"/>
        </w:tabs>
        <w:spacing w:line="344" w:lineRule="auto"/>
        <w:ind w:left="2" w:right="538" w:hanging="1"/>
        <w:rPr>
          <w:rFonts w:ascii="Times New Roman" w:eastAsia="Times New Roman" w:hAnsi="Times New Roman"/>
          <w:sz w:val="22"/>
        </w:rPr>
      </w:pPr>
      <w:r>
        <w:rPr>
          <w:rFonts w:ascii="Times New Roman" w:eastAsia="Times New Roman" w:hAnsi="Times New Roman"/>
          <w:sz w:val="22"/>
        </w:rPr>
        <w:t>“P.P.T. Elimination Headed To Snyder With Vote Requirement,</w:t>
      </w:r>
      <w:r>
        <w:rPr>
          <w:rFonts w:ascii="Times New Roman" w:eastAsia="Times New Roman" w:hAnsi="Times New Roman"/>
          <w:sz w:val="22"/>
        </w:rPr>
        <w:t xml:space="preserve">” </w:t>
      </w:r>
      <w:r>
        <w:rPr>
          <w:rFonts w:ascii="Times New Roman" w:eastAsia="Times New Roman" w:hAnsi="Times New Roman"/>
          <w:i/>
          <w:sz w:val="22"/>
        </w:rPr>
        <w:t>Gongwer News Service</w:t>
      </w:r>
      <w:r>
        <w:rPr>
          <w:rFonts w:ascii="Times New Roman" w:eastAsia="Times New Roman" w:hAnsi="Times New Roman"/>
          <w:sz w:val="22"/>
        </w:rPr>
        <w:t>, Dec. 13, 2012.</w:t>
      </w:r>
    </w:p>
    <w:p w:rsidR="00000000" w:rsidRDefault="008969D3">
      <w:pPr>
        <w:spacing w:line="11" w:lineRule="exact"/>
        <w:rPr>
          <w:rFonts w:ascii="Times New Roman" w:eastAsia="Times New Roman" w:hAnsi="Times New Roman"/>
          <w:sz w:val="22"/>
        </w:rPr>
      </w:pPr>
    </w:p>
    <w:p w:rsidR="00000000" w:rsidRDefault="008969D3">
      <w:pPr>
        <w:numPr>
          <w:ilvl w:val="0"/>
          <w:numId w:val="14"/>
        </w:numPr>
        <w:tabs>
          <w:tab w:val="left" w:pos="442"/>
        </w:tabs>
        <w:spacing w:line="0" w:lineRule="atLeast"/>
        <w:ind w:left="442" w:hanging="441"/>
        <w:rPr>
          <w:rFonts w:ascii="Times New Roman" w:eastAsia="Times New Roman" w:hAnsi="Times New Roman"/>
          <w:sz w:val="22"/>
        </w:rPr>
      </w:pPr>
      <w:r>
        <w:rPr>
          <w:rFonts w:ascii="Times New Roman" w:eastAsia="Times New Roman" w:hAnsi="Times New Roman"/>
          <w:sz w:val="22"/>
        </w:rPr>
        <w:t>Mich Const. Art. IX § 25.</w:t>
      </w:r>
    </w:p>
    <w:p w:rsidR="00000000" w:rsidRDefault="008969D3">
      <w:pPr>
        <w:spacing w:line="193" w:lineRule="exact"/>
        <w:rPr>
          <w:rFonts w:ascii="Times New Roman" w:eastAsia="Times New Roman" w:hAnsi="Times New Roman"/>
          <w:sz w:val="22"/>
        </w:rPr>
      </w:pPr>
    </w:p>
    <w:p w:rsidR="00000000" w:rsidRDefault="008969D3">
      <w:pPr>
        <w:numPr>
          <w:ilvl w:val="0"/>
          <w:numId w:val="14"/>
        </w:numPr>
        <w:tabs>
          <w:tab w:val="left" w:pos="453"/>
        </w:tabs>
        <w:spacing w:line="344" w:lineRule="auto"/>
        <w:ind w:left="2" w:right="318" w:hanging="1"/>
        <w:rPr>
          <w:rFonts w:ascii="Times New Roman" w:eastAsia="Times New Roman" w:hAnsi="Times New Roman"/>
          <w:sz w:val="22"/>
        </w:rPr>
      </w:pPr>
      <w:r>
        <w:rPr>
          <w:rFonts w:ascii="Times New Roman" w:eastAsia="Times New Roman" w:hAnsi="Times New Roman"/>
          <w:sz w:val="22"/>
        </w:rPr>
        <w:t xml:space="preserve">“Snyder Signs </w:t>
      </w:r>
      <w:r>
        <w:rPr>
          <w:rFonts w:ascii="Times New Roman" w:eastAsia="Times New Roman" w:hAnsi="Times New Roman"/>
          <w:sz w:val="22"/>
        </w:rPr>
        <w:t>P.P.T. Bills, Says Ends Second Dumbest Tax In State,</w:t>
      </w:r>
      <w:r>
        <w:rPr>
          <w:rFonts w:ascii="Times New Roman" w:eastAsia="Times New Roman" w:hAnsi="Times New Roman"/>
          <w:sz w:val="22"/>
        </w:rPr>
        <w:t xml:space="preserve">” </w:t>
      </w:r>
      <w:r>
        <w:rPr>
          <w:rFonts w:ascii="Times New Roman" w:eastAsia="Times New Roman" w:hAnsi="Times New Roman"/>
          <w:i/>
          <w:sz w:val="22"/>
        </w:rPr>
        <w:t>Gongwer News Service</w:t>
      </w:r>
      <w:r>
        <w:rPr>
          <w:rFonts w:ascii="Times New Roman" w:eastAsia="Times New Roman" w:hAnsi="Times New Roman"/>
          <w:sz w:val="22"/>
        </w:rPr>
        <w:t>, Dec. 20, 2012.</w:t>
      </w:r>
    </w:p>
    <w:p w:rsidR="00000000" w:rsidRDefault="008969D3">
      <w:pPr>
        <w:spacing w:line="11" w:lineRule="exact"/>
        <w:rPr>
          <w:rFonts w:ascii="Times New Roman" w:eastAsia="Times New Roman" w:hAnsi="Times New Roman"/>
          <w:sz w:val="22"/>
        </w:rPr>
      </w:pPr>
    </w:p>
    <w:p w:rsidR="00000000" w:rsidRDefault="008969D3">
      <w:pPr>
        <w:numPr>
          <w:ilvl w:val="0"/>
          <w:numId w:val="14"/>
        </w:numPr>
        <w:tabs>
          <w:tab w:val="left" w:pos="453"/>
        </w:tabs>
        <w:spacing w:line="344" w:lineRule="auto"/>
        <w:ind w:left="2" w:right="538" w:hanging="1"/>
        <w:rPr>
          <w:rFonts w:ascii="Times New Roman" w:eastAsia="Times New Roman" w:hAnsi="Times New Roman"/>
          <w:sz w:val="22"/>
        </w:rPr>
      </w:pPr>
      <w:r>
        <w:rPr>
          <w:rFonts w:ascii="Times New Roman" w:eastAsia="Times New Roman" w:hAnsi="Times New Roman"/>
          <w:sz w:val="22"/>
        </w:rPr>
        <w:t>“New Local Funding Formula Adds Wrinkle To Budget,</w:t>
      </w:r>
      <w:r>
        <w:rPr>
          <w:rFonts w:ascii="Times New Roman" w:eastAsia="Times New Roman" w:hAnsi="Times New Roman"/>
          <w:sz w:val="22"/>
        </w:rPr>
        <w:t xml:space="preserve">” </w:t>
      </w:r>
      <w:r>
        <w:rPr>
          <w:rFonts w:ascii="Times New Roman" w:eastAsia="Times New Roman" w:hAnsi="Times New Roman"/>
          <w:i/>
          <w:sz w:val="22"/>
        </w:rPr>
        <w:t>Michigan Information &amp; Research</w:t>
      </w:r>
      <w:r>
        <w:rPr>
          <w:rFonts w:ascii="Times New Roman" w:eastAsia="Times New Roman" w:hAnsi="Times New Roman"/>
          <w:sz w:val="22"/>
        </w:rPr>
        <w:t xml:space="preserve"> </w:t>
      </w:r>
      <w:r>
        <w:rPr>
          <w:rFonts w:ascii="Times New Roman" w:eastAsia="Times New Roman" w:hAnsi="Times New Roman"/>
          <w:i/>
          <w:sz w:val="22"/>
        </w:rPr>
        <w:t>Service</w:t>
      </w:r>
      <w:r>
        <w:rPr>
          <w:rFonts w:ascii="Times New Roman" w:eastAsia="Times New Roman" w:hAnsi="Times New Roman"/>
          <w:sz w:val="22"/>
        </w:rPr>
        <w:t>, Feb. 5, 2014.</w:t>
      </w:r>
    </w:p>
    <w:p w:rsidR="00000000" w:rsidRDefault="008969D3">
      <w:pPr>
        <w:spacing w:line="11" w:lineRule="exact"/>
        <w:rPr>
          <w:rFonts w:ascii="Times New Roman" w:eastAsia="Times New Roman" w:hAnsi="Times New Roman"/>
          <w:sz w:val="22"/>
        </w:rPr>
      </w:pPr>
    </w:p>
    <w:p w:rsidR="00000000" w:rsidRDefault="008969D3">
      <w:pPr>
        <w:numPr>
          <w:ilvl w:val="0"/>
          <w:numId w:val="14"/>
        </w:numPr>
        <w:tabs>
          <w:tab w:val="left" w:pos="453"/>
        </w:tabs>
        <w:spacing w:line="332" w:lineRule="auto"/>
        <w:ind w:left="2" w:right="338" w:hanging="1"/>
        <w:rPr>
          <w:rFonts w:ascii="Times New Roman" w:eastAsia="Times New Roman" w:hAnsi="Times New Roman"/>
          <w:sz w:val="22"/>
        </w:rPr>
      </w:pPr>
      <w:r>
        <w:rPr>
          <w:rFonts w:ascii="Times New Roman" w:eastAsia="Times New Roman" w:hAnsi="Times New Roman"/>
          <w:sz w:val="22"/>
        </w:rPr>
        <w:t>“Personal Property Tax Revisions: A Summary of Senate Bi</w:t>
      </w:r>
      <w:r>
        <w:rPr>
          <w:rFonts w:ascii="Times New Roman" w:eastAsia="Times New Roman" w:hAnsi="Times New Roman"/>
          <w:sz w:val="22"/>
        </w:rPr>
        <w:t>lls 821-830 As Passed By The Senate</w:t>
      </w:r>
      <w:r>
        <w:rPr>
          <w:rFonts w:ascii="Times New Roman" w:eastAsia="Times New Roman" w:hAnsi="Times New Roman"/>
          <w:sz w:val="22"/>
        </w:rPr>
        <w:t>” (Michigan House Fiscal Agency, March 10, 2014), 4, http://goo.gl/h10kBQ (accessed June 20, 2014).</w:t>
      </w:r>
    </w:p>
    <w:p w:rsidR="00000000" w:rsidRDefault="008969D3">
      <w:pPr>
        <w:spacing w:line="145" w:lineRule="exact"/>
        <w:rPr>
          <w:rFonts w:ascii="Times New Roman" w:eastAsia="Times New Roman" w:hAnsi="Times New Roman"/>
          <w:sz w:val="22"/>
        </w:rPr>
      </w:pPr>
    </w:p>
    <w:p w:rsidR="00000000" w:rsidRDefault="008969D3">
      <w:pPr>
        <w:numPr>
          <w:ilvl w:val="0"/>
          <w:numId w:val="14"/>
        </w:numPr>
        <w:tabs>
          <w:tab w:val="left" w:pos="453"/>
        </w:tabs>
        <w:spacing w:line="342" w:lineRule="auto"/>
        <w:ind w:left="2" w:right="678" w:hanging="1"/>
        <w:rPr>
          <w:rFonts w:ascii="Times New Roman" w:eastAsia="Times New Roman" w:hAnsi="Times New Roman"/>
          <w:sz w:val="22"/>
        </w:rPr>
      </w:pPr>
      <w:r>
        <w:rPr>
          <w:rFonts w:ascii="Times New Roman" w:eastAsia="Times New Roman" w:hAnsi="Times New Roman"/>
          <w:sz w:val="22"/>
        </w:rPr>
        <w:t>“Public Act 92 of 2014</w:t>
      </w:r>
      <w:r>
        <w:rPr>
          <w:rFonts w:ascii="Times New Roman" w:eastAsia="Times New Roman" w:hAnsi="Times New Roman"/>
          <w:sz w:val="22"/>
        </w:rPr>
        <w:t xml:space="preserve">” (State of Michigan, April 1, 2014), Enacting section 3, http://goo.gl/m3Rltl (accessed June 20, </w:t>
      </w:r>
      <w:r>
        <w:rPr>
          <w:rFonts w:ascii="Times New Roman" w:eastAsia="Times New Roman" w:hAnsi="Times New Roman"/>
          <w:sz w:val="22"/>
        </w:rPr>
        <w:t>2014).</w:t>
      </w:r>
    </w:p>
    <w:p w:rsidR="00000000" w:rsidRDefault="008969D3">
      <w:pPr>
        <w:spacing w:line="15" w:lineRule="exact"/>
        <w:rPr>
          <w:rFonts w:ascii="Times New Roman" w:eastAsia="Times New Roman" w:hAnsi="Times New Roman"/>
          <w:sz w:val="22"/>
        </w:rPr>
      </w:pPr>
    </w:p>
    <w:p w:rsidR="00000000" w:rsidRDefault="008969D3">
      <w:pPr>
        <w:numPr>
          <w:ilvl w:val="0"/>
          <w:numId w:val="14"/>
        </w:numPr>
        <w:tabs>
          <w:tab w:val="left" w:pos="442"/>
        </w:tabs>
        <w:spacing w:line="0" w:lineRule="atLeast"/>
        <w:ind w:left="442" w:hanging="442"/>
        <w:rPr>
          <w:rFonts w:ascii="Times New Roman" w:eastAsia="Times New Roman" w:hAnsi="Times New Roman"/>
          <w:sz w:val="22"/>
        </w:rPr>
      </w:pPr>
      <w:r>
        <w:rPr>
          <w:rFonts w:ascii="Times New Roman" w:eastAsia="Times New Roman" w:hAnsi="Times New Roman"/>
          <w:sz w:val="22"/>
        </w:rPr>
        <w:t>Ibid., sec. 5(2)(a)</w:t>
      </w:r>
      <w:r>
        <w:rPr>
          <w:rFonts w:ascii="Times New Roman" w:eastAsia="Times New Roman" w:hAnsi="Times New Roman"/>
          <w:sz w:val="22"/>
        </w:rPr>
        <w:t>–(c).</w:t>
      </w:r>
    </w:p>
    <w:p w:rsidR="00000000" w:rsidRDefault="008969D3">
      <w:pPr>
        <w:spacing w:line="263" w:lineRule="exact"/>
        <w:rPr>
          <w:rFonts w:ascii="Times New Roman" w:eastAsia="Times New Roman" w:hAnsi="Times New Roman"/>
        </w:rPr>
      </w:pPr>
      <w:r>
        <w:rPr>
          <w:rFonts w:ascii="Times New Roman" w:eastAsia="Times New Roman" w:hAnsi="Times New Roman"/>
          <w:sz w:val="22"/>
        </w:rPr>
        <w:br w:type="column"/>
      </w:r>
    </w:p>
    <w:p w:rsidR="00000000" w:rsidRDefault="008969D3">
      <w:pPr>
        <w:numPr>
          <w:ilvl w:val="0"/>
          <w:numId w:val="15"/>
        </w:numPr>
        <w:tabs>
          <w:tab w:val="left" w:pos="453"/>
        </w:tabs>
        <w:spacing w:line="326" w:lineRule="auto"/>
        <w:ind w:left="2" w:right="320" w:hanging="2"/>
        <w:rPr>
          <w:rFonts w:ascii="Times New Roman" w:eastAsia="Times New Roman" w:hAnsi="Times New Roman"/>
          <w:sz w:val="22"/>
        </w:rPr>
      </w:pPr>
      <w:r>
        <w:rPr>
          <w:rFonts w:ascii="Times New Roman" w:eastAsia="Times New Roman" w:hAnsi="Times New Roman"/>
          <w:sz w:val="22"/>
        </w:rPr>
        <w:t>“Public Act 92 of 2014</w:t>
      </w:r>
      <w:r>
        <w:rPr>
          <w:rFonts w:ascii="Times New Roman" w:eastAsia="Times New Roman" w:hAnsi="Times New Roman"/>
          <w:sz w:val="22"/>
        </w:rPr>
        <w:t xml:space="preserve">” (State of Michigan, April 1, 2014), sec. 9, http://goo.gl/m3Rltl (accessed June 20, 2014); </w:t>
      </w:r>
      <w:r>
        <w:rPr>
          <w:rFonts w:ascii="Times New Roman" w:eastAsia="Times New Roman" w:hAnsi="Times New Roman"/>
          <w:sz w:val="22"/>
        </w:rPr>
        <w:t>“Public Act 93 of 2014</w:t>
      </w:r>
      <w:r>
        <w:rPr>
          <w:rFonts w:ascii="Times New Roman" w:eastAsia="Times New Roman" w:hAnsi="Times New Roman"/>
          <w:sz w:val="22"/>
        </w:rPr>
        <w:t>” (State of Michigan, April 1, 2014), sec. 5(2)(a)</w:t>
      </w:r>
      <w:r>
        <w:rPr>
          <w:rFonts w:ascii="Times New Roman" w:eastAsia="Times New Roman" w:hAnsi="Times New Roman"/>
          <w:sz w:val="22"/>
        </w:rPr>
        <w:t>–(c), http://goo.gl/C8Yr9J (access</w:t>
      </w:r>
      <w:r>
        <w:rPr>
          <w:rFonts w:ascii="Times New Roman" w:eastAsia="Times New Roman" w:hAnsi="Times New Roman"/>
          <w:sz w:val="22"/>
        </w:rPr>
        <w:t>ed June 21, 2014).</w:t>
      </w:r>
    </w:p>
    <w:p w:rsidR="00000000" w:rsidRDefault="008969D3">
      <w:pPr>
        <w:spacing w:line="33" w:lineRule="exact"/>
        <w:rPr>
          <w:rFonts w:ascii="Times New Roman" w:eastAsia="Times New Roman" w:hAnsi="Times New Roman"/>
          <w:sz w:val="22"/>
        </w:rPr>
      </w:pPr>
    </w:p>
    <w:p w:rsidR="00000000" w:rsidRDefault="008969D3">
      <w:pPr>
        <w:numPr>
          <w:ilvl w:val="0"/>
          <w:numId w:val="15"/>
        </w:numPr>
        <w:tabs>
          <w:tab w:val="left" w:pos="453"/>
        </w:tabs>
        <w:spacing w:line="342" w:lineRule="auto"/>
        <w:ind w:left="2" w:right="380" w:hanging="2"/>
        <w:jc w:val="both"/>
        <w:rPr>
          <w:rFonts w:ascii="Times New Roman" w:eastAsia="Times New Roman" w:hAnsi="Times New Roman"/>
          <w:sz w:val="22"/>
        </w:rPr>
      </w:pPr>
      <w:r>
        <w:rPr>
          <w:rFonts w:ascii="Times New Roman" w:eastAsia="Times New Roman" w:hAnsi="Times New Roman"/>
          <w:sz w:val="22"/>
        </w:rPr>
        <w:t>Michigan Office of Revenue and Tax Analysis Chief Economist and Director Jay Wortley, phone correspondence with James Hohman, June 27, 2014.</w:t>
      </w:r>
    </w:p>
    <w:p w:rsidR="00000000" w:rsidRDefault="008969D3">
      <w:pPr>
        <w:spacing w:line="15" w:lineRule="exact"/>
        <w:rPr>
          <w:rFonts w:ascii="Times New Roman" w:eastAsia="Times New Roman" w:hAnsi="Times New Roman"/>
          <w:sz w:val="22"/>
        </w:rPr>
      </w:pPr>
    </w:p>
    <w:p w:rsidR="00000000" w:rsidRDefault="008969D3">
      <w:pPr>
        <w:numPr>
          <w:ilvl w:val="0"/>
          <w:numId w:val="15"/>
        </w:numPr>
        <w:tabs>
          <w:tab w:val="left" w:pos="453"/>
        </w:tabs>
        <w:spacing w:line="326" w:lineRule="auto"/>
        <w:ind w:left="2" w:right="360" w:hanging="2"/>
        <w:rPr>
          <w:rFonts w:ascii="Times New Roman" w:eastAsia="Times New Roman" w:hAnsi="Times New Roman"/>
          <w:sz w:val="22"/>
        </w:rPr>
      </w:pPr>
      <w:r>
        <w:rPr>
          <w:rFonts w:ascii="Times New Roman" w:eastAsia="Times New Roman" w:hAnsi="Times New Roman"/>
          <w:sz w:val="22"/>
        </w:rPr>
        <w:t xml:space="preserve">Suzanne Lowe and David Zin, </w:t>
      </w:r>
      <w:r>
        <w:rPr>
          <w:rFonts w:ascii="Times New Roman" w:eastAsia="Times New Roman" w:hAnsi="Times New Roman"/>
          <w:sz w:val="22"/>
        </w:rPr>
        <w:t>“Personal Property Tax Revisions, Summary of House-Passed Bill (en</w:t>
      </w:r>
      <w:r>
        <w:rPr>
          <w:rFonts w:ascii="Times New Roman" w:eastAsia="Times New Roman" w:hAnsi="Times New Roman"/>
          <w:sz w:val="22"/>
        </w:rPr>
        <w:t>trolled Version)</w:t>
      </w:r>
      <w:r>
        <w:rPr>
          <w:rFonts w:ascii="Times New Roman" w:eastAsia="Times New Roman" w:hAnsi="Times New Roman"/>
          <w:sz w:val="22"/>
        </w:rPr>
        <w:t>” (Michigan Senate Fiscal Agency, March 26, 2014), 16, http://goo.gl/q9eI4T (accessed May 23, 2014).</w:t>
      </w:r>
    </w:p>
    <w:p w:rsidR="00000000" w:rsidRDefault="008969D3">
      <w:pPr>
        <w:spacing w:line="33" w:lineRule="exact"/>
        <w:rPr>
          <w:rFonts w:ascii="Times New Roman" w:eastAsia="Times New Roman" w:hAnsi="Times New Roman"/>
          <w:sz w:val="22"/>
        </w:rPr>
      </w:pPr>
    </w:p>
    <w:p w:rsidR="00000000" w:rsidRDefault="008969D3">
      <w:pPr>
        <w:numPr>
          <w:ilvl w:val="0"/>
          <w:numId w:val="15"/>
        </w:numPr>
        <w:tabs>
          <w:tab w:val="left" w:pos="434"/>
        </w:tabs>
        <w:spacing w:line="344" w:lineRule="auto"/>
        <w:ind w:left="2" w:right="180" w:hanging="2"/>
        <w:rPr>
          <w:rFonts w:ascii="Times New Roman" w:eastAsia="Times New Roman" w:hAnsi="Times New Roman"/>
          <w:sz w:val="22"/>
        </w:rPr>
      </w:pPr>
      <w:r>
        <w:rPr>
          <w:rFonts w:ascii="Times New Roman" w:eastAsia="Times New Roman" w:hAnsi="Times New Roman"/>
          <w:sz w:val="22"/>
        </w:rPr>
        <w:t>“Public Act 92 of 2014</w:t>
      </w:r>
      <w:r>
        <w:rPr>
          <w:rFonts w:ascii="Times New Roman" w:eastAsia="Times New Roman" w:hAnsi="Times New Roman"/>
          <w:sz w:val="22"/>
        </w:rPr>
        <w:t>” (State of Michigan, April 1, 2014), sec. 9(3)(c), http://goo.gl/m3Rltl (accessed June 20, 2014).</w:t>
      </w:r>
    </w:p>
    <w:p w:rsidR="00000000" w:rsidRDefault="008969D3">
      <w:pPr>
        <w:spacing w:line="11" w:lineRule="exact"/>
        <w:rPr>
          <w:rFonts w:ascii="Times New Roman" w:eastAsia="Times New Roman" w:hAnsi="Times New Roman"/>
          <w:sz w:val="22"/>
        </w:rPr>
      </w:pPr>
    </w:p>
    <w:p w:rsidR="00000000" w:rsidRDefault="008969D3">
      <w:pPr>
        <w:numPr>
          <w:ilvl w:val="0"/>
          <w:numId w:val="15"/>
        </w:numPr>
        <w:tabs>
          <w:tab w:val="left" w:pos="453"/>
        </w:tabs>
        <w:spacing w:line="326" w:lineRule="auto"/>
        <w:ind w:left="2" w:right="360" w:hanging="2"/>
        <w:rPr>
          <w:rFonts w:ascii="Times New Roman" w:eastAsia="Times New Roman" w:hAnsi="Times New Roman"/>
          <w:sz w:val="22"/>
        </w:rPr>
      </w:pPr>
      <w:r>
        <w:rPr>
          <w:rFonts w:ascii="Times New Roman" w:eastAsia="Times New Roman" w:hAnsi="Times New Roman"/>
          <w:sz w:val="22"/>
        </w:rPr>
        <w:t>Suzanne Lowe and</w:t>
      </w:r>
      <w:r>
        <w:rPr>
          <w:rFonts w:ascii="Times New Roman" w:eastAsia="Times New Roman" w:hAnsi="Times New Roman"/>
          <w:sz w:val="22"/>
        </w:rPr>
        <w:t xml:space="preserve"> David Zin, </w:t>
      </w:r>
      <w:r>
        <w:rPr>
          <w:rFonts w:ascii="Times New Roman" w:eastAsia="Times New Roman" w:hAnsi="Times New Roman"/>
          <w:sz w:val="22"/>
        </w:rPr>
        <w:t>“Personal Property Tax Revisions, Summary of House-Passed Bill (entrolled Version)</w:t>
      </w:r>
      <w:r>
        <w:rPr>
          <w:rFonts w:ascii="Times New Roman" w:eastAsia="Times New Roman" w:hAnsi="Times New Roman"/>
          <w:sz w:val="22"/>
        </w:rPr>
        <w:t>” (Michigan Senate Fiscal Agency, Mar. 26, 2014), 19, http://goo.gl/q9eI4T (accessed May 23, 2014).</w:t>
      </w:r>
    </w:p>
    <w:p w:rsidR="00000000" w:rsidRDefault="008969D3">
      <w:pPr>
        <w:spacing w:line="33" w:lineRule="exact"/>
        <w:rPr>
          <w:rFonts w:ascii="Times New Roman" w:eastAsia="Times New Roman" w:hAnsi="Times New Roman"/>
          <w:sz w:val="22"/>
        </w:rPr>
      </w:pPr>
    </w:p>
    <w:p w:rsidR="00000000" w:rsidRDefault="008969D3">
      <w:pPr>
        <w:numPr>
          <w:ilvl w:val="0"/>
          <w:numId w:val="15"/>
        </w:numPr>
        <w:tabs>
          <w:tab w:val="left" w:pos="453"/>
        </w:tabs>
        <w:spacing w:line="320" w:lineRule="auto"/>
        <w:ind w:left="2" w:right="400" w:hanging="2"/>
        <w:rPr>
          <w:rFonts w:ascii="Times New Roman" w:eastAsia="Times New Roman" w:hAnsi="Times New Roman"/>
          <w:sz w:val="22"/>
        </w:rPr>
      </w:pPr>
      <w:r>
        <w:rPr>
          <w:rFonts w:ascii="Times New Roman" w:eastAsia="Times New Roman" w:hAnsi="Times New Roman"/>
          <w:sz w:val="22"/>
        </w:rPr>
        <w:t xml:space="preserve">Rick Snyder and John E. Nixon, </w:t>
      </w:r>
      <w:r>
        <w:rPr>
          <w:rFonts w:ascii="Times New Roman" w:eastAsia="Times New Roman" w:hAnsi="Times New Roman"/>
          <w:sz w:val="22"/>
        </w:rPr>
        <w:t>“Executive Budget, Fiscal Year</w:t>
      </w:r>
      <w:r>
        <w:rPr>
          <w:rFonts w:ascii="Times New Roman" w:eastAsia="Times New Roman" w:hAnsi="Times New Roman"/>
          <w:sz w:val="22"/>
        </w:rPr>
        <w:t>s 2015 and 2016</w:t>
      </w:r>
      <w:r>
        <w:rPr>
          <w:rFonts w:ascii="Times New Roman" w:eastAsia="Times New Roman" w:hAnsi="Times New Roman"/>
          <w:sz w:val="22"/>
        </w:rPr>
        <w:t xml:space="preserve">” (State of Michigan, 2014), http://goo.gl/87bzOX (accessed June 30, 2014); </w:t>
      </w:r>
      <w:r>
        <w:rPr>
          <w:rFonts w:ascii="Times New Roman" w:eastAsia="Times New Roman" w:hAnsi="Times New Roman"/>
          <w:sz w:val="22"/>
        </w:rPr>
        <w:t>“State Spending From State Resources, FY 2012 Versus FY 2013-14</w:t>
      </w:r>
      <w:r>
        <w:rPr>
          <w:rFonts w:ascii="Times New Roman" w:eastAsia="Times New Roman" w:hAnsi="Times New Roman"/>
          <w:sz w:val="22"/>
        </w:rPr>
        <w:t>” (Michigan Senate Fiscal Agency, March 21, 2014), http://goo.gl/dksxxy (accessed June 30, 2014).</w:t>
      </w:r>
    </w:p>
    <w:p w:rsidR="00000000" w:rsidRDefault="008969D3">
      <w:pPr>
        <w:spacing w:line="40" w:lineRule="exact"/>
        <w:rPr>
          <w:rFonts w:ascii="Times New Roman" w:eastAsia="Times New Roman" w:hAnsi="Times New Roman"/>
          <w:sz w:val="22"/>
        </w:rPr>
      </w:pPr>
    </w:p>
    <w:p w:rsidR="00000000" w:rsidRDefault="008969D3">
      <w:pPr>
        <w:numPr>
          <w:ilvl w:val="0"/>
          <w:numId w:val="15"/>
        </w:numPr>
        <w:tabs>
          <w:tab w:val="left" w:pos="453"/>
        </w:tabs>
        <w:spacing w:line="344" w:lineRule="auto"/>
        <w:ind w:left="2" w:right="680" w:hanging="2"/>
        <w:rPr>
          <w:rFonts w:ascii="Times New Roman" w:eastAsia="Times New Roman" w:hAnsi="Times New Roman"/>
          <w:sz w:val="22"/>
        </w:rPr>
      </w:pPr>
      <w:r>
        <w:rPr>
          <w:rFonts w:ascii="Times New Roman" w:eastAsia="Times New Roman" w:hAnsi="Times New Roman"/>
          <w:sz w:val="22"/>
        </w:rPr>
        <w:t>“Pu</w:t>
      </w:r>
      <w:r>
        <w:rPr>
          <w:rFonts w:ascii="Times New Roman" w:eastAsia="Times New Roman" w:hAnsi="Times New Roman"/>
          <w:sz w:val="22"/>
        </w:rPr>
        <w:t>blic Act 93 of 2014</w:t>
      </w:r>
      <w:r>
        <w:rPr>
          <w:rFonts w:ascii="Times New Roman" w:eastAsia="Times New Roman" w:hAnsi="Times New Roman"/>
          <w:sz w:val="22"/>
        </w:rPr>
        <w:t>” (State of Michigan, April 1, 2014), Enacting Section 2, http://goo.gl/C8Yr9J (accessed June 21, 2014).</w:t>
      </w:r>
    </w:p>
    <w:p w:rsidR="00000000" w:rsidRDefault="008969D3">
      <w:pPr>
        <w:spacing w:line="11" w:lineRule="exact"/>
        <w:rPr>
          <w:rFonts w:ascii="Times New Roman" w:eastAsia="Times New Roman" w:hAnsi="Times New Roman"/>
          <w:sz w:val="22"/>
        </w:rPr>
      </w:pPr>
    </w:p>
    <w:p w:rsidR="00000000" w:rsidRDefault="008969D3">
      <w:pPr>
        <w:numPr>
          <w:ilvl w:val="0"/>
          <w:numId w:val="15"/>
        </w:numPr>
        <w:tabs>
          <w:tab w:val="left" w:pos="453"/>
        </w:tabs>
        <w:spacing w:line="344" w:lineRule="auto"/>
        <w:ind w:left="2" w:right="420" w:hanging="2"/>
        <w:rPr>
          <w:rFonts w:ascii="Times New Roman" w:eastAsia="Times New Roman" w:hAnsi="Times New Roman"/>
          <w:sz w:val="22"/>
        </w:rPr>
      </w:pPr>
      <w:r>
        <w:rPr>
          <w:rFonts w:ascii="Times New Roman" w:eastAsia="Times New Roman" w:hAnsi="Times New Roman"/>
          <w:sz w:val="22"/>
        </w:rPr>
        <w:t xml:space="preserve">Michigan Office of Revenue and Tax Analysis Chief Economist and Director Jay Wortley, email correspondence with James Hohman, July </w:t>
      </w:r>
      <w:r>
        <w:rPr>
          <w:rFonts w:ascii="Times New Roman" w:eastAsia="Times New Roman" w:hAnsi="Times New Roman"/>
          <w:sz w:val="22"/>
        </w:rPr>
        <w:t>1, 2014.</w:t>
      </w:r>
    </w:p>
    <w:p w:rsidR="00000000" w:rsidRDefault="008969D3">
      <w:pPr>
        <w:spacing w:line="11" w:lineRule="exact"/>
        <w:rPr>
          <w:rFonts w:ascii="Times New Roman" w:eastAsia="Times New Roman" w:hAnsi="Times New Roman"/>
          <w:sz w:val="22"/>
        </w:rPr>
      </w:pPr>
    </w:p>
    <w:p w:rsidR="00000000" w:rsidRDefault="008969D3">
      <w:pPr>
        <w:numPr>
          <w:ilvl w:val="0"/>
          <w:numId w:val="15"/>
        </w:numPr>
        <w:tabs>
          <w:tab w:val="left" w:pos="453"/>
        </w:tabs>
        <w:spacing w:line="332" w:lineRule="auto"/>
        <w:ind w:left="2" w:right="320" w:hanging="2"/>
        <w:rPr>
          <w:rFonts w:ascii="Times New Roman" w:eastAsia="Times New Roman" w:hAnsi="Times New Roman"/>
          <w:sz w:val="22"/>
        </w:rPr>
      </w:pPr>
      <w:r>
        <w:rPr>
          <w:rFonts w:ascii="Times New Roman" w:eastAsia="Times New Roman" w:hAnsi="Times New Roman"/>
          <w:sz w:val="22"/>
        </w:rPr>
        <w:t xml:space="preserve">David Zin, </w:t>
      </w:r>
      <w:r>
        <w:rPr>
          <w:rFonts w:ascii="Times New Roman" w:eastAsia="Times New Roman" w:hAnsi="Times New Roman"/>
          <w:sz w:val="22"/>
        </w:rPr>
        <w:t>“The State and Local Impact of Property Taxes Levied on Michigan Personal Property</w:t>
      </w:r>
      <w:r>
        <w:rPr>
          <w:rFonts w:ascii="Times New Roman" w:eastAsia="Times New Roman" w:hAnsi="Times New Roman"/>
          <w:sz w:val="22"/>
        </w:rPr>
        <w:t>” (Michigan Senate Fiscal Agency, 2011), 9, http://goo.gl/WLc2i (accessed May 22, 2014).</w:t>
      </w:r>
    </w:p>
    <w:p w:rsidR="00000000" w:rsidRDefault="008969D3">
      <w:pPr>
        <w:tabs>
          <w:tab w:val="left" w:pos="453"/>
        </w:tabs>
        <w:spacing w:line="332" w:lineRule="auto"/>
        <w:ind w:left="2" w:right="320" w:hanging="2"/>
        <w:rPr>
          <w:rFonts w:ascii="Times New Roman" w:eastAsia="Times New Roman" w:hAnsi="Times New Roman"/>
          <w:sz w:val="22"/>
        </w:rPr>
        <w:sectPr w:rsidR="00000000">
          <w:type w:val="continuous"/>
          <w:pgSz w:w="12240" w:h="15840"/>
          <w:pgMar w:top="416" w:right="720" w:bottom="0" w:left="718" w:header="0" w:footer="0" w:gutter="0"/>
          <w:cols w:num="2" w:space="0" w:equalWidth="0">
            <w:col w:w="5040" w:space="720"/>
            <w:col w:w="5042"/>
          </w:cols>
          <w:docGrid w:linePitch="360"/>
        </w:sectPr>
      </w:pPr>
    </w:p>
    <w:p w:rsidR="00000000" w:rsidRDefault="008969D3">
      <w:pPr>
        <w:spacing w:line="290" w:lineRule="exact"/>
        <w:rPr>
          <w:rFonts w:ascii="Times New Roman" w:eastAsia="Times New Roman" w:hAnsi="Times New Roman"/>
        </w:rPr>
      </w:pPr>
    </w:p>
    <w:p w:rsidR="00000000" w:rsidRDefault="008969D3">
      <w:pPr>
        <w:spacing w:line="0" w:lineRule="atLeast"/>
        <w:ind w:left="2"/>
        <w:rPr>
          <w:rFonts w:ascii="Arial" w:eastAsia="Arial" w:hAnsi="Arial"/>
          <w:color w:val="808080"/>
        </w:rPr>
      </w:pPr>
      <w:r>
        <w:rPr>
          <w:rFonts w:ascii="Arial" w:eastAsia="Arial" w:hAnsi="Arial"/>
          <w:color w:val="808080"/>
        </w:rPr>
        <w:t>______________________________________________________________</w:t>
      </w:r>
      <w:r>
        <w:rPr>
          <w:rFonts w:ascii="Arial" w:eastAsia="Arial" w:hAnsi="Arial"/>
          <w:color w:val="808080"/>
        </w:rPr>
        <w:t>___________________________________</w:t>
      </w:r>
    </w:p>
    <w:p w:rsidR="00000000" w:rsidRDefault="008969D3">
      <w:pPr>
        <w:spacing w:line="0" w:lineRule="atLeast"/>
        <w:ind w:left="2"/>
        <w:rPr>
          <w:rFonts w:ascii="Arial" w:eastAsia="Arial" w:hAnsi="Arial"/>
          <w:color w:val="808080"/>
        </w:rPr>
        <w:sectPr w:rsidR="00000000">
          <w:type w:val="continuous"/>
          <w:pgSz w:w="12240" w:h="15840"/>
          <w:pgMar w:top="416" w:right="720" w:bottom="0" w:left="718" w:header="0" w:footer="0" w:gutter="0"/>
          <w:cols w:space="0" w:equalWidth="0">
            <w:col w:w="10802"/>
          </w:cols>
          <w:docGrid w:linePitch="360"/>
        </w:sectPr>
      </w:pPr>
    </w:p>
    <w:p w:rsidR="00000000" w:rsidRDefault="008969D3">
      <w:pPr>
        <w:spacing w:line="255" w:lineRule="exact"/>
        <w:rPr>
          <w:rFonts w:ascii="Times New Roman" w:eastAsia="Times New Roman" w:hAnsi="Times New Roman"/>
        </w:rPr>
      </w:pPr>
    </w:p>
    <w:p w:rsidR="00000000" w:rsidRDefault="008969D3">
      <w:pPr>
        <w:tabs>
          <w:tab w:val="left" w:pos="10601"/>
        </w:tabs>
        <w:spacing w:line="0" w:lineRule="atLeast"/>
        <w:ind w:left="7182"/>
        <w:rPr>
          <w:rFonts w:ascii="Times New Roman" w:eastAsia="Times New Roman" w:hAnsi="Times New Roman"/>
          <w:sz w:val="17"/>
        </w:rPr>
      </w:pPr>
      <w:r>
        <w:rPr>
          <w:rFonts w:ascii="Times New Roman" w:eastAsia="Times New Roman" w:hAnsi="Times New Roman"/>
          <w:sz w:val="17"/>
        </w:rPr>
        <w:t>MACKINAC CENTER FOR PUBLIC POLICY</w:t>
      </w:r>
      <w:r>
        <w:rPr>
          <w:rFonts w:ascii="Times New Roman" w:eastAsia="Times New Roman" w:hAnsi="Times New Roman"/>
          <w:sz w:val="17"/>
        </w:rPr>
        <w:tab/>
      </w:r>
      <w:r>
        <w:rPr>
          <w:rFonts w:ascii="Times New Roman" w:eastAsia="Times New Roman" w:hAnsi="Times New Roman"/>
          <w:sz w:val="17"/>
        </w:rPr>
        <w:t>11</w:t>
      </w:r>
    </w:p>
    <w:p w:rsidR="00000000" w:rsidRDefault="008969D3">
      <w:pPr>
        <w:tabs>
          <w:tab w:val="left" w:pos="10601"/>
        </w:tabs>
        <w:spacing w:line="0" w:lineRule="atLeast"/>
        <w:ind w:left="7182"/>
        <w:rPr>
          <w:rFonts w:ascii="Times New Roman" w:eastAsia="Times New Roman" w:hAnsi="Times New Roman"/>
          <w:sz w:val="17"/>
        </w:rPr>
        <w:sectPr w:rsidR="00000000">
          <w:type w:val="continuous"/>
          <w:pgSz w:w="12240" w:h="15840"/>
          <w:pgMar w:top="416" w:right="720" w:bottom="0" w:left="718" w:header="0" w:footer="0" w:gutter="0"/>
          <w:cols w:space="0" w:equalWidth="0">
            <w:col w:w="10802"/>
          </w:cols>
          <w:docGrid w:linePitch="360"/>
        </w:sectPr>
      </w:pPr>
    </w:p>
    <w:p w:rsidR="00000000" w:rsidRDefault="008969D3">
      <w:pPr>
        <w:spacing w:line="0" w:lineRule="atLeast"/>
        <w:rPr>
          <w:rFonts w:ascii="Arial" w:eastAsia="Arial" w:hAnsi="Arial"/>
          <w:color w:val="808080"/>
          <w:sz w:val="19"/>
        </w:rPr>
      </w:pPr>
      <w:bookmarkStart w:id="12" w:name="page12"/>
      <w:bookmarkEnd w:id="12"/>
      <w:r>
        <w:rPr>
          <w:rFonts w:ascii="Arial" w:eastAsia="Arial" w:hAnsi="Arial"/>
          <w:color w:val="808080"/>
          <w:sz w:val="19"/>
        </w:rPr>
        <w:t>_________________________________________________________________________________________________</w:t>
      </w:r>
    </w:p>
    <w:p w:rsidR="00000000" w:rsidRDefault="008969D3">
      <w:pPr>
        <w:spacing w:line="244" w:lineRule="exact"/>
        <w:rPr>
          <w:rFonts w:ascii="Times New Roman" w:eastAsia="Times New Roman" w:hAnsi="Times New Roman"/>
        </w:rPr>
      </w:pPr>
    </w:p>
    <w:p w:rsidR="00000000" w:rsidRDefault="008969D3">
      <w:pPr>
        <w:spacing w:line="0" w:lineRule="atLeast"/>
        <w:rPr>
          <w:rFonts w:ascii="Arial" w:eastAsia="Arial" w:hAnsi="Arial"/>
          <w:b/>
          <w:sz w:val="26"/>
        </w:rPr>
      </w:pPr>
      <w:r>
        <w:rPr>
          <w:rFonts w:ascii="Arial" w:eastAsia="Arial" w:hAnsi="Arial"/>
          <w:b/>
          <w:sz w:val="26"/>
        </w:rPr>
        <w:t>Endnotes (cont.)</w:t>
      </w:r>
    </w:p>
    <w:p w:rsidR="00000000" w:rsidRDefault="008969D3">
      <w:pPr>
        <w:spacing w:line="139" w:lineRule="exact"/>
        <w:rPr>
          <w:rFonts w:ascii="Times New Roman" w:eastAsia="Times New Roman" w:hAnsi="Times New Roman"/>
        </w:rPr>
      </w:pPr>
    </w:p>
    <w:p w:rsidR="00000000" w:rsidRDefault="008969D3">
      <w:pPr>
        <w:numPr>
          <w:ilvl w:val="0"/>
          <w:numId w:val="16"/>
        </w:numPr>
        <w:tabs>
          <w:tab w:val="left" w:pos="451"/>
        </w:tabs>
        <w:spacing w:line="344" w:lineRule="auto"/>
        <w:ind w:right="6060"/>
        <w:rPr>
          <w:rFonts w:ascii="Times New Roman" w:eastAsia="Times New Roman" w:hAnsi="Times New Roman"/>
          <w:sz w:val="22"/>
        </w:rPr>
      </w:pPr>
      <w:r>
        <w:rPr>
          <w:rFonts w:ascii="Times New Roman" w:eastAsia="Times New Roman" w:hAnsi="Times New Roman"/>
          <w:sz w:val="22"/>
        </w:rPr>
        <w:t xml:space="preserve">Mike Hudson and Ed Garsten, </w:t>
      </w:r>
      <w:r>
        <w:rPr>
          <w:rFonts w:ascii="Times New Roman" w:eastAsia="Times New Roman" w:hAnsi="Times New Roman"/>
          <w:sz w:val="22"/>
        </w:rPr>
        <w:t>“Gov. Fights for Factory Jobs,</w:t>
      </w:r>
      <w:r>
        <w:rPr>
          <w:rFonts w:ascii="Times New Roman" w:eastAsia="Times New Roman" w:hAnsi="Times New Roman"/>
          <w:sz w:val="22"/>
        </w:rPr>
        <w:t xml:space="preserve">” </w:t>
      </w:r>
      <w:r>
        <w:rPr>
          <w:rFonts w:ascii="Times New Roman" w:eastAsia="Times New Roman" w:hAnsi="Times New Roman"/>
          <w:i/>
          <w:sz w:val="22"/>
        </w:rPr>
        <w:t>The</w:t>
      </w:r>
      <w:r>
        <w:rPr>
          <w:rFonts w:ascii="Times New Roman" w:eastAsia="Times New Roman" w:hAnsi="Times New Roman"/>
          <w:i/>
          <w:sz w:val="22"/>
        </w:rPr>
        <w:t xml:space="preserve"> Detroit News</w:t>
      </w:r>
      <w:r>
        <w:rPr>
          <w:rFonts w:ascii="Times New Roman" w:eastAsia="Times New Roman" w:hAnsi="Times New Roman"/>
          <w:sz w:val="22"/>
        </w:rPr>
        <w:t>, Aug. 7, 2003, http://goo.gl/GUHZI3 (accessed June 30, 2014).</w:t>
      </w:r>
    </w:p>
    <w:p w:rsidR="00000000" w:rsidRDefault="008969D3">
      <w:pPr>
        <w:spacing w:line="11" w:lineRule="exact"/>
        <w:rPr>
          <w:rFonts w:ascii="Times New Roman" w:eastAsia="Times New Roman" w:hAnsi="Times New Roman"/>
          <w:sz w:val="22"/>
        </w:rPr>
      </w:pPr>
    </w:p>
    <w:p w:rsidR="00000000" w:rsidRDefault="008969D3">
      <w:pPr>
        <w:numPr>
          <w:ilvl w:val="0"/>
          <w:numId w:val="16"/>
        </w:numPr>
        <w:tabs>
          <w:tab w:val="left" w:pos="460"/>
        </w:tabs>
        <w:spacing w:line="0" w:lineRule="atLeast"/>
        <w:ind w:left="460" w:hanging="460"/>
        <w:rPr>
          <w:rFonts w:ascii="Times New Roman" w:eastAsia="Times New Roman" w:hAnsi="Times New Roman"/>
          <w:sz w:val="22"/>
        </w:rPr>
      </w:pPr>
      <w:r>
        <w:rPr>
          <w:rFonts w:ascii="Times New Roman" w:eastAsia="Times New Roman" w:hAnsi="Times New Roman"/>
          <w:sz w:val="22"/>
        </w:rPr>
        <w:t>“Public Act 401 of 2012</w:t>
      </w:r>
      <w:r>
        <w:rPr>
          <w:rFonts w:ascii="Times New Roman" w:eastAsia="Times New Roman" w:hAnsi="Times New Roman"/>
          <w:sz w:val="22"/>
        </w:rPr>
        <w:t>” (State of Michigan,</w:t>
      </w:r>
    </w:p>
    <w:p w:rsidR="00000000" w:rsidRDefault="008969D3">
      <w:pPr>
        <w:spacing w:line="73" w:lineRule="exact"/>
        <w:rPr>
          <w:rFonts w:ascii="Times New Roman" w:eastAsia="Times New Roman" w:hAnsi="Times New Roman"/>
          <w:sz w:val="22"/>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2012), http://goo.gl/P6CUY0 (accessed June 30, 2014).</w:t>
      </w:r>
    </w:p>
    <w:p w:rsidR="00000000" w:rsidRDefault="008969D3">
      <w:pPr>
        <w:spacing w:line="180" w:lineRule="exact"/>
        <w:rPr>
          <w:rFonts w:ascii="Times New Roman" w:eastAsia="Times New Roman" w:hAnsi="Times New Roman"/>
          <w:sz w:val="22"/>
        </w:rPr>
      </w:pPr>
    </w:p>
    <w:p w:rsidR="00000000" w:rsidRDefault="008969D3">
      <w:pPr>
        <w:numPr>
          <w:ilvl w:val="0"/>
          <w:numId w:val="16"/>
        </w:numPr>
        <w:tabs>
          <w:tab w:val="left" w:pos="451"/>
        </w:tabs>
        <w:spacing w:line="336" w:lineRule="auto"/>
        <w:ind w:right="6300"/>
        <w:rPr>
          <w:rFonts w:ascii="Times New Roman" w:eastAsia="Times New Roman" w:hAnsi="Times New Roman"/>
          <w:sz w:val="22"/>
        </w:rPr>
      </w:pPr>
      <w:r>
        <w:rPr>
          <w:rFonts w:ascii="Times New Roman" w:eastAsia="Times New Roman" w:hAnsi="Times New Roman"/>
          <w:sz w:val="22"/>
        </w:rPr>
        <w:t>“2014 Senate Bill 821</w:t>
      </w:r>
      <w:r>
        <w:rPr>
          <w:rFonts w:ascii="Times New Roman" w:eastAsia="Times New Roman" w:hAnsi="Times New Roman"/>
          <w:sz w:val="22"/>
        </w:rPr>
        <w:t> </w:t>
      </w:r>
      <w:r>
        <w:rPr>
          <w:rFonts w:ascii="Times New Roman" w:eastAsia="Times New Roman" w:hAnsi="Times New Roman"/>
          <w:sz w:val="22"/>
        </w:rPr>
        <w:t xml:space="preserve">: Revise 2012 </w:t>
      </w:r>
      <w:r>
        <w:rPr>
          <w:rFonts w:ascii="Times New Roman" w:eastAsia="Times New Roman" w:hAnsi="Times New Roman"/>
          <w:sz w:val="22"/>
        </w:rPr>
        <w:t>‘personal Property Tax</w:t>
      </w:r>
      <w:r>
        <w:rPr>
          <w:rFonts w:ascii="Times New Roman" w:eastAsia="Times New Roman" w:hAnsi="Times New Roman"/>
          <w:sz w:val="22"/>
        </w:rPr>
        <w:t>’ Reform Law (Senate</w:t>
      </w:r>
      <w:r>
        <w:rPr>
          <w:rFonts w:ascii="Times New Roman" w:eastAsia="Times New Roman" w:hAnsi="Times New Roman"/>
          <w:sz w:val="22"/>
        </w:rPr>
        <w:t xml:space="preserve"> Roll Call 60)</w:t>
      </w:r>
      <w:r>
        <w:rPr>
          <w:rFonts w:ascii="Times New Roman" w:eastAsia="Times New Roman" w:hAnsi="Times New Roman"/>
          <w:sz w:val="22"/>
        </w:rPr>
        <w:t>” (Michigan Votes, March 4, 2014), http://goo.gl/9NXDgl (accessed June 25, 2014).</w:t>
      </w:r>
    </w:p>
    <w:p w:rsidR="00000000" w:rsidRDefault="008969D3">
      <w:pPr>
        <w:spacing w:line="21" w:lineRule="exact"/>
        <w:rPr>
          <w:rFonts w:ascii="Times New Roman" w:eastAsia="Times New Roman" w:hAnsi="Times New Roman"/>
          <w:sz w:val="22"/>
        </w:rPr>
      </w:pPr>
    </w:p>
    <w:p w:rsidR="00000000" w:rsidRDefault="008969D3">
      <w:pPr>
        <w:numPr>
          <w:ilvl w:val="0"/>
          <w:numId w:val="16"/>
        </w:numPr>
        <w:tabs>
          <w:tab w:val="left" w:pos="460"/>
        </w:tabs>
        <w:spacing w:line="0" w:lineRule="atLeast"/>
        <w:ind w:left="460" w:hanging="460"/>
        <w:rPr>
          <w:rFonts w:ascii="Times New Roman" w:eastAsia="Times New Roman" w:hAnsi="Times New Roman"/>
          <w:sz w:val="22"/>
        </w:rPr>
      </w:pPr>
      <w:r>
        <w:rPr>
          <w:rFonts w:ascii="Times New Roman" w:eastAsia="Times New Roman" w:hAnsi="Times New Roman"/>
          <w:sz w:val="22"/>
        </w:rPr>
        <w:t>“Senate Bill No. 658</w:t>
      </w:r>
      <w:r>
        <w:rPr>
          <w:rFonts w:ascii="Times New Roman" w:eastAsia="Times New Roman" w:hAnsi="Times New Roman"/>
          <w:sz w:val="22"/>
        </w:rPr>
        <w:t>” (Michigan Senate, Oct. 31,</w:t>
      </w:r>
    </w:p>
    <w:p w:rsidR="00000000" w:rsidRDefault="008969D3">
      <w:pPr>
        <w:spacing w:line="73" w:lineRule="exact"/>
        <w:rPr>
          <w:rFonts w:ascii="Times New Roman" w:eastAsia="Times New Roman" w:hAnsi="Times New Roman"/>
          <w:sz w:val="22"/>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2013), http://goo.gl/GkAjCi (accessed June 25, 2014).</w:t>
      </w:r>
    </w:p>
    <w:p w:rsidR="00000000" w:rsidRDefault="008969D3">
      <w:pPr>
        <w:spacing w:line="193" w:lineRule="exact"/>
        <w:rPr>
          <w:rFonts w:ascii="Times New Roman" w:eastAsia="Times New Roman" w:hAnsi="Times New Roman"/>
          <w:sz w:val="22"/>
        </w:rPr>
      </w:pPr>
    </w:p>
    <w:p w:rsidR="00000000" w:rsidRDefault="008969D3">
      <w:pPr>
        <w:numPr>
          <w:ilvl w:val="0"/>
          <w:numId w:val="16"/>
        </w:numPr>
        <w:tabs>
          <w:tab w:val="left" w:pos="451"/>
        </w:tabs>
        <w:spacing w:line="344" w:lineRule="auto"/>
        <w:ind w:right="6400"/>
        <w:rPr>
          <w:rFonts w:ascii="Times New Roman" w:eastAsia="Times New Roman" w:hAnsi="Times New Roman"/>
          <w:sz w:val="22"/>
        </w:rPr>
      </w:pPr>
      <w:r>
        <w:rPr>
          <w:rFonts w:ascii="Times New Roman" w:eastAsia="Times New Roman" w:hAnsi="Times New Roman"/>
          <w:sz w:val="22"/>
        </w:rPr>
        <w:t>“Public Act 80 of 2014</w:t>
      </w:r>
      <w:r>
        <w:rPr>
          <w:rFonts w:ascii="Times New Roman" w:eastAsia="Times New Roman" w:hAnsi="Times New Roman"/>
          <w:sz w:val="22"/>
        </w:rPr>
        <w:t xml:space="preserve">” (State of Michigan, March 28, </w:t>
      </w:r>
      <w:r>
        <w:rPr>
          <w:rFonts w:ascii="Times New Roman" w:eastAsia="Times New Roman" w:hAnsi="Times New Roman"/>
          <w:sz w:val="22"/>
        </w:rPr>
        <w:t>2014), sec. 3(5)(a)</w:t>
      </w:r>
      <w:r>
        <w:rPr>
          <w:rFonts w:ascii="Times New Roman" w:eastAsia="Times New Roman" w:hAnsi="Times New Roman"/>
          <w:sz w:val="22"/>
        </w:rPr>
        <w:t>–(n), http://goo.gl/w0gQqH (accessed June 20, 2014).</w:t>
      </w:r>
    </w:p>
    <w:p w:rsidR="00000000" w:rsidRDefault="008969D3">
      <w:pPr>
        <w:spacing w:line="11" w:lineRule="exact"/>
        <w:rPr>
          <w:rFonts w:ascii="Times New Roman" w:eastAsia="Times New Roman" w:hAnsi="Times New Roman"/>
          <w:sz w:val="22"/>
        </w:rPr>
      </w:pPr>
    </w:p>
    <w:p w:rsidR="00000000" w:rsidRDefault="008969D3">
      <w:pPr>
        <w:numPr>
          <w:ilvl w:val="0"/>
          <w:numId w:val="16"/>
        </w:numPr>
        <w:tabs>
          <w:tab w:val="left" w:pos="451"/>
        </w:tabs>
        <w:spacing w:line="331" w:lineRule="auto"/>
        <w:ind w:right="6060"/>
        <w:rPr>
          <w:rFonts w:ascii="Times New Roman" w:eastAsia="Times New Roman" w:hAnsi="Times New Roman"/>
          <w:sz w:val="22"/>
        </w:rPr>
      </w:pPr>
      <w:r>
        <w:rPr>
          <w:rFonts w:ascii="Times New Roman" w:eastAsia="Times New Roman" w:hAnsi="Times New Roman"/>
          <w:sz w:val="22"/>
        </w:rPr>
        <w:t xml:space="preserve">Presentation </w:t>
      </w:r>
      <w:r>
        <w:rPr>
          <w:rFonts w:ascii="Times New Roman" w:eastAsia="Times New Roman" w:hAnsi="Times New Roman"/>
          <w:sz w:val="22"/>
        </w:rPr>
        <w:t>“Michigan Personal Property Tax Reform and Local Revenue Stabilization Package,</w:t>
      </w:r>
      <w:r>
        <w:rPr>
          <w:rFonts w:ascii="Times New Roman" w:eastAsia="Times New Roman" w:hAnsi="Times New Roman"/>
          <w:sz w:val="22"/>
        </w:rPr>
        <w:t>” email correspondence with Office of Lieutenant Governor, June 27, 2014.</w:t>
      </w:r>
    </w:p>
    <w:p w:rsidR="00000000" w:rsidRDefault="008969D3">
      <w:pPr>
        <w:spacing w:line="27" w:lineRule="exact"/>
        <w:rPr>
          <w:rFonts w:ascii="Times New Roman" w:eastAsia="Times New Roman" w:hAnsi="Times New Roman"/>
          <w:sz w:val="22"/>
        </w:rPr>
      </w:pPr>
    </w:p>
    <w:p w:rsidR="00000000" w:rsidRDefault="008969D3">
      <w:pPr>
        <w:numPr>
          <w:ilvl w:val="0"/>
          <w:numId w:val="16"/>
        </w:numPr>
        <w:tabs>
          <w:tab w:val="left" w:pos="460"/>
        </w:tabs>
        <w:spacing w:line="0" w:lineRule="atLeast"/>
        <w:ind w:left="460" w:hanging="460"/>
        <w:rPr>
          <w:rFonts w:ascii="Times New Roman" w:eastAsia="Times New Roman" w:hAnsi="Times New Roman"/>
          <w:sz w:val="22"/>
        </w:rPr>
      </w:pPr>
      <w:r>
        <w:rPr>
          <w:rFonts w:ascii="Times New Roman" w:eastAsia="Times New Roman" w:hAnsi="Times New Roman"/>
          <w:sz w:val="22"/>
        </w:rPr>
        <w:t>Author</w:t>
      </w:r>
      <w:r>
        <w:rPr>
          <w:rFonts w:ascii="Times New Roman" w:eastAsia="Times New Roman" w:hAnsi="Times New Roman"/>
          <w:sz w:val="22"/>
        </w:rPr>
        <w:t>’s calcula</w:t>
      </w:r>
      <w:r>
        <w:rPr>
          <w:rFonts w:ascii="Times New Roman" w:eastAsia="Times New Roman" w:hAnsi="Times New Roman"/>
          <w:sz w:val="22"/>
        </w:rPr>
        <w:t>tions based on</w:t>
      </w:r>
    </w:p>
    <w:p w:rsidR="00000000" w:rsidRDefault="008969D3">
      <w:pPr>
        <w:spacing w:line="7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22"/>
        </w:rPr>
      </w:pPr>
      <w:r>
        <w:rPr>
          <w:rFonts w:ascii="Times New Roman" w:eastAsia="Times New Roman" w:hAnsi="Times New Roman"/>
          <w:sz w:val="22"/>
        </w:rPr>
        <w:t>MCL § 141.913(5).</w:t>
      </w: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18" w:lineRule="exact"/>
        <w:rPr>
          <w:rFonts w:ascii="Times New Roman" w:eastAsia="Times New Roman" w:hAnsi="Times New Roman"/>
        </w:rPr>
      </w:pPr>
    </w:p>
    <w:p w:rsidR="00000000" w:rsidRDefault="008969D3">
      <w:pPr>
        <w:spacing w:line="0" w:lineRule="atLeast"/>
        <w:jc w:val="center"/>
        <w:rPr>
          <w:rFonts w:ascii="Arial" w:eastAsia="Arial" w:hAnsi="Arial"/>
          <w:color w:val="808080"/>
          <w:sz w:val="19"/>
        </w:rPr>
      </w:pPr>
      <w:r>
        <w:rPr>
          <w:rFonts w:ascii="Arial" w:eastAsia="Arial" w:hAnsi="Arial"/>
          <w:color w:val="808080"/>
          <w:sz w:val="19"/>
        </w:rPr>
        <w:t>_________________________________________________________________________________________________</w:t>
      </w:r>
    </w:p>
    <w:p w:rsidR="00000000" w:rsidRDefault="008969D3">
      <w:pPr>
        <w:spacing w:line="0" w:lineRule="atLeast"/>
        <w:jc w:val="center"/>
        <w:rPr>
          <w:rFonts w:ascii="Arial" w:eastAsia="Arial" w:hAnsi="Arial"/>
          <w:color w:val="808080"/>
          <w:sz w:val="19"/>
        </w:rPr>
        <w:sectPr w:rsidR="00000000">
          <w:pgSz w:w="12240" w:h="15840"/>
          <w:pgMar w:top="416" w:right="740" w:bottom="0" w:left="720" w:header="0" w:footer="0" w:gutter="0"/>
          <w:cols w:space="0" w:equalWidth="0">
            <w:col w:w="10780"/>
          </w:cols>
          <w:docGrid w:linePitch="360"/>
        </w:sectPr>
      </w:pPr>
    </w:p>
    <w:p w:rsidR="00000000" w:rsidRDefault="008969D3">
      <w:pPr>
        <w:spacing w:line="279" w:lineRule="exact"/>
        <w:rPr>
          <w:rFonts w:ascii="Times New Roman" w:eastAsia="Times New Roman" w:hAnsi="Times New Roman"/>
        </w:rPr>
      </w:pPr>
    </w:p>
    <w:p w:rsidR="00000000" w:rsidRDefault="008969D3">
      <w:pPr>
        <w:tabs>
          <w:tab w:val="left" w:pos="700"/>
        </w:tabs>
        <w:spacing w:line="0" w:lineRule="atLeast"/>
        <w:rPr>
          <w:rFonts w:ascii="Times New Roman" w:eastAsia="Times New Roman" w:hAnsi="Times New Roman"/>
          <w:sz w:val="16"/>
        </w:rPr>
      </w:pPr>
      <w:r>
        <w:rPr>
          <w:rFonts w:ascii="Times New Roman" w:eastAsia="Times New Roman" w:hAnsi="Times New Roman"/>
          <w:sz w:val="16"/>
        </w:rPr>
        <w:t>12</w:t>
      </w:r>
      <w:r>
        <w:rPr>
          <w:rFonts w:ascii="Times New Roman" w:eastAsia="Times New Roman" w:hAnsi="Times New Roman"/>
        </w:rPr>
        <w:tab/>
      </w:r>
      <w:r>
        <w:rPr>
          <w:rFonts w:ascii="Times New Roman" w:eastAsia="Times New Roman" w:hAnsi="Times New Roman"/>
          <w:sz w:val="16"/>
        </w:rPr>
        <w:t>MACKINAC CENTER FOR PUBLIC POLICY</w:t>
      </w:r>
    </w:p>
    <w:p w:rsidR="00000000" w:rsidRDefault="008969D3">
      <w:pPr>
        <w:tabs>
          <w:tab w:val="left" w:pos="700"/>
        </w:tabs>
        <w:spacing w:line="0" w:lineRule="atLeast"/>
        <w:rPr>
          <w:rFonts w:ascii="Times New Roman" w:eastAsia="Times New Roman" w:hAnsi="Times New Roman"/>
          <w:sz w:val="16"/>
        </w:rPr>
        <w:sectPr w:rsidR="00000000">
          <w:type w:val="continuous"/>
          <w:pgSz w:w="12240" w:h="15840"/>
          <w:pgMar w:top="416" w:right="740" w:bottom="0" w:left="720" w:header="0" w:footer="0" w:gutter="0"/>
          <w:cols w:space="0" w:equalWidth="0">
            <w:col w:w="10780"/>
          </w:cols>
          <w:docGrid w:linePitch="360"/>
        </w:sectPr>
      </w:pPr>
    </w:p>
    <w:p w:rsidR="00000000" w:rsidRDefault="008969D3">
      <w:pPr>
        <w:spacing w:line="200" w:lineRule="exact"/>
        <w:rPr>
          <w:rFonts w:ascii="Times New Roman" w:eastAsia="Times New Roman" w:hAnsi="Times New Roman"/>
        </w:rPr>
      </w:pPr>
      <w:bookmarkStart w:id="13" w:name="page13"/>
      <w:bookmarkEnd w:id="13"/>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52" w:lineRule="exact"/>
        <w:rPr>
          <w:rFonts w:ascii="Times New Roman" w:eastAsia="Times New Roman" w:hAnsi="Times New Roman"/>
        </w:rPr>
      </w:pPr>
    </w:p>
    <w:p w:rsidR="00000000" w:rsidRDefault="008969D3">
      <w:pPr>
        <w:spacing w:line="0" w:lineRule="atLeast"/>
        <w:rPr>
          <w:rFonts w:ascii="Times New Roman" w:eastAsia="Times New Roman" w:hAnsi="Times New Roman"/>
          <w:b/>
          <w:i/>
          <w:sz w:val="24"/>
        </w:rPr>
      </w:pPr>
      <w:r>
        <w:rPr>
          <w:rFonts w:ascii="Times New Roman" w:eastAsia="Times New Roman" w:hAnsi="Times New Roman"/>
          <w:b/>
          <w:i/>
          <w:sz w:val="24"/>
        </w:rPr>
        <w:t>Board of Directors</w:t>
      </w:r>
    </w:p>
    <w:p w:rsidR="00000000" w:rsidRDefault="008969D3">
      <w:pPr>
        <w:spacing w:line="160" w:lineRule="exact"/>
        <w:rPr>
          <w:rFonts w:ascii="Times New Roman" w:eastAsia="Times New Roman" w:hAnsi="Times New Roman"/>
        </w:rPr>
      </w:pPr>
    </w:p>
    <w:p w:rsidR="00000000" w:rsidRDefault="008969D3">
      <w:pPr>
        <w:spacing w:line="232" w:lineRule="auto"/>
        <w:ind w:right="420"/>
        <w:rPr>
          <w:rFonts w:ascii="Times New Roman" w:eastAsia="Times New Roman" w:hAnsi="Times New Roman"/>
          <w:sz w:val="17"/>
        </w:rPr>
      </w:pPr>
      <w:r>
        <w:rPr>
          <w:rFonts w:ascii="Times New Roman" w:eastAsia="Times New Roman" w:hAnsi="Times New Roman"/>
          <w:sz w:val="17"/>
        </w:rPr>
        <w:t>Hon. Clifford W. Taylor, Chai</w:t>
      </w:r>
      <w:r>
        <w:rPr>
          <w:rFonts w:ascii="Times New Roman" w:eastAsia="Times New Roman" w:hAnsi="Times New Roman"/>
          <w:sz w:val="17"/>
        </w:rPr>
        <w:t>rman</w:t>
      </w:r>
    </w:p>
    <w:p w:rsidR="00000000" w:rsidRDefault="008969D3">
      <w:pPr>
        <w:spacing w:line="307" w:lineRule="auto"/>
        <w:ind w:left="80" w:right="500"/>
        <w:rPr>
          <w:rFonts w:ascii="Times New Roman" w:eastAsia="Times New Roman" w:hAnsi="Times New Roman"/>
          <w:i/>
          <w:sz w:val="15"/>
        </w:rPr>
      </w:pPr>
      <w:r>
        <w:rPr>
          <w:rFonts w:ascii="Times New Roman" w:eastAsia="Times New Roman" w:hAnsi="Times New Roman"/>
          <w:i/>
          <w:sz w:val="15"/>
        </w:rPr>
        <w:t>Retired Chief Justice, Michigan Supreme Court</w:t>
      </w: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Joseph G. Lehman, President</w:t>
      </w:r>
    </w:p>
    <w:p w:rsidR="00000000" w:rsidRDefault="008969D3">
      <w:pPr>
        <w:spacing w:line="0" w:lineRule="atLeast"/>
        <w:ind w:left="100"/>
        <w:rPr>
          <w:rFonts w:ascii="Times New Roman" w:eastAsia="Times New Roman" w:hAnsi="Times New Roman"/>
          <w:i/>
          <w:sz w:val="14"/>
        </w:rPr>
      </w:pPr>
      <w:r>
        <w:rPr>
          <w:rFonts w:ascii="Times New Roman" w:eastAsia="Times New Roman" w:hAnsi="Times New Roman"/>
          <w:i/>
          <w:sz w:val="14"/>
        </w:rPr>
        <w:t>Mackinac Center for Public Policy</w:t>
      </w:r>
    </w:p>
    <w:p w:rsidR="00000000" w:rsidRDefault="008969D3">
      <w:pPr>
        <w:spacing w:line="109"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Joseph J. Fitzsimmons</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Retired President,</w:t>
      </w:r>
    </w:p>
    <w:p w:rsidR="00000000" w:rsidRDefault="008969D3">
      <w:pPr>
        <w:spacing w:line="7"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University Microfilms</w:t>
      </w:r>
    </w:p>
    <w:p w:rsidR="00000000" w:rsidRDefault="008969D3">
      <w:pPr>
        <w:spacing w:line="47"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Dulce M. Fuller</w:t>
      </w: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Owner, Woodward and Maple</w:t>
      </w:r>
    </w:p>
    <w:p w:rsidR="00000000" w:rsidRDefault="008969D3">
      <w:pPr>
        <w:spacing w:line="97"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Richard G. Haworth</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Chairman Emer</w:t>
      </w:r>
      <w:r>
        <w:rPr>
          <w:rFonts w:ascii="Times New Roman" w:eastAsia="Times New Roman" w:hAnsi="Times New Roman"/>
          <w:i/>
          <w:sz w:val="15"/>
        </w:rPr>
        <w:t>itus,</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Haworth, Inc.</w:t>
      </w:r>
    </w:p>
    <w:p w:rsidR="00000000" w:rsidRDefault="008969D3">
      <w:pPr>
        <w:spacing w:line="9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Kent B. Herrick</w:t>
      </w: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President and CEO, Thermogy</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J.C. Huizenga</w:t>
      </w: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President, Westwater Group</w:t>
      </w:r>
    </w:p>
    <w:p w:rsidR="00000000" w:rsidRDefault="008969D3">
      <w:pPr>
        <w:spacing w:line="97"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R. Douglas Kinnan</w:t>
      </w:r>
    </w:p>
    <w:p w:rsidR="00000000" w:rsidRDefault="008969D3">
      <w:pPr>
        <w:spacing w:line="3" w:lineRule="exact"/>
        <w:rPr>
          <w:rFonts w:ascii="Times New Roman" w:eastAsia="Times New Roman" w:hAnsi="Times New Roman"/>
        </w:rPr>
      </w:pPr>
    </w:p>
    <w:p w:rsidR="00000000" w:rsidRDefault="008969D3">
      <w:pPr>
        <w:spacing w:line="309" w:lineRule="auto"/>
        <w:ind w:left="80" w:right="120"/>
        <w:rPr>
          <w:rFonts w:ascii="Times New Roman" w:eastAsia="Times New Roman" w:hAnsi="Times New Roman"/>
          <w:i/>
          <w:sz w:val="15"/>
        </w:rPr>
      </w:pPr>
      <w:r>
        <w:rPr>
          <w:rFonts w:ascii="Times New Roman" w:eastAsia="Times New Roman" w:hAnsi="Times New Roman"/>
          <w:i/>
          <w:sz w:val="15"/>
        </w:rPr>
        <w:t>Senior Vice President and CFO, Amerisure Insurance</w:t>
      </w:r>
    </w:p>
    <w:p w:rsidR="00000000" w:rsidRDefault="008969D3">
      <w:pPr>
        <w:spacing w:line="238" w:lineRule="auto"/>
        <w:rPr>
          <w:rFonts w:ascii="Times New Roman" w:eastAsia="Times New Roman" w:hAnsi="Times New Roman"/>
          <w:sz w:val="17"/>
        </w:rPr>
      </w:pPr>
      <w:r>
        <w:rPr>
          <w:rFonts w:ascii="Times New Roman" w:eastAsia="Times New Roman" w:hAnsi="Times New Roman"/>
          <w:sz w:val="17"/>
        </w:rPr>
        <w:t>Edward C. Levy Jr.</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President, Edw. C. Levy Co.</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Rodney M. Lockwood Jr.</w:t>
      </w:r>
    </w:p>
    <w:p w:rsidR="00000000" w:rsidRDefault="008969D3">
      <w:pPr>
        <w:spacing w:line="3" w:lineRule="exact"/>
        <w:rPr>
          <w:rFonts w:ascii="Times New Roman" w:eastAsia="Times New Roman" w:hAnsi="Times New Roman"/>
        </w:rPr>
      </w:pPr>
    </w:p>
    <w:p w:rsidR="00000000" w:rsidRDefault="008969D3">
      <w:pPr>
        <w:spacing w:line="309" w:lineRule="auto"/>
        <w:ind w:left="100" w:right="340" w:hanging="4"/>
        <w:rPr>
          <w:rFonts w:ascii="Times New Roman" w:eastAsia="Times New Roman" w:hAnsi="Times New Roman"/>
          <w:i/>
          <w:sz w:val="15"/>
        </w:rPr>
      </w:pPr>
      <w:r>
        <w:rPr>
          <w:rFonts w:ascii="Times New Roman" w:eastAsia="Times New Roman" w:hAnsi="Times New Roman"/>
          <w:i/>
          <w:sz w:val="15"/>
        </w:rPr>
        <w:t>Presi</w:t>
      </w:r>
      <w:r>
        <w:rPr>
          <w:rFonts w:ascii="Times New Roman" w:eastAsia="Times New Roman" w:hAnsi="Times New Roman"/>
          <w:i/>
          <w:sz w:val="15"/>
        </w:rPr>
        <w:t>dent, Lockwood Construction Company, Inc.</w:t>
      </w:r>
    </w:p>
    <w:p w:rsidR="00000000" w:rsidRDefault="008969D3">
      <w:pPr>
        <w:spacing w:line="1"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Joseph P. Maguire</w:t>
      </w:r>
    </w:p>
    <w:p w:rsidR="00000000" w:rsidRDefault="008969D3">
      <w:pPr>
        <w:spacing w:line="3" w:lineRule="exact"/>
        <w:rPr>
          <w:rFonts w:ascii="Times New Roman" w:eastAsia="Times New Roman" w:hAnsi="Times New Roman"/>
        </w:rPr>
      </w:pPr>
    </w:p>
    <w:p w:rsidR="00000000" w:rsidRDefault="008969D3">
      <w:pPr>
        <w:spacing w:line="309" w:lineRule="auto"/>
        <w:ind w:left="80" w:right="460"/>
        <w:rPr>
          <w:rFonts w:ascii="Times New Roman" w:eastAsia="Times New Roman" w:hAnsi="Times New Roman"/>
          <w:i/>
          <w:sz w:val="15"/>
        </w:rPr>
      </w:pPr>
      <w:r>
        <w:rPr>
          <w:rFonts w:ascii="Times New Roman" w:eastAsia="Times New Roman" w:hAnsi="Times New Roman"/>
          <w:i/>
          <w:sz w:val="15"/>
        </w:rPr>
        <w:t>President, Wolverine Development Corporation</w:t>
      </w:r>
    </w:p>
    <w:p w:rsidR="00000000" w:rsidRDefault="008969D3">
      <w:pPr>
        <w:spacing w:line="1"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Richard D. McLellan</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Attorney, McLellan</w:t>
      </w:r>
    </w:p>
    <w:p w:rsidR="00000000" w:rsidRDefault="008969D3">
      <w:pPr>
        <w:spacing w:line="3" w:lineRule="exact"/>
        <w:rPr>
          <w:rFonts w:ascii="Times New Roman" w:eastAsia="Times New Roman" w:hAnsi="Times New Roman"/>
        </w:rPr>
      </w:pP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Law Offices</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 Joseph Olson</w:t>
      </w:r>
    </w:p>
    <w:p w:rsidR="00000000" w:rsidRDefault="008969D3">
      <w:pPr>
        <w:spacing w:line="3" w:lineRule="exact"/>
        <w:rPr>
          <w:rFonts w:ascii="Times New Roman" w:eastAsia="Times New Roman" w:hAnsi="Times New Roman"/>
        </w:rPr>
      </w:pPr>
    </w:p>
    <w:p w:rsidR="00000000" w:rsidRDefault="008969D3">
      <w:pPr>
        <w:spacing w:line="285" w:lineRule="auto"/>
        <w:ind w:left="80"/>
        <w:rPr>
          <w:rFonts w:ascii="Times New Roman" w:eastAsia="Times New Roman" w:hAnsi="Times New Roman"/>
          <w:i/>
          <w:sz w:val="15"/>
        </w:rPr>
      </w:pPr>
      <w:r>
        <w:rPr>
          <w:rFonts w:ascii="Times New Roman" w:eastAsia="Times New Roman" w:hAnsi="Times New Roman"/>
          <w:i/>
          <w:sz w:val="15"/>
        </w:rPr>
        <w:t>Retired Senior Vice President and General Counsel, Amerisure Companies</w:t>
      </w:r>
    </w:p>
    <w:p w:rsidR="00000000" w:rsidRDefault="008969D3">
      <w:pPr>
        <w:spacing w:line="200" w:lineRule="exact"/>
        <w:rPr>
          <w:rFonts w:ascii="Times New Roman" w:eastAsia="Times New Roman" w:hAnsi="Times New Roman"/>
        </w:rPr>
      </w:pPr>
      <w:r>
        <w:rPr>
          <w:rFonts w:ascii="Times New Roman" w:eastAsia="Times New Roman" w:hAnsi="Times New Roman"/>
          <w:i/>
          <w:sz w:val="15"/>
        </w:rPr>
        <w:br w:type="column"/>
      </w: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52" w:lineRule="exact"/>
        <w:rPr>
          <w:rFonts w:ascii="Times New Roman" w:eastAsia="Times New Roman" w:hAnsi="Times New Roman"/>
        </w:rPr>
      </w:pPr>
    </w:p>
    <w:p w:rsidR="00000000" w:rsidRDefault="008969D3">
      <w:pPr>
        <w:spacing w:line="0" w:lineRule="atLeast"/>
        <w:rPr>
          <w:rFonts w:ascii="Times New Roman" w:eastAsia="Times New Roman" w:hAnsi="Times New Roman"/>
          <w:b/>
          <w:i/>
          <w:sz w:val="24"/>
        </w:rPr>
      </w:pPr>
      <w:r>
        <w:rPr>
          <w:rFonts w:ascii="Times New Roman" w:eastAsia="Times New Roman" w:hAnsi="Times New Roman"/>
          <w:b/>
          <w:i/>
          <w:sz w:val="24"/>
        </w:rPr>
        <w:t>B</w:t>
      </w:r>
      <w:r>
        <w:rPr>
          <w:rFonts w:ascii="Times New Roman" w:eastAsia="Times New Roman" w:hAnsi="Times New Roman"/>
          <w:b/>
          <w:i/>
          <w:sz w:val="24"/>
        </w:rPr>
        <w:t>oard of Scholars</w:t>
      </w:r>
    </w:p>
    <w:p w:rsidR="00000000" w:rsidRDefault="008969D3">
      <w:pPr>
        <w:spacing w:line="20" w:lineRule="exact"/>
        <w:rPr>
          <w:rFonts w:ascii="Times New Roman" w:eastAsia="Times New Roman" w:hAnsi="Times New Roman"/>
        </w:rPr>
      </w:pPr>
      <w:r>
        <w:rPr>
          <w:rFonts w:ascii="Times New Roman" w:eastAsia="Times New Roman" w:hAnsi="Times New Roman"/>
          <w:b/>
          <w:i/>
          <w:noProof/>
          <w:sz w:val="24"/>
        </w:rPr>
        <w:drawing>
          <wp:anchor distT="0" distB="0" distL="114300" distR="114300" simplePos="0" relativeHeight="251660288" behindDoc="1" locked="0" layoutInCell="1" allowOverlap="1">
            <wp:simplePos x="0" y="0"/>
            <wp:positionH relativeFrom="column">
              <wp:posOffset>-1828165</wp:posOffset>
            </wp:positionH>
            <wp:positionV relativeFrom="paragraph">
              <wp:posOffset>-1111885</wp:posOffset>
            </wp:positionV>
            <wp:extent cx="3200400" cy="6902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6902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969D3">
      <w:pPr>
        <w:spacing w:line="138"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Donald Alexander</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Western Michigan University</w:t>
      </w:r>
    </w:p>
    <w:p w:rsidR="00000000" w:rsidRDefault="008969D3">
      <w:pPr>
        <w:spacing w:line="9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William Allen</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Michigan State University</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Thomas Bertonneau</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SUNY - Oswego</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Brad Birzer</w:t>
      </w:r>
    </w:p>
    <w:p w:rsidR="00000000" w:rsidRDefault="008969D3">
      <w:pPr>
        <w:spacing w:line="0" w:lineRule="atLeast"/>
        <w:ind w:right="940"/>
        <w:jc w:val="center"/>
        <w:rPr>
          <w:rFonts w:ascii="Times New Roman" w:eastAsia="Times New Roman" w:hAnsi="Times New Roman"/>
          <w:i/>
          <w:sz w:val="15"/>
        </w:rPr>
      </w:pPr>
      <w:r>
        <w:rPr>
          <w:rFonts w:ascii="Times New Roman" w:eastAsia="Times New Roman" w:hAnsi="Times New Roman"/>
          <w:i/>
          <w:sz w:val="15"/>
        </w:rPr>
        <w:t>Hillsdale College</w:t>
      </w:r>
    </w:p>
    <w:p w:rsidR="00000000" w:rsidRDefault="008969D3">
      <w:pPr>
        <w:spacing w:line="9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Peter Boettke</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George Mason University</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Theodore Bolema</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Mercat</w:t>
      </w:r>
      <w:r>
        <w:rPr>
          <w:rFonts w:ascii="Times New Roman" w:eastAsia="Times New Roman" w:hAnsi="Times New Roman"/>
          <w:i/>
          <w:sz w:val="15"/>
        </w:rPr>
        <w:t>us Center</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Stephen Colarelli</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Central Michigan University</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Andrew Coulson</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Cato Institute</w:t>
      </w:r>
    </w:p>
    <w:p w:rsidR="00000000" w:rsidRDefault="008969D3">
      <w:pPr>
        <w:spacing w:line="9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Robert Crowner</w:t>
      </w:r>
    </w:p>
    <w:p w:rsidR="00000000" w:rsidRDefault="008969D3">
      <w:pPr>
        <w:spacing w:line="0" w:lineRule="atLeast"/>
        <w:ind w:left="100"/>
        <w:rPr>
          <w:rFonts w:ascii="Times New Roman" w:eastAsia="Times New Roman" w:hAnsi="Times New Roman"/>
          <w:i/>
          <w:sz w:val="14"/>
        </w:rPr>
      </w:pPr>
      <w:r>
        <w:rPr>
          <w:rFonts w:ascii="Times New Roman" w:eastAsia="Times New Roman" w:hAnsi="Times New Roman"/>
          <w:i/>
          <w:sz w:val="14"/>
        </w:rPr>
        <w:t>Eastern Michigan University (ret.)</w:t>
      </w:r>
    </w:p>
    <w:p w:rsidR="00000000" w:rsidRDefault="008969D3">
      <w:pPr>
        <w:spacing w:line="107"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Richard Cutler</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University of Michigan (ret.)</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Christopher Douglas</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University of Michigan-Flint</w:t>
      </w:r>
    </w:p>
    <w:p w:rsidR="00000000" w:rsidRDefault="008969D3">
      <w:pPr>
        <w:spacing w:line="9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Jeff</w:t>
      </w:r>
      <w:r>
        <w:rPr>
          <w:rFonts w:ascii="Times New Roman" w:eastAsia="Times New Roman" w:hAnsi="Times New Roman"/>
          <w:sz w:val="17"/>
        </w:rPr>
        <w:t>erson Edgens</w:t>
      </w:r>
    </w:p>
    <w:p w:rsidR="00000000" w:rsidRDefault="008969D3">
      <w:pPr>
        <w:spacing w:line="0" w:lineRule="atLeast"/>
        <w:ind w:left="100"/>
        <w:rPr>
          <w:rFonts w:ascii="Times New Roman" w:eastAsia="Times New Roman" w:hAnsi="Times New Roman"/>
          <w:i/>
          <w:sz w:val="14"/>
        </w:rPr>
      </w:pPr>
      <w:r>
        <w:rPr>
          <w:rFonts w:ascii="Times New Roman" w:eastAsia="Times New Roman" w:hAnsi="Times New Roman"/>
          <w:i/>
          <w:sz w:val="14"/>
        </w:rPr>
        <w:t>East Georgia College - Statesboro</w:t>
      </w:r>
    </w:p>
    <w:p w:rsidR="00000000" w:rsidRDefault="008969D3">
      <w:pPr>
        <w:spacing w:line="107"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David Felbeck</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University of Michigan (ret.)</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Burton Folsom</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Hillsdale College</w:t>
      </w:r>
    </w:p>
    <w:p w:rsidR="00000000" w:rsidRDefault="008969D3">
      <w:pPr>
        <w:spacing w:line="9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John Grether</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Northwood University</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Michael Heberling</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Baker College</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Michael Hicks</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Ball State University</w:t>
      </w:r>
    </w:p>
    <w:p w:rsidR="00000000" w:rsidRDefault="008969D3">
      <w:pPr>
        <w:spacing w:line="200" w:lineRule="exact"/>
        <w:rPr>
          <w:rFonts w:ascii="Times New Roman" w:eastAsia="Times New Roman" w:hAnsi="Times New Roman"/>
        </w:rPr>
      </w:pPr>
      <w:r>
        <w:rPr>
          <w:rFonts w:ascii="Times New Roman" w:eastAsia="Times New Roman" w:hAnsi="Times New Roman"/>
          <w:i/>
          <w:sz w:val="15"/>
        </w:rPr>
        <w:br w:type="column"/>
      </w: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7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w:t>
      </w:r>
      <w:r>
        <w:rPr>
          <w:rFonts w:ascii="Times New Roman" w:eastAsia="Times New Roman" w:hAnsi="Times New Roman"/>
          <w:sz w:val="17"/>
        </w:rPr>
        <w:t xml:space="preserve"> Ormand Hook</w:t>
      </w:r>
    </w:p>
    <w:p w:rsidR="00000000" w:rsidRDefault="008969D3">
      <w:pPr>
        <w:spacing w:line="3" w:lineRule="exact"/>
        <w:rPr>
          <w:rFonts w:ascii="Times New Roman" w:eastAsia="Times New Roman" w:hAnsi="Times New Roman"/>
        </w:rPr>
      </w:pPr>
    </w:p>
    <w:p w:rsidR="00000000" w:rsidRDefault="008969D3">
      <w:pPr>
        <w:spacing w:line="309" w:lineRule="auto"/>
        <w:ind w:left="100" w:right="180" w:hanging="4"/>
        <w:rPr>
          <w:rFonts w:ascii="Times New Roman" w:eastAsia="Times New Roman" w:hAnsi="Times New Roman"/>
          <w:i/>
          <w:sz w:val="15"/>
        </w:rPr>
      </w:pPr>
      <w:r>
        <w:rPr>
          <w:rFonts w:ascii="Times New Roman" w:eastAsia="Times New Roman" w:hAnsi="Times New Roman"/>
          <w:i/>
          <w:sz w:val="15"/>
        </w:rPr>
        <w:t>Mecosta-Osceola Intermediate School District</w:t>
      </w:r>
    </w:p>
    <w:p w:rsidR="00000000" w:rsidRDefault="008969D3">
      <w:pPr>
        <w:spacing w:line="238" w:lineRule="auto"/>
        <w:rPr>
          <w:rFonts w:ascii="Times New Roman" w:eastAsia="Times New Roman" w:hAnsi="Times New Roman"/>
          <w:sz w:val="17"/>
        </w:rPr>
      </w:pPr>
      <w:r>
        <w:rPr>
          <w:rFonts w:ascii="Times New Roman" w:eastAsia="Times New Roman" w:hAnsi="Times New Roman"/>
          <w:sz w:val="17"/>
        </w:rPr>
        <w:t>Robert Hunter</w:t>
      </w:r>
    </w:p>
    <w:p w:rsidR="00000000" w:rsidRDefault="008969D3">
      <w:pPr>
        <w:spacing w:line="0" w:lineRule="atLeast"/>
        <w:rPr>
          <w:rFonts w:ascii="Times New Roman" w:eastAsia="Times New Roman" w:hAnsi="Times New Roman"/>
          <w:i/>
          <w:sz w:val="14"/>
        </w:rPr>
      </w:pPr>
      <w:r>
        <w:rPr>
          <w:rFonts w:ascii="Times New Roman" w:eastAsia="Times New Roman" w:hAnsi="Times New Roman"/>
          <w:i/>
          <w:sz w:val="14"/>
        </w:rPr>
        <w:t>Mackinac Center for Public Policy</w:t>
      </w:r>
    </w:p>
    <w:p w:rsidR="00000000" w:rsidRDefault="008969D3">
      <w:pPr>
        <w:spacing w:line="106"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Prof. Harry Hutchison</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George Mason University</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School of Law</w:t>
      </w:r>
    </w:p>
    <w:p w:rsidR="00000000" w:rsidRDefault="008969D3">
      <w:pPr>
        <w:spacing w:line="97"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David Janda</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Institute for Preventative</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Sports Medicine</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Annette Kirk</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Russell Ki</w:t>
      </w:r>
      <w:r>
        <w:rPr>
          <w:rFonts w:ascii="Times New Roman" w:eastAsia="Times New Roman" w:hAnsi="Times New Roman"/>
          <w:i/>
          <w:sz w:val="15"/>
        </w:rPr>
        <w:t>rk Center for</w:t>
      </w:r>
    </w:p>
    <w:p w:rsidR="00000000" w:rsidRDefault="008969D3">
      <w:pPr>
        <w:spacing w:line="48" w:lineRule="exact"/>
        <w:rPr>
          <w:rFonts w:ascii="Times New Roman" w:eastAsia="Times New Roman" w:hAnsi="Times New Roman"/>
        </w:rPr>
      </w:pP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Cultural Renewal</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David Littmann</w:t>
      </w:r>
    </w:p>
    <w:p w:rsidR="00000000" w:rsidRDefault="008969D3">
      <w:pPr>
        <w:spacing w:line="0" w:lineRule="atLeast"/>
        <w:ind w:left="100"/>
        <w:rPr>
          <w:rFonts w:ascii="Times New Roman" w:eastAsia="Times New Roman" w:hAnsi="Times New Roman"/>
          <w:i/>
          <w:sz w:val="13"/>
        </w:rPr>
      </w:pPr>
      <w:r>
        <w:rPr>
          <w:rFonts w:ascii="Times New Roman" w:eastAsia="Times New Roman" w:hAnsi="Times New Roman"/>
          <w:i/>
          <w:sz w:val="13"/>
        </w:rPr>
        <w:t>Mackinac Center for Public Policy</w:t>
      </w:r>
    </w:p>
    <w:p w:rsidR="00000000" w:rsidRDefault="008969D3">
      <w:pPr>
        <w:spacing w:line="118"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Dale Matcheck</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Northwood University</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Charles Meiser</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Lake Superior</w:t>
      </w:r>
    </w:p>
    <w:p w:rsidR="00000000" w:rsidRDefault="008969D3">
      <w:pPr>
        <w:spacing w:line="3" w:lineRule="exact"/>
        <w:rPr>
          <w:rFonts w:ascii="Times New Roman" w:eastAsia="Times New Roman" w:hAnsi="Times New Roman"/>
        </w:rPr>
      </w:pP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State University (ret.)</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Glenn Moots</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Northwood University</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George Nastas III</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Marketing Consultants</w:t>
      </w:r>
    </w:p>
    <w:p w:rsidR="00000000" w:rsidRDefault="008969D3">
      <w:pPr>
        <w:spacing w:line="9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Todd Nesbit</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Ohio State University</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John Pafford</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Northwood University</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Mark Perry</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University of Michigan - Flint</w:t>
      </w:r>
    </w:p>
    <w:p w:rsidR="00000000" w:rsidRDefault="008969D3">
      <w:pPr>
        <w:spacing w:line="97"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Lawrence W. Reed</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Foundation for</w:t>
      </w:r>
    </w:p>
    <w:p w:rsidR="00000000" w:rsidRDefault="008969D3">
      <w:pPr>
        <w:spacing w:line="3" w:lineRule="exact"/>
        <w:rPr>
          <w:rFonts w:ascii="Times New Roman" w:eastAsia="Times New Roman" w:hAnsi="Times New Roman"/>
        </w:rPr>
      </w:pP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Economic Education</w:t>
      </w:r>
    </w:p>
    <w:p w:rsidR="00000000" w:rsidRDefault="008969D3">
      <w:pPr>
        <w:spacing w:line="200" w:lineRule="exact"/>
        <w:rPr>
          <w:rFonts w:ascii="Times New Roman" w:eastAsia="Times New Roman" w:hAnsi="Times New Roman"/>
        </w:rPr>
      </w:pPr>
      <w:r>
        <w:rPr>
          <w:rFonts w:ascii="Times New Roman" w:eastAsia="Times New Roman" w:hAnsi="Times New Roman"/>
          <w:i/>
          <w:sz w:val="15"/>
        </w:rPr>
        <w:br w:type="column"/>
      </w: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81" w:lineRule="exact"/>
        <w:rPr>
          <w:rFonts w:ascii="Times New Roman" w:eastAsia="Times New Roman" w:hAnsi="Times New Roman"/>
        </w:rPr>
      </w:pPr>
    </w:p>
    <w:p w:rsidR="00000000" w:rsidRDefault="008969D3">
      <w:pPr>
        <w:spacing w:line="0" w:lineRule="atLeast"/>
        <w:ind w:right="840"/>
        <w:jc w:val="center"/>
        <w:rPr>
          <w:rFonts w:ascii="Times New Roman" w:eastAsia="Times New Roman" w:hAnsi="Times New Roman"/>
          <w:sz w:val="17"/>
        </w:rPr>
      </w:pPr>
      <w:r>
        <w:rPr>
          <w:rFonts w:ascii="Times New Roman" w:eastAsia="Times New Roman" w:hAnsi="Times New Roman"/>
          <w:sz w:val="17"/>
        </w:rPr>
        <w:t>Gregory Rehmke</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Economic Thinking/</w:t>
      </w:r>
    </w:p>
    <w:p w:rsidR="00000000" w:rsidRDefault="008969D3">
      <w:pPr>
        <w:spacing w:line="3" w:lineRule="exact"/>
        <w:rPr>
          <w:rFonts w:ascii="Times New Roman" w:eastAsia="Times New Roman" w:hAnsi="Times New Roman"/>
        </w:rPr>
      </w:pP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E Pluribus Unum Films</w:t>
      </w:r>
    </w:p>
    <w:p w:rsidR="00000000" w:rsidRDefault="008969D3">
      <w:pPr>
        <w:spacing w:line="97" w:lineRule="exact"/>
        <w:rPr>
          <w:rFonts w:ascii="Times New Roman" w:eastAsia="Times New Roman" w:hAnsi="Times New Roman"/>
        </w:rPr>
      </w:pPr>
    </w:p>
    <w:p w:rsidR="00000000" w:rsidRDefault="008969D3">
      <w:pPr>
        <w:spacing w:line="0" w:lineRule="atLeast"/>
        <w:ind w:right="740"/>
        <w:jc w:val="center"/>
        <w:rPr>
          <w:rFonts w:ascii="Times New Roman" w:eastAsia="Times New Roman" w:hAnsi="Times New Roman"/>
          <w:sz w:val="17"/>
        </w:rPr>
      </w:pPr>
      <w:r>
        <w:rPr>
          <w:rFonts w:ascii="Times New Roman" w:eastAsia="Times New Roman" w:hAnsi="Times New Roman"/>
          <w:sz w:val="17"/>
        </w:rPr>
        <w:t xml:space="preserve">Dr. Steve </w:t>
      </w:r>
      <w:r>
        <w:rPr>
          <w:rFonts w:ascii="Times New Roman" w:eastAsia="Times New Roman" w:hAnsi="Times New Roman"/>
          <w:sz w:val="17"/>
        </w:rPr>
        <w:t>Safranek</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Private Sector</w:t>
      </w:r>
    </w:p>
    <w:p w:rsidR="00000000" w:rsidRDefault="008969D3">
      <w:pPr>
        <w:spacing w:line="7"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General Counsel</w:t>
      </w:r>
    </w:p>
    <w:p w:rsidR="00000000" w:rsidRDefault="008969D3">
      <w:pPr>
        <w:spacing w:line="47"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Howard Schwartz</w:t>
      </w: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Oakland University</w:t>
      </w:r>
    </w:p>
    <w:p w:rsidR="00000000" w:rsidRDefault="008969D3">
      <w:pPr>
        <w:spacing w:line="95" w:lineRule="exact"/>
        <w:rPr>
          <w:rFonts w:ascii="Times New Roman" w:eastAsia="Times New Roman" w:hAnsi="Times New Roman"/>
        </w:rPr>
      </w:pPr>
    </w:p>
    <w:p w:rsidR="00000000" w:rsidRDefault="008969D3">
      <w:pPr>
        <w:spacing w:line="0" w:lineRule="atLeast"/>
        <w:ind w:right="820"/>
        <w:jc w:val="center"/>
        <w:rPr>
          <w:rFonts w:ascii="Times New Roman" w:eastAsia="Times New Roman" w:hAnsi="Times New Roman"/>
          <w:sz w:val="17"/>
        </w:rPr>
      </w:pPr>
      <w:r>
        <w:rPr>
          <w:rFonts w:ascii="Times New Roman" w:eastAsia="Times New Roman" w:hAnsi="Times New Roman"/>
          <w:sz w:val="17"/>
        </w:rPr>
        <w:t>Dr. Martha Seger</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Federal Reserve Board (ret.)</w:t>
      </w:r>
    </w:p>
    <w:p w:rsidR="00000000" w:rsidRDefault="008969D3">
      <w:pPr>
        <w:spacing w:line="9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James Sheehan</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Deutsche Bank Securities</w:t>
      </w:r>
    </w:p>
    <w:p w:rsidR="00000000" w:rsidRDefault="008969D3">
      <w:pPr>
        <w:spacing w:line="97" w:lineRule="exact"/>
        <w:rPr>
          <w:rFonts w:ascii="Times New Roman" w:eastAsia="Times New Roman" w:hAnsi="Times New Roman"/>
        </w:rPr>
      </w:pPr>
    </w:p>
    <w:p w:rsidR="00000000" w:rsidRDefault="008969D3">
      <w:pPr>
        <w:spacing w:line="0" w:lineRule="atLeast"/>
        <w:ind w:right="760"/>
        <w:jc w:val="center"/>
        <w:rPr>
          <w:rFonts w:ascii="Times New Roman" w:eastAsia="Times New Roman" w:hAnsi="Times New Roman"/>
          <w:sz w:val="17"/>
        </w:rPr>
      </w:pPr>
      <w:r>
        <w:rPr>
          <w:rFonts w:ascii="Times New Roman" w:eastAsia="Times New Roman" w:hAnsi="Times New Roman"/>
          <w:sz w:val="17"/>
        </w:rPr>
        <w:t>Rev. Robert Sirico</w:t>
      </w:r>
    </w:p>
    <w:p w:rsidR="00000000" w:rsidRDefault="008969D3">
      <w:pPr>
        <w:spacing w:line="3" w:lineRule="exact"/>
        <w:rPr>
          <w:rFonts w:ascii="Times New Roman" w:eastAsia="Times New Roman" w:hAnsi="Times New Roman"/>
        </w:rPr>
      </w:pPr>
    </w:p>
    <w:p w:rsidR="00000000" w:rsidRDefault="008969D3">
      <w:pPr>
        <w:spacing w:line="0" w:lineRule="atLeast"/>
        <w:ind w:left="80"/>
        <w:rPr>
          <w:rFonts w:ascii="Times New Roman" w:eastAsia="Times New Roman" w:hAnsi="Times New Roman"/>
          <w:i/>
          <w:sz w:val="15"/>
        </w:rPr>
      </w:pPr>
      <w:r>
        <w:rPr>
          <w:rFonts w:ascii="Times New Roman" w:eastAsia="Times New Roman" w:hAnsi="Times New Roman"/>
          <w:i/>
          <w:sz w:val="15"/>
        </w:rPr>
        <w:t>Acton Institute for the</w:t>
      </w:r>
    </w:p>
    <w:p w:rsidR="00000000" w:rsidRDefault="008969D3">
      <w:pPr>
        <w:spacing w:line="3" w:lineRule="exact"/>
        <w:rPr>
          <w:rFonts w:ascii="Times New Roman" w:eastAsia="Times New Roman" w:hAnsi="Times New Roman"/>
        </w:rPr>
      </w:pP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Study of Religion and Liberty</w:t>
      </w:r>
    </w:p>
    <w:p w:rsidR="00000000" w:rsidRDefault="008969D3">
      <w:pPr>
        <w:spacing w:line="95" w:lineRule="exact"/>
        <w:rPr>
          <w:rFonts w:ascii="Times New Roman" w:eastAsia="Times New Roman" w:hAnsi="Times New Roman"/>
        </w:rPr>
      </w:pPr>
    </w:p>
    <w:p w:rsidR="00000000" w:rsidRDefault="008969D3">
      <w:pPr>
        <w:spacing w:line="0" w:lineRule="atLeast"/>
        <w:ind w:right="760"/>
        <w:jc w:val="center"/>
        <w:rPr>
          <w:rFonts w:ascii="Times New Roman" w:eastAsia="Times New Roman" w:hAnsi="Times New Roman"/>
          <w:sz w:val="17"/>
        </w:rPr>
      </w:pPr>
      <w:r>
        <w:rPr>
          <w:rFonts w:ascii="Times New Roman" w:eastAsia="Times New Roman" w:hAnsi="Times New Roman"/>
          <w:sz w:val="17"/>
        </w:rPr>
        <w:t>Dr. Bradle</w:t>
      </w:r>
      <w:r>
        <w:rPr>
          <w:rFonts w:ascii="Times New Roman" w:eastAsia="Times New Roman" w:hAnsi="Times New Roman"/>
          <w:sz w:val="17"/>
        </w:rPr>
        <w:t>y Smith</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Capital University Law School</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John Taylor</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Wayne State University</w:t>
      </w:r>
    </w:p>
    <w:p w:rsidR="00000000" w:rsidRDefault="008969D3">
      <w:pPr>
        <w:spacing w:line="93"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Richard K. Vedder</w:t>
      </w:r>
    </w:p>
    <w:p w:rsidR="00000000" w:rsidRDefault="008969D3">
      <w:pPr>
        <w:spacing w:line="0" w:lineRule="atLeast"/>
        <w:ind w:right="880"/>
        <w:jc w:val="center"/>
        <w:rPr>
          <w:rFonts w:ascii="Times New Roman" w:eastAsia="Times New Roman" w:hAnsi="Times New Roman"/>
          <w:i/>
          <w:sz w:val="15"/>
        </w:rPr>
      </w:pPr>
      <w:r>
        <w:rPr>
          <w:rFonts w:ascii="Times New Roman" w:eastAsia="Times New Roman" w:hAnsi="Times New Roman"/>
          <w:i/>
          <w:sz w:val="15"/>
        </w:rPr>
        <w:t>Ohio University</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Prof. Harry Veryser Jr.</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University of Detroit Mercy</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John Walter Jr.</w:t>
      </w:r>
    </w:p>
    <w:p w:rsidR="00000000" w:rsidRDefault="008969D3">
      <w:pPr>
        <w:spacing w:line="0" w:lineRule="atLeast"/>
        <w:ind w:left="100"/>
        <w:rPr>
          <w:rFonts w:ascii="Times New Roman" w:eastAsia="Times New Roman" w:hAnsi="Times New Roman"/>
          <w:i/>
          <w:sz w:val="14"/>
        </w:rPr>
      </w:pPr>
      <w:r>
        <w:rPr>
          <w:rFonts w:ascii="Times New Roman" w:eastAsia="Times New Roman" w:hAnsi="Times New Roman"/>
          <w:i/>
          <w:sz w:val="14"/>
        </w:rPr>
        <w:t>Dow Corning Corporation (ret.)</w:t>
      </w:r>
    </w:p>
    <w:p w:rsidR="00000000" w:rsidRDefault="008969D3">
      <w:pPr>
        <w:spacing w:line="104"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Dr. William Wilson</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Economic Consultan</w:t>
      </w:r>
      <w:r>
        <w:rPr>
          <w:rFonts w:ascii="Times New Roman" w:eastAsia="Times New Roman" w:hAnsi="Times New Roman"/>
          <w:i/>
          <w:sz w:val="15"/>
        </w:rPr>
        <w:t>t</w:t>
      </w:r>
    </w:p>
    <w:p w:rsidR="00000000" w:rsidRDefault="008969D3">
      <w:pPr>
        <w:spacing w:line="95" w:lineRule="exact"/>
        <w:rPr>
          <w:rFonts w:ascii="Times New Roman" w:eastAsia="Times New Roman" w:hAnsi="Times New Roman"/>
        </w:rPr>
      </w:pPr>
    </w:p>
    <w:p w:rsidR="00000000" w:rsidRDefault="008969D3">
      <w:pPr>
        <w:spacing w:line="0" w:lineRule="atLeast"/>
        <w:rPr>
          <w:rFonts w:ascii="Times New Roman" w:eastAsia="Times New Roman" w:hAnsi="Times New Roman"/>
          <w:sz w:val="17"/>
        </w:rPr>
      </w:pPr>
      <w:r>
        <w:rPr>
          <w:rFonts w:ascii="Times New Roman" w:eastAsia="Times New Roman" w:hAnsi="Times New Roman"/>
          <w:sz w:val="17"/>
        </w:rPr>
        <w:t>Mike Winther</w:t>
      </w:r>
    </w:p>
    <w:p w:rsidR="00000000" w:rsidRDefault="008969D3">
      <w:pPr>
        <w:spacing w:line="0" w:lineRule="atLeast"/>
        <w:ind w:left="100"/>
        <w:rPr>
          <w:rFonts w:ascii="Times New Roman" w:eastAsia="Times New Roman" w:hAnsi="Times New Roman"/>
          <w:i/>
          <w:sz w:val="15"/>
        </w:rPr>
      </w:pPr>
      <w:r>
        <w:rPr>
          <w:rFonts w:ascii="Times New Roman" w:eastAsia="Times New Roman" w:hAnsi="Times New Roman"/>
          <w:i/>
          <w:sz w:val="15"/>
        </w:rPr>
        <w:t>Institute for Principle Studies</w:t>
      </w:r>
    </w:p>
    <w:p w:rsidR="00000000" w:rsidRDefault="008969D3">
      <w:pPr>
        <w:spacing w:line="95" w:lineRule="exact"/>
        <w:rPr>
          <w:rFonts w:ascii="Times New Roman" w:eastAsia="Times New Roman" w:hAnsi="Times New Roman"/>
        </w:rPr>
      </w:pPr>
    </w:p>
    <w:p w:rsidR="00000000" w:rsidRDefault="008969D3">
      <w:pPr>
        <w:spacing w:line="0" w:lineRule="atLeast"/>
        <w:ind w:right="740"/>
        <w:jc w:val="center"/>
        <w:rPr>
          <w:rFonts w:ascii="Times New Roman" w:eastAsia="Times New Roman" w:hAnsi="Times New Roman"/>
          <w:sz w:val="17"/>
        </w:rPr>
      </w:pPr>
      <w:r>
        <w:rPr>
          <w:rFonts w:ascii="Times New Roman" w:eastAsia="Times New Roman" w:hAnsi="Times New Roman"/>
          <w:sz w:val="17"/>
        </w:rPr>
        <w:t>Dr. Gary Wolfram</w:t>
      </w:r>
    </w:p>
    <w:p w:rsidR="00000000" w:rsidRDefault="008969D3">
      <w:pPr>
        <w:spacing w:line="0" w:lineRule="atLeast"/>
        <w:ind w:right="820"/>
        <w:jc w:val="center"/>
        <w:rPr>
          <w:rFonts w:ascii="Times New Roman" w:eastAsia="Times New Roman" w:hAnsi="Times New Roman"/>
          <w:i/>
          <w:sz w:val="15"/>
        </w:rPr>
      </w:pPr>
      <w:r>
        <w:rPr>
          <w:rFonts w:ascii="Times New Roman" w:eastAsia="Times New Roman" w:hAnsi="Times New Roman"/>
          <w:i/>
          <w:sz w:val="15"/>
        </w:rPr>
        <w:t>Hillsdale College</w:t>
      </w:r>
    </w:p>
    <w:p w:rsidR="00000000" w:rsidRDefault="008969D3">
      <w:pPr>
        <w:spacing w:line="0" w:lineRule="atLeast"/>
        <w:ind w:right="820"/>
        <w:jc w:val="center"/>
        <w:rPr>
          <w:rFonts w:ascii="Times New Roman" w:eastAsia="Times New Roman" w:hAnsi="Times New Roman"/>
          <w:i/>
          <w:sz w:val="15"/>
        </w:rPr>
        <w:sectPr w:rsidR="00000000">
          <w:pgSz w:w="12240" w:h="15840"/>
          <w:pgMar w:top="1440" w:right="840" w:bottom="437" w:left="720" w:header="0" w:footer="0" w:gutter="0"/>
          <w:cols w:num="4" w:space="0" w:equalWidth="0">
            <w:col w:w="2160" w:space="720"/>
            <w:col w:w="2160" w:space="720"/>
            <w:col w:w="2160" w:space="720"/>
            <w:col w:w="2040"/>
          </w:cols>
          <w:docGrid w:linePitch="360"/>
        </w:sect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200" w:lineRule="exact"/>
        <w:rPr>
          <w:rFonts w:ascii="Times New Roman" w:eastAsia="Times New Roman" w:hAnsi="Times New Roman"/>
        </w:rPr>
      </w:pPr>
    </w:p>
    <w:p w:rsidR="00000000" w:rsidRDefault="008969D3">
      <w:pPr>
        <w:spacing w:line="308" w:lineRule="exact"/>
        <w:rPr>
          <w:rFonts w:ascii="Times New Roman" w:eastAsia="Times New Roman" w:hAnsi="Times New Roman"/>
        </w:rPr>
      </w:pPr>
    </w:p>
    <w:p w:rsidR="00000000" w:rsidRDefault="008969D3">
      <w:pPr>
        <w:spacing w:line="0" w:lineRule="atLeast"/>
        <w:rPr>
          <w:rFonts w:ascii="Times New Roman" w:eastAsia="Times New Roman" w:hAnsi="Times New Roman"/>
          <w:b/>
          <w:i/>
          <w:sz w:val="22"/>
        </w:rPr>
      </w:pPr>
      <w:r>
        <w:rPr>
          <w:rFonts w:ascii="Times New Roman" w:eastAsia="Times New Roman" w:hAnsi="Times New Roman"/>
          <w:b/>
          <w:i/>
          <w:sz w:val="22"/>
        </w:rPr>
        <w:t>Guarantee of Quality Scholarship</w:t>
      </w:r>
    </w:p>
    <w:p w:rsidR="00000000" w:rsidRDefault="008969D3">
      <w:pPr>
        <w:spacing w:line="108" w:lineRule="exact"/>
        <w:rPr>
          <w:rFonts w:ascii="Times New Roman" w:eastAsia="Times New Roman" w:hAnsi="Times New Roman"/>
        </w:rPr>
      </w:pPr>
    </w:p>
    <w:p w:rsidR="00000000" w:rsidRDefault="008969D3">
      <w:pPr>
        <w:spacing w:line="344" w:lineRule="auto"/>
        <w:ind w:right="2180"/>
        <w:rPr>
          <w:rFonts w:ascii="Times New Roman" w:eastAsia="Times New Roman" w:hAnsi="Times New Roman"/>
          <w:sz w:val="17"/>
        </w:rPr>
      </w:pPr>
      <w:r>
        <w:rPr>
          <w:rFonts w:ascii="Times New Roman" w:eastAsia="Times New Roman" w:hAnsi="Times New Roman"/>
          <w:sz w:val="17"/>
        </w:rPr>
        <w:t>The Mackinac Center for Public Policy is committed to delivering the highest quality and most reliable research on Michigan issues. T</w:t>
      </w:r>
      <w:r>
        <w:rPr>
          <w:rFonts w:ascii="Times New Roman" w:eastAsia="Times New Roman" w:hAnsi="Times New Roman"/>
          <w:sz w:val="17"/>
        </w:rPr>
        <w:t>he Center guarantees that all original factual data are true and correct and that information attributed to other sources is accurately represented.</w:t>
      </w:r>
    </w:p>
    <w:p w:rsidR="00000000" w:rsidRDefault="008969D3">
      <w:pPr>
        <w:spacing w:line="35" w:lineRule="exact"/>
        <w:rPr>
          <w:rFonts w:ascii="Times New Roman" w:eastAsia="Times New Roman" w:hAnsi="Times New Roman"/>
        </w:rPr>
      </w:pPr>
    </w:p>
    <w:p w:rsidR="00000000" w:rsidRDefault="008969D3">
      <w:pPr>
        <w:spacing w:line="332" w:lineRule="auto"/>
        <w:ind w:right="2040"/>
        <w:rPr>
          <w:rFonts w:ascii="Times New Roman" w:eastAsia="Times New Roman" w:hAnsi="Times New Roman"/>
          <w:sz w:val="17"/>
        </w:rPr>
      </w:pPr>
      <w:r>
        <w:rPr>
          <w:rFonts w:ascii="Times New Roman" w:eastAsia="Times New Roman" w:hAnsi="Times New Roman"/>
          <w:sz w:val="17"/>
        </w:rPr>
        <w:t>The Center encourages rigorous critique of its research. If the accuracy of any material fact or reference</w:t>
      </w:r>
      <w:r>
        <w:rPr>
          <w:rFonts w:ascii="Times New Roman" w:eastAsia="Times New Roman" w:hAnsi="Times New Roman"/>
          <w:sz w:val="17"/>
        </w:rPr>
        <w:t xml:space="preserve"> to an independent source is questioned and brought to the Center</w:t>
      </w:r>
      <w:r>
        <w:rPr>
          <w:rFonts w:ascii="Times New Roman" w:eastAsia="Times New Roman" w:hAnsi="Times New Roman"/>
          <w:sz w:val="17"/>
        </w:rPr>
        <w:t>’s attention with supporting evidence, the Center will respond in writing. If an error exists, it will be noted in a correction that will accompany all subsequent distribution of the publicat</w:t>
      </w:r>
      <w:r>
        <w:rPr>
          <w:rFonts w:ascii="Times New Roman" w:eastAsia="Times New Roman" w:hAnsi="Times New Roman"/>
          <w:sz w:val="17"/>
        </w:rPr>
        <w:t>ion. This constitutes the complete and final remedy under this guarantee.</w:t>
      </w:r>
    </w:p>
    <w:p w:rsidR="00000000" w:rsidRDefault="008969D3">
      <w:pPr>
        <w:spacing w:line="195" w:lineRule="exact"/>
        <w:rPr>
          <w:rFonts w:ascii="Times New Roman" w:eastAsia="Times New Roman" w:hAnsi="Times New Roman"/>
        </w:rPr>
      </w:pPr>
    </w:p>
    <w:p w:rsidR="00000000" w:rsidRDefault="008969D3">
      <w:pPr>
        <w:spacing w:line="0" w:lineRule="atLeast"/>
        <w:rPr>
          <w:rFonts w:ascii="Arial" w:eastAsia="Arial" w:hAnsi="Arial"/>
          <w:sz w:val="14"/>
        </w:rPr>
      </w:pPr>
      <w:r>
        <w:rPr>
          <w:rFonts w:ascii="Arial" w:eastAsia="Arial" w:hAnsi="Arial"/>
          <w:sz w:val="14"/>
        </w:rPr>
        <w:t>© 2014 by the Mackinac Center for Public Policy. All rights reserved.</w:t>
      </w:r>
    </w:p>
    <w:p w:rsidR="00000000" w:rsidRDefault="008969D3">
      <w:pPr>
        <w:spacing w:line="0" w:lineRule="atLeast"/>
        <w:rPr>
          <w:rFonts w:ascii="Arial" w:eastAsia="Arial" w:hAnsi="Arial"/>
          <w:i/>
          <w:sz w:val="14"/>
        </w:rPr>
      </w:pPr>
      <w:r>
        <w:rPr>
          <w:rFonts w:ascii="Arial" w:eastAsia="Arial" w:hAnsi="Arial"/>
          <w:i/>
          <w:sz w:val="14"/>
        </w:rPr>
        <w:t>Permission to reprint in whole or in part is hereby granted, provided that the Mackinac Center for Public Polic</w:t>
      </w:r>
      <w:r>
        <w:rPr>
          <w:rFonts w:ascii="Arial" w:eastAsia="Arial" w:hAnsi="Arial"/>
          <w:i/>
          <w:sz w:val="14"/>
        </w:rPr>
        <w:t>y is properly cited.</w:t>
      </w:r>
    </w:p>
    <w:p w:rsidR="00000000" w:rsidRDefault="008969D3">
      <w:pPr>
        <w:spacing w:line="0" w:lineRule="atLeast"/>
        <w:rPr>
          <w:rFonts w:ascii="Arial" w:eastAsia="Arial" w:hAnsi="Arial"/>
          <w:sz w:val="14"/>
        </w:rPr>
      </w:pPr>
      <w:r>
        <w:rPr>
          <w:rFonts w:ascii="Arial" w:eastAsia="Arial" w:hAnsi="Arial"/>
          <w:sz w:val="14"/>
        </w:rPr>
        <w:t>ISBN: 978-1-890624-07-1 S2014-03</w:t>
      </w:r>
    </w:p>
    <w:p w:rsidR="00000000" w:rsidRDefault="008969D3">
      <w:pPr>
        <w:spacing w:line="281" w:lineRule="exact"/>
        <w:rPr>
          <w:rFonts w:ascii="Times New Roman" w:eastAsia="Times New Roman" w:hAnsi="Times New Roman"/>
        </w:rPr>
      </w:pPr>
    </w:p>
    <w:p w:rsidR="00000000" w:rsidRDefault="008969D3">
      <w:pPr>
        <w:tabs>
          <w:tab w:val="left" w:pos="4520"/>
          <w:tab w:val="left" w:pos="6180"/>
        </w:tabs>
        <w:spacing w:line="0" w:lineRule="atLeast"/>
        <w:rPr>
          <w:rFonts w:ascii="Arial" w:eastAsia="Arial" w:hAnsi="Arial"/>
          <w:sz w:val="14"/>
        </w:rPr>
      </w:pPr>
      <w:r>
        <w:rPr>
          <w:rFonts w:ascii="Arial" w:eastAsia="Arial" w:hAnsi="Arial"/>
          <w:sz w:val="14"/>
        </w:rPr>
        <w:t>Mackinac Center for Public Policy, 140 West Main Street, P.O. Box 568</w:t>
      </w:r>
      <w:r>
        <w:rPr>
          <w:rFonts w:ascii="Arial" w:eastAsia="Arial" w:hAnsi="Arial"/>
          <w:sz w:val="14"/>
        </w:rPr>
        <w:tab/>
      </w:r>
      <w:r>
        <w:rPr>
          <w:rFonts w:ascii="Arial" w:eastAsia="Arial" w:hAnsi="Arial"/>
          <w:sz w:val="14"/>
        </w:rPr>
        <w:t>Midland, Michigan 48640</w:t>
      </w:r>
      <w:r>
        <w:rPr>
          <w:rFonts w:ascii="Arial" w:eastAsia="Arial" w:hAnsi="Arial"/>
          <w:sz w:val="14"/>
        </w:rPr>
        <w:tab/>
      </w:r>
      <w:r>
        <w:rPr>
          <w:rFonts w:ascii="Arial" w:eastAsia="Arial" w:hAnsi="Arial"/>
          <w:sz w:val="14"/>
        </w:rPr>
        <w:t>989-631-0900 www.mackinac.org.</w:t>
      </w:r>
    </w:p>
    <w:sectPr w:rsidR="00000000">
      <w:type w:val="continuous"/>
      <w:pgSz w:w="12240" w:h="15840"/>
      <w:pgMar w:top="1440" w:right="840" w:bottom="437" w:left="720" w:header="0" w:footer="0" w:gutter="0"/>
      <w:cols w:space="0" w:equalWidth="0">
        <w:col w:w="106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40E0F7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335225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09CF92E"/>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0DED7262"/>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7FDCC232"/>
    <w:lvl w:ilvl="0">
      <w:start w:val="2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1BEFD79E"/>
    <w:lvl w:ilvl="0">
      <w:start w:val="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41A7C4C8"/>
    <w:lvl w:ilvl="0">
      <w:start w:val="3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6B68079A"/>
    <w:lvl w:ilvl="0">
      <w:start w:val="4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D3"/>
    <w:rsid w:val="00896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0537DE-CB33-4A7A-8B57-F0061FA2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6418</Words>
  <Characters>39330</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2020-01-08T15:54:00Z</dcterms:created>
  <dcterms:modified xsi:type="dcterms:W3CDTF">2020-01-08T15:54:00Z</dcterms:modified>
</cp:coreProperties>
</file>