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03F72" w:rsidRDefault="00A03F72">
      <w:pPr>
        <w:spacing w:line="0" w:lineRule="atLeast"/>
        <w:ind w:right="20"/>
        <w:jc w:val="center"/>
        <w:rPr>
          <w:rFonts w:ascii="Abadi MT Condensed" w:hAnsi="Abadi MT Condensed"/>
          <w:b/>
          <w:color w:val="2F5496" w:themeColor="accent5" w:themeShade="BF"/>
          <w:sz w:val="32"/>
        </w:rPr>
      </w:pPr>
      <w:bookmarkStart w:id="0" w:name="page1"/>
      <w:bookmarkEnd w:id="0"/>
      <w:r w:rsidRPr="00A03F72">
        <w:rPr>
          <w:rFonts w:ascii="Abadi MT Condensed" w:hAnsi="Abadi MT Condensed"/>
          <w:b/>
          <w:color w:val="2F5496" w:themeColor="accent5" w:themeShade="BF"/>
          <w:sz w:val="32"/>
        </w:rPr>
        <w:t>Notice of Termination</w:t>
      </w:r>
    </w:p>
    <w:p w:rsidR="00000000" w:rsidRPr="00A03F72" w:rsidRDefault="00A03F72">
      <w:pPr>
        <w:spacing w:line="78" w:lineRule="exact"/>
        <w:rPr>
          <w:rFonts w:ascii="Abadi MT Condensed" w:eastAsia="Times New Roman" w:hAnsi="Abadi MT Condensed"/>
          <w:color w:val="2F5496" w:themeColor="accent5" w:themeShade="BF"/>
          <w:sz w:val="24"/>
        </w:rPr>
      </w:pPr>
    </w:p>
    <w:p w:rsidR="00000000" w:rsidRPr="00A03F72" w:rsidRDefault="00A03F72">
      <w:pPr>
        <w:spacing w:line="0" w:lineRule="atLeast"/>
        <w:ind w:right="20"/>
        <w:jc w:val="center"/>
        <w:rPr>
          <w:rFonts w:ascii="Abadi MT Condensed" w:hAnsi="Abadi MT Condensed"/>
          <w:b/>
          <w:color w:val="2F5496" w:themeColor="accent5" w:themeShade="BF"/>
          <w:sz w:val="32"/>
        </w:rPr>
      </w:pPr>
      <w:r w:rsidRPr="00A03F72">
        <w:rPr>
          <w:rFonts w:ascii="Abadi MT Condensed" w:hAnsi="Abadi MT Condensed"/>
          <w:b/>
          <w:color w:val="2F5496" w:themeColor="accent5" w:themeShade="BF"/>
          <w:sz w:val="32"/>
        </w:rPr>
        <w:t>(Breach of Tenant Obligations)</w:t>
      </w:r>
    </w:p>
    <w:p w:rsidR="00000000" w:rsidRPr="00A03F72" w:rsidRDefault="00A03F72">
      <w:pPr>
        <w:spacing w:line="200" w:lineRule="exact"/>
        <w:rPr>
          <w:rFonts w:ascii="Abadi MT Condensed" w:eastAsia="Times New Roman" w:hAnsi="Abadi MT Condensed"/>
          <w:color w:val="2F5496" w:themeColor="accent5" w:themeShade="BF"/>
          <w:sz w:val="24"/>
        </w:rPr>
      </w:pPr>
    </w:p>
    <w:p w:rsidR="00000000" w:rsidRPr="00A03F72" w:rsidRDefault="00A03F72">
      <w:pPr>
        <w:spacing w:line="206" w:lineRule="exact"/>
        <w:rPr>
          <w:rFonts w:ascii="Abadi MT Condensed" w:eastAsia="Times New Roman" w:hAnsi="Abadi MT Condensed"/>
          <w:color w:val="2F5496" w:themeColor="accent5" w:themeShade="BF"/>
          <w:sz w:val="24"/>
        </w:rPr>
      </w:pPr>
    </w:p>
    <w:p w:rsidR="00000000" w:rsidRPr="00A03F72" w:rsidRDefault="00A03F72">
      <w:pPr>
        <w:spacing w:line="0" w:lineRule="atLeast"/>
        <w:rPr>
          <w:rFonts w:ascii="Abadi MT Condensed" w:hAnsi="Abadi MT Condensed"/>
          <w:b/>
          <w:color w:val="2F5496" w:themeColor="accent5" w:themeShade="BF"/>
          <w:sz w:val="22"/>
        </w:rPr>
      </w:pPr>
      <w:r w:rsidRPr="00A03F72">
        <w:rPr>
          <w:rFonts w:ascii="Abadi MT Condensed" w:hAnsi="Abadi MT Condensed"/>
          <w:b/>
          <w:color w:val="2F5496" w:themeColor="accent5" w:themeShade="BF"/>
          <w:sz w:val="22"/>
        </w:rPr>
        <w:t xml:space="preserve">Breach of Tenant Obligations </w:t>
      </w:r>
      <w:r w:rsidRPr="00A03F72">
        <w:rPr>
          <w:rFonts w:ascii="Abadi MT Condensed" w:hAnsi="Abadi MT Condensed"/>
          <w:b/>
          <w:color w:val="2F5496" w:themeColor="accent5" w:themeShade="BF"/>
          <w:sz w:val="22"/>
        </w:rPr>
        <w:t>–</w:t>
      </w:r>
      <w:r w:rsidRPr="00A03F72">
        <w:rPr>
          <w:rFonts w:ascii="Abadi MT Condensed" w:hAnsi="Abadi MT Condensed"/>
          <w:b/>
          <w:color w:val="2F5496" w:themeColor="accent5" w:themeShade="BF"/>
          <w:sz w:val="22"/>
        </w:rPr>
        <w:t xml:space="preserve"> e.g. Tenant Not Permitting Inspections</w:t>
      </w:r>
    </w:p>
    <w:p w:rsidR="00000000" w:rsidRPr="00A03F72" w:rsidRDefault="00A03F72">
      <w:pPr>
        <w:spacing w:line="102" w:lineRule="exact"/>
        <w:rPr>
          <w:rFonts w:ascii="Abadi MT Condensed" w:eastAsia="Times New Roman" w:hAnsi="Abadi MT Condensed"/>
          <w:sz w:val="24"/>
        </w:rPr>
      </w:pPr>
    </w:p>
    <w:p w:rsidR="00000000" w:rsidRPr="00A03F72" w:rsidRDefault="00A03F72">
      <w:pPr>
        <w:spacing w:line="279" w:lineRule="auto"/>
        <w:jc w:val="both"/>
        <w:rPr>
          <w:rFonts w:ascii="Abadi MT Condensed" w:hAnsi="Abadi MT Condensed"/>
          <w:sz w:val="22"/>
        </w:rPr>
      </w:pPr>
      <w:r w:rsidRPr="00A03F72">
        <w:rPr>
          <w:rFonts w:ascii="Abadi MT Condensed" w:hAnsi="Abadi MT Condensed"/>
          <w:sz w:val="22"/>
        </w:rPr>
        <w:t>If a tenant breaches his or her obligations under the Acts</w:t>
      </w:r>
      <w:r w:rsidRPr="00A03F72">
        <w:rPr>
          <w:rFonts w:ascii="Abadi MT Condensed" w:hAnsi="Abadi MT Condensed"/>
          <w:sz w:val="22"/>
        </w:rPr>
        <w:t>, then 28 days</w:t>
      </w:r>
      <w:r w:rsidRPr="00A03F72">
        <w:rPr>
          <w:rFonts w:ascii="Abadi MT Condensed" w:hAnsi="Abadi MT Condensed"/>
          <w:sz w:val="22"/>
        </w:rPr>
        <w:t>’ notice need only be</w:t>
      </w:r>
      <w:r w:rsidRPr="00A03F72">
        <w:rPr>
          <w:rFonts w:ascii="Abadi MT Condensed" w:hAnsi="Abadi MT Condensed"/>
          <w:sz w:val="22"/>
        </w:rPr>
        <w:t xml:space="preserve"> given, regardless of the duration o</w:t>
      </w:r>
      <w:r w:rsidRPr="00A03F72">
        <w:rPr>
          <w:rFonts w:ascii="Abadi MT Condensed" w:hAnsi="Abadi MT Condensed"/>
          <w:sz w:val="22"/>
        </w:rPr>
        <w:t xml:space="preserve">f the tenancy. This should be preceded by a warning notice, allowing a </w:t>
      </w:r>
      <w:r w:rsidRPr="00A03F72">
        <w:rPr>
          <w:rFonts w:ascii="Abadi MT Condensed" w:hAnsi="Abadi MT Condensed"/>
          <w:sz w:val="22"/>
          <w:u w:val="single"/>
        </w:rPr>
        <w:t>reasonable opportunity</w:t>
      </w:r>
      <w:r w:rsidRPr="00A03F72">
        <w:rPr>
          <w:rFonts w:ascii="Abadi MT Condensed" w:hAnsi="Abadi MT Condensed"/>
          <w:sz w:val="22"/>
        </w:rPr>
        <w:t xml:space="preserve"> to remedy the breach if the duration of the tenancy is 6 months or more. Generally no preliminary warning notice needs to be served in respect of a fixed term ten</w:t>
      </w:r>
      <w:r w:rsidRPr="00A03F72">
        <w:rPr>
          <w:rFonts w:ascii="Abadi MT Condensed" w:hAnsi="Abadi MT Condensed"/>
          <w:sz w:val="22"/>
        </w:rPr>
        <w:t>ancy if the duration of the tenancy is less than 6 months (a non Part 4 tenancy). Tenants</w:t>
      </w:r>
      <w:r w:rsidRPr="00A03F72">
        <w:rPr>
          <w:rFonts w:ascii="Abadi MT Condensed" w:hAnsi="Abadi MT Condensed"/>
          <w:sz w:val="22"/>
        </w:rPr>
        <w:t>’</w:t>
      </w:r>
      <w:r w:rsidRPr="00A03F72">
        <w:rPr>
          <w:rFonts w:ascii="Abadi MT Condensed" w:hAnsi="Abadi MT Condensed"/>
          <w:sz w:val="22"/>
        </w:rPr>
        <w:t xml:space="preserve"> obligations are set out in Section 16 of the Residential Tenancies Act 2004.</w:t>
      </w:r>
    </w:p>
    <w:p w:rsidR="00000000" w:rsidRPr="00A03F72" w:rsidRDefault="00A03F72">
      <w:pPr>
        <w:spacing w:line="334" w:lineRule="exact"/>
        <w:rPr>
          <w:rFonts w:ascii="Abadi MT Condensed" w:eastAsia="Times New Roman" w:hAnsi="Abadi MT Condensed"/>
          <w:sz w:val="24"/>
        </w:rPr>
      </w:pPr>
    </w:p>
    <w:p w:rsidR="00000000" w:rsidRPr="00A03F72" w:rsidRDefault="00A03F72">
      <w:pPr>
        <w:spacing w:line="0" w:lineRule="atLeast"/>
        <w:rPr>
          <w:rFonts w:ascii="Abadi MT Condensed" w:hAnsi="Abadi MT Condensed"/>
          <w:b/>
          <w:color w:val="2F5496" w:themeColor="accent5" w:themeShade="BF"/>
          <w:sz w:val="22"/>
        </w:rPr>
      </w:pPr>
      <w:r w:rsidRPr="00A03F72">
        <w:rPr>
          <w:rFonts w:ascii="Abadi MT Condensed" w:hAnsi="Abadi MT Condensed"/>
          <w:b/>
          <w:color w:val="2F5496" w:themeColor="accent5" w:themeShade="BF"/>
          <w:sz w:val="22"/>
        </w:rPr>
        <w:t>For Example: Tenant will not allow an inspection of the dwelling</w:t>
      </w:r>
    </w:p>
    <w:p w:rsidR="00000000" w:rsidRPr="00A03F72" w:rsidRDefault="00A03F72">
      <w:pPr>
        <w:spacing w:line="103" w:lineRule="exact"/>
        <w:rPr>
          <w:rFonts w:ascii="Abadi MT Condensed" w:eastAsia="Times New Roman" w:hAnsi="Abadi MT Condensed"/>
          <w:sz w:val="24"/>
        </w:rPr>
      </w:pPr>
    </w:p>
    <w:p w:rsidR="00000000" w:rsidRPr="00A03F72" w:rsidRDefault="00A03F72">
      <w:pPr>
        <w:spacing w:line="283" w:lineRule="auto"/>
        <w:jc w:val="both"/>
        <w:rPr>
          <w:rFonts w:ascii="Abadi MT Condensed" w:hAnsi="Abadi MT Condensed"/>
          <w:sz w:val="22"/>
        </w:rPr>
      </w:pPr>
      <w:r w:rsidRPr="00A03F72">
        <w:rPr>
          <w:rFonts w:ascii="Abadi MT Condensed" w:hAnsi="Abadi MT Condensed"/>
          <w:sz w:val="22"/>
        </w:rPr>
        <w:t xml:space="preserve">A tenant is entitled </w:t>
      </w:r>
      <w:r w:rsidRPr="00A03F72">
        <w:rPr>
          <w:rFonts w:ascii="Abadi MT Condensed" w:hAnsi="Abadi MT Condensed"/>
          <w:sz w:val="22"/>
        </w:rPr>
        <w:t>to peaceable and exclusive occupation of a dwelling. A landlord is entitled to access the dwelling for the purpose of inspection. If a landlord wishes to inspect the dwelling then the landlord must agree a date and time in advance with the tenant. However,</w:t>
      </w:r>
      <w:r w:rsidRPr="00A03F72">
        <w:rPr>
          <w:rFonts w:ascii="Abadi MT Condensed" w:hAnsi="Abadi MT Condensed"/>
          <w:sz w:val="22"/>
        </w:rPr>
        <w:t xml:space="preserve"> if a tenant refuses access to the dwelling, they may be in breach of tenant obligations. A tenant is entitled to a reasonable time to remedy a breach of obligations. A landlord should first write to the tenant, outlining the breach, and request a mutually</w:t>
      </w:r>
      <w:r w:rsidRPr="00A03F72">
        <w:rPr>
          <w:rFonts w:ascii="Abadi MT Condensed" w:hAnsi="Abadi MT Condensed"/>
          <w:sz w:val="22"/>
        </w:rPr>
        <w:t xml:space="preserve"> agreeable time for the inspection. If the tenant does not remedy the breach within the reasonable period specified in the notice, the landlord may issue a 28 day Notice of Termination for breach of tenant obligations. A </w:t>
      </w:r>
      <w:r w:rsidRPr="00A03F72">
        <w:rPr>
          <w:rFonts w:ascii="Abadi MT Condensed" w:hAnsi="Abadi MT Condensed"/>
          <w:sz w:val="22"/>
        </w:rPr>
        <w:t>tenant</w:t>
      </w:r>
      <w:r w:rsidRPr="00A03F72">
        <w:rPr>
          <w:rFonts w:ascii="Abadi MT Condensed" w:hAnsi="Abadi MT Condensed"/>
          <w:sz w:val="22"/>
        </w:rPr>
        <w:t>’s obligation under Section</w:t>
      </w:r>
      <w:r w:rsidRPr="00A03F72">
        <w:rPr>
          <w:rFonts w:ascii="Abadi MT Condensed" w:hAnsi="Abadi MT Condensed"/>
          <w:sz w:val="22"/>
        </w:rPr>
        <w:t xml:space="preserve"> 1</w:t>
      </w:r>
      <w:r w:rsidRPr="00A03F72">
        <w:rPr>
          <w:rFonts w:ascii="Abadi MT Condensed" w:hAnsi="Abadi MT Condensed"/>
          <w:sz w:val="22"/>
        </w:rPr>
        <w:t xml:space="preserve">6(c) is </w:t>
      </w:r>
      <w:r w:rsidRPr="00A03F72">
        <w:rPr>
          <w:rFonts w:ascii="Abadi MT Condensed" w:hAnsi="Abadi MT Condensed"/>
          <w:sz w:val="22"/>
        </w:rPr>
        <w:t>“</w:t>
      </w:r>
      <w:r w:rsidRPr="00A03F72">
        <w:rPr>
          <w:rFonts w:ascii="Abadi MT Condensed" w:hAnsi="Abadi MT Condensed"/>
          <w:i/>
          <w:sz w:val="22"/>
        </w:rPr>
        <w:t>to allow, at reasonable intervals, the landlord, or any other person or persons acting on the</w:t>
      </w:r>
      <w:r w:rsidRPr="00A03F72">
        <w:rPr>
          <w:rFonts w:ascii="Abadi MT Condensed" w:hAnsi="Abadi MT Condensed"/>
          <w:sz w:val="22"/>
        </w:rPr>
        <w:t xml:space="preserve"> </w:t>
      </w:r>
      <w:r w:rsidRPr="00A03F72">
        <w:rPr>
          <w:rFonts w:ascii="Abadi MT Condensed" w:hAnsi="Abadi MT Condensed"/>
          <w:i/>
          <w:sz w:val="22"/>
        </w:rPr>
        <w:t>landlord</w:t>
      </w:r>
      <w:r w:rsidRPr="00A03F72">
        <w:rPr>
          <w:rFonts w:ascii="Abadi MT Condensed" w:hAnsi="Abadi MT Condensed"/>
          <w:i/>
          <w:sz w:val="22"/>
        </w:rPr>
        <w:t xml:space="preserve">’s behalf, access to the dwelling (on a </w:t>
      </w:r>
      <w:r w:rsidRPr="00A03F72">
        <w:rPr>
          <w:rFonts w:ascii="Abadi MT Condensed" w:hAnsi="Abadi MT Condensed"/>
          <w:i/>
          <w:sz w:val="22"/>
        </w:rPr>
        <w:t>date and time agreed in advance with the tenant) for</w:t>
      </w:r>
      <w:r w:rsidRPr="00A03F72">
        <w:rPr>
          <w:rFonts w:ascii="Abadi MT Condensed" w:hAnsi="Abadi MT Condensed"/>
          <w:i/>
          <w:sz w:val="22"/>
        </w:rPr>
        <w:t xml:space="preserve"> the purposes of inspecting the dwelling.</w:t>
      </w:r>
      <w:r w:rsidRPr="00A03F72">
        <w:rPr>
          <w:rFonts w:ascii="Abadi MT Condensed" w:hAnsi="Abadi MT Condensed"/>
          <w:sz w:val="22"/>
        </w:rPr>
        <w:t>”</w:t>
      </w:r>
    </w:p>
    <w:p w:rsidR="00000000" w:rsidRPr="00A03F72" w:rsidRDefault="00A03F72">
      <w:pPr>
        <w:spacing w:line="337" w:lineRule="exact"/>
        <w:rPr>
          <w:rFonts w:ascii="Abadi MT Condensed" w:eastAsia="Times New Roman" w:hAnsi="Abadi MT Condensed"/>
          <w:sz w:val="24"/>
        </w:rPr>
      </w:pPr>
    </w:p>
    <w:p w:rsidR="00000000" w:rsidRPr="00A03F72" w:rsidRDefault="00A03F72">
      <w:pPr>
        <w:spacing w:line="0" w:lineRule="atLeast"/>
        <w:rPr>
          <w:rFonts w:ascii="Abadi MT Condensed" w:hAnsi="Abadi MT Condensed"/>
          <w:b/>
          <w:color w:val="2F5496" w:themeColor="accent5" w:themeShade="BF"/>
          <w:sz w:val="28"/>
          <w:u w:val="single"/>
        </w:rPr>
      </w:pPr>
      <w:r w:rsidRPr="00A03F72">
        <w:rPr>
          <w:rFonts w:ascii="Abadi MT Condensed" w:hAnsi="Abadi MT Condensed"/>
          <w:b/>
          <w:color w:val="2F5496" w:themeColor="accent5" w:themeShade="BF"/>
          <w:sz w:val="28"/>
          <w:u w:val="single"/>
        </w:rPr>
        <w:t>STEP ONE:</w:t>
      </w:r>
      <w:r w:rsidRPr="00A03F72">
        <w:rPr>
          <w:rFonts w:ascii="Abadi MT Condensed" w:hAnsi="Abadi MT Condensed"/>
          <w:b/>
          <w:color w:val="2F5496" w:themeColor="accent5" w:themeShade="BF"/>
          <w:sz w:val="28"/>
          <w:u w:val="single"/>
        </w:rPr>
        <w:t xml:space="preserve"> 14 DAY WARNING NOTICE FOR BREACH OF OBLIGATIONS</w:t>
      </w:r>
    </w:p>
    <w:p w:rsidR="00000000" w:rsidRPr="00A03F72" w:rsidRDefault="00A03F72">
      <w:pPr>
        <w:spacing w:line="390" w:lineRule="exact"/>
        <w:rPr>
          <w:rFonts w:ascii="Abadi MT Condensed" w:eastAsia="Times New Roman" w:hAnsi="Abadi MT Condensed"/>
          <w:sz w:val="24"/>
        </w:rPr>
      </w:pPr>
    </w:p>
    <w:p w:rsidR="00000000" w:rsidRPr="00A03F72" w:rsidRDefault="00A03F72">
      <w:pPr>
        <w:spacing w:line="0" w:lineRule="atLeast"/>
        <w:ind w:left="60"/>
        <w:rPr>
          <w:rFonts w:ascii="Abadi MT Condensed" w:hAnsi="Abadi MT Condensed"/>
          <w:b/>
          <w:sz w:val="22"/>
        </w:rPr>
      </w:pPr>
      <w:r w:rsidRPr="00A03F72">
        <w:rPr>
          <w:rFonts w:ascii="Abadi MT Condensed" w:hAnsi="Abadi MT Condensed"/>
          <w:sz w:val="22"/>
        </w:rPr>
        <w:t xml:space="preserve">To: </w:t>
      </w:r>
      <w:r w:rsidRPr="00A03F72">
        <w:rPr>
          <w:rFonts w:ascii="Abadi MT Condensed" w:hAnsi="Abadi MT Condensed"/>
          <w:b/>
          <w:sz w:val="22"/>
        </w:rPr>
        <w:t>(</w:t>
      </w:r>
      <w:r w:rsidRPr="00A03F72">
        <w:rPr>
          <w:rFonts w:ascii="Abadi MT Condensed" w:hAnsi="Abadi MT Condensed"/>
          <w:b/>
          <w:color w:val="2F5496" w:themeColor="accent5" w:themeShade="BF"/>
          <w:sz w:val="22"/>
        </w:rPr>
        <w:t>INSERT NAME</w:t>
      </w:r>
      <w:r w:rsidRPr="00A03F72">
        <w:rPr>
          <w:rFonts w:ascii="Abadi MT Condensed" w:hAnsi="Abadi MT Condensed"/>
          <w:b/>
          <w:sz w:val="22"/>
        </w:rPr>
        <w:t>)</w:t>
      </w:r>
    </w:p>
    <w:p w:rsidR="00000000" w:rsidRPr="00A03F72" w:rsidRDefault="00A03F72">
      <w:pPr>
        <w:spacing w:line="200" w:lineRule="exact"/>
        <w:rPr>
          <w:rFonts w:ascii="Abadi MT Condensed" w:eastAsia="Times New Roman" w:hAnsi="Abadi MT Condensed"/>
          <w:sz w:val="24"/>
        </w:rPr>
      </w:pPr>
    </w:p>
    <w:p w:rsidR="00000000" w:rsidRPr="00A03F72" w:rsidRDefault="00A03F72">
      <w:pPr>
        <w:spacing w:line="224" w:lineRule="exact"/>
        <w:rPr>
          <w:rFonts w:ascii="Abadi MT Condensed" w:eastAsia="Times New Roman" w:hAnsi="Abadi MT Condensed"/>
          <w:sz w:val="24"/>
        </w:rPr>
      </w:pPr>
    </w:p>
    <w:p w:rsidR="00000000" w:rsidRPr="00A03F72" w:rsidRDefault="00A03F72">
      <w:pPr>
        <w:spacing w:line="273" w:lineRule="auto"/>
        <w:jc w:val="both"/>
        <w:rPr>
          <w:rFonts w:ascii="Abadi MT Condensed" w:hAnsi="Abadi MT Condensed"/>
          <w:sz w:val="22"/>
        </w:rPr>
      </w:pPr>
      <w:r w:rsidRPr="00A03F72">
        <w:rPr>
          <w:rFonts w:ascii="Abadi MT Condensed" w:hAnsi="Abadi MT Condensed"/>
          <w:sz w:val="22"/>
        </w:rPr>
        <w:t>As tenants of (</w:t>
      </w:r>
      <w:r w:rsidRPr="00A03F72">
        <w:rPr>
          <w:rFonts w:ascii="Abadi MT Condensed" w:hAnsi="Abadi MT Condensed"/>
          <w:color w:val="2F5496" w:themeColor="accent5" w:themeShade="BF"/>
          <w:sz w:val="22"/>
        </w:rPr>
        <w:t>Insert Address of Rented Dwelling</w:t>
      </w:r>
      <w:r w:rsidRPr="00A03F72">
        <w:rPr>
          <w:rFonts w:ascii="Abadi MT Condensed" w:hAnsi="Abadi MT Condensed"/>
          <w:sz w:val="22"/>
        </w:rPr>
        <w:t>) you are in breach of your tenancy obligations by failing to allow the landlord or any other person acting on the landlord</w:t>
      </w:r>
      <w:r w:rsidRPr="00A03F72">
        <w:rPr>
          <w:rFonts w:ascii="Abadi MT Condensed" w:hAnsi="Abadi MT Condensed"/>
          <w:sz w:val="22"/>
        </w:rPr>
        <w:t>’s behalf, acce</w:t>
      </w:r>
      <w:r w:rsidRPr="00A03F72">
        <w:rPr>
          <w:rFonts w:ascii="Abadi MT Condensed" w:hAnsi="Abadi MT Condensed"/>
          <w:sz w:val="22"/>
        </w:rPr>
        <w:t>ss to the dwelling (on a date and time agreed in advance with the tenant) for the purposes of inspecting the dwelling.</w:t>
      </w:r>
    </w:p>
    <w:p w:rsidR="00000000" w:rsidRPr="00A03F72" w:rsidRDefault="00A03F72">
      <w:pPr>
        <w:spacing w:line="391" w:lineRule="exact"/>
        <w:rPr>
          <w:rFonts w:ascii="Abadi MT Condensed" w:eastAsia="Times New Roman" w:hAnsi="Abadi MT Condensed"/>
          <w:sz w:val="24"/>
        </w:rPr>
      </w:pPr>
    </w:p>
    <w:p w:rsidR="00000000" w:rsidRPr="00A03F72" w:rsidRDefault="00A03F72">
      <w:pPr>
        <w:spacing w:line="243" w:lineRule="auto"/>
        <w:ind w:right="20"/>
        <w:jc w:val="both"/>
        <w:rPr>
          <w:rFonts w:ascii="Abadi MT Condensed" w:hAnsi="Abadi MT Condensed"/>
          <w:sz w:val="22"/>
        </w:rPr>
      </w:pPr>
      <w:r w:rsidRPr="00A03F72">
        <w:rPr>
          <w:rFonts w:ascii="Abadi MT Condensed" w:hAnsi="Abadi MT Condensed"/>
          <w:sz w:val="22"/>
        </w:rPr>
        <w:t xml:space="preserve">As of today, the </w:t>
      </w:r>
      <w:r w:rsidRPr="00A03F72">
        <w:rPr>
          <w:rFonts w:ascii="Abadi MT Condensed" w:hAnsi="Abadi MT Condensed"/>
          <w:color w:val="2F5496" w:themeColor="accent5" w:themeShade="BF"/>
          <w:sz w:val="22"/>
        </w:rPr>
        <w:t>XX/XX/XXXX</w:t>
      </w:r>
      <w:r w:rsidRPr="00A03F72">
        <w:rPr>
          <w:rFonts w:ascii="Abadi MT Condensed" w:hAnsi="Abadi MT Condensed"/>
          <w:sz w:val="22"/>
        </w:rPr>
        <w:t xml:space="preserve">, you have failed to respond to </w:t>
      </w:r>
      <w:r w:rsidRPr="00A03F72">
        <w:rPr>
          <w:rFonts w:ascii="Abadi MT Condensed" w:hAnsi="Abadi MT Condensed"/>
          <w:color w:val="2F5496" w:themeColor="accent5" w:themeShade="BF"/>
          <w:sz w:val="22"/>
        </w:rPr>
        <w:t>two requests for access,</w:t>
      </w:r>
      <w:r w:rsidRPr="00A03F72">
        <w:rPr>
          <w:rFonts w:ascii="Abadi MT Condensed" w:hAnsi="Abadi MT Condensed"/>
          <w:sz w:val="22"/>
        </w:rPr>
        <w:t xml:space="preserve"> at a time convenient to you, for the purpose of insp</w:t>
      </w:r>
      <w:r w:rsidRPr="00A03F72">
        <w:rPr>
          <w:rFonts w:ascii="Abadi MT Condensed" w:hAnsi="Abadi MT Condensed"/>
          <w:sz w:val="22"/>
        </w:rPr>
        <w:t xml:space="preserve">ection dated the </w:t>
      </w:r>
      <w:r w:rsidRPr="00A03F72">
        <w:rPr>
          <w:rFonts w:ascii="Abadi MT Condensed" w:hAnsi="Abadi MT Condensed"/>
          <w:color w:val="2F5496" w:themeColor="accent5" w:themeShade="BF"/>
          <w:sz w:val="22"/>
        </w:rPr>
        <w:t>XX/XX/XXXX</w:t>
      </w:r>
      <w:r w:rsidRPr="00A03F72">
        <w:rPr>
          <w:rFonts w:ascii="Abadi MT Condensed" w:hAnsi="Abadi MT Condensed"/>
          <w:color w:val="2F5496" w:themeColor="accent5" w:themeShade="BF"/>
          <w:sz w:val="22"/>
        </w:rPr>
        <w:t xml:space="preserve"> </w:t>
      </w:r>
      <w:r w:rsidRPr="00A03F72">
        <w:rPr>
          <w:rFonts w:ascii="Abadi MT Condensed" w:hAnsi="Abadi MT Condensed"/>
          <w:sz w:val="22"/>
        </w:rPr>
        <w:t xml:space="preserve">and </w:t>
      </w:r>
      <w:r w:rsidRPr="00A03F72">
        <w:rPr>
          <w:rFonts w:ascii="Abadi MT Condensed" w:hAnsi="Abadi MT Condensed"/>
          <w:color w:val="2F5496" w:themeColor="accent5" w:themeShade="BF"/>
          <w:sz w:val="22"/>
        </w:rPr>
        <w:t>XX/XX/XXXX</w:t>
      </w:r>
      <w:r w:rsidRPr="00A03F72">
        <w:rPr>
          <w:rFonts w:ascii="Abadi MT Condensed" w:hAnsi="Abadi MT Condensed"/>
          <w:color w:val="2F5496" w:themeColor="accent5" w:themeShade="BF"/>
          <w:sz w:val="22"/>
        </w:rPr>
        <w:t>.</w:t>
      </w:r>
    </w:p>
    <w:p w:rsidR="00000000" w:rsidRPr="00A03F72" w:rsidRDefault="00A03F72">
      <w:pPr>
        <w:spacing w:line="200" w:lineRule="exact"/>
        <w:rPr>
          <w:rFonts w:ascii="Abadi MT Condensed" w:eastAsia="Times New Roman" w:hAnsi="Abadi MT Condensed"/>
          <w:sz w:val="24"/>
        </w:rPr>
      </w:pPr>
    </w:p>
    <w:p w:rsidR="00000000" w:rsidRPr="00A03F72" w:rsidRDefault="00A03F72">
      <w:pPr>
        <w:spacing w:line="224" w:lineRule="exact"/>
        <w:rPr>
          <w:rFonts w:ascii="Abadi MT Condensed" w:eastAsia="Times New Roman" w:hAnsi="Abadi MT Condensed"/>
          <w:sz w:val="24"/>
        </w:rPr>
      </w:pPr>
    </w:p>
    <w:p w:rsidR="00000000" w:rsidRPr="00A03F72" w:rsidRDefault="00A03F72">
      <w:pPr>
        <w:spacing w:line="265" w:lineRule="auto"/>
        <w:ind w:right="20"/>
        <w:jc w:val="both"/>
        <w:rPr>
          <w:rFonts w:ascii="Abadi MT Condensed" w:hAnsi="Abadi MT Condensed"/>
          <w:sz w:val="22"/>
        </w:rPr>
      </w:pPr>
      <w:r w:rsidRPr="00A03F72">
        <w:rPr>
          <w:rFonts w:ascii="Abadi MT Condensed" w:hAnsi="Abadi MT Condensed"/>
          <w:sz w:val="22"/>
        </w:rPr>
        <w:t xml:space="preserve">By this notice the Landlord gives you a period of </w:t>
      </w:r>
      <w:r w:rsidRPr="00A03F72">
        <w:rPr>
          <w:rFonts w:ascii="Abadi MT Condensed" w:hAnsi="Abadi MT Condensed"/>
          <w:color w:val="2F5496" w:themeColor="accent5" w:themeShade="BF"/>
          <w:sz w:val="22"/>
        </w:rPr>
        <w:t>14 days</w:t>
      </w:r>
      <w:r w:rsidRPr="00A03F72">
        <w:rPr>
          <w:rFonts w:ascii="Abadi MT Condensed" w:hAnsi="Abadi MT Condensed"/>
          <w:color w:val="2F5496" w:themeColor="accent5" w:themeShade="BF"/>
          <w:sz w:val="22"/>
        </w:rPr>
        <w:t xml:space="preserve"> </w:t>
      </w:r>
      <w:r w:rsidRPr="00A03F72">
        <w:rPr>
          <w:rFonts w:ascii="Abadi MT Condensed" w:hAnsi="Abadi MT Condensed"/>
          <w:sz w:val="22"/>
        </w:rPr>
        <w:t>to remedy the breach of your tenancy obligations. Should you fail to remedy the breach within this period, I am entitled to terminate your tenancy pursu</w:t>
      </w:r>
      <w:r w:rsidRPr="00A03F72">
        <w:rPr>
          <w:rFonts w:ascii="Abadi MT Condensed" w:hAnsi="Abadi MT Condensed"/>
          <w:sz w:val="22"/>
        </w:rPr>
        <w:t>ant to Part 5 of the Residential Tenancies Acts 2004 to 2015.</w:t>
      </w:r>
    </w:p>
    <w:p w:rsidR="00000000" w:rsidRPr="00A03F72" w:rsidRDefault="00A03F72">
      <w:pPr>
        <w:spacing w:line="350" w:lineRule="exact"/>
        <w:rPr>
          <w:rFonts w:ascii="Abadi MT Condensed" w:eastAsia="Times New Roman" w:hAnsi="Abadi MT Condensed"/>
          <w:sz w:val="24"/>
        </w:rPr>
      </w:pPr>
    </w:p>
    <w:p w:rsidR="00000000" w:rsidRPr="00A03F72" w:rsidRDefault="00A03F72">
      <w:pPr>
        <w:spacing w:line="0" w:lineRule="atLeast"/>
        <w:rPr>
          <w:rFonts w:ascii="Abadi MT Condensed" w:hAnsi="Abadi MT Condensed"/>
          <w:color w:val="2F5496" w:themeColor="accent5" w:themeShade="BF"/>
          <w:sz w:val="22"/>
        </w:rPr>
      </w:pPr>
      <w:r w:rsidRPr="00A03F72">
        <w:rPr>
          <w:rFonts w:ascii="Abadi MT Condensed" w:hAnsi="Abadi MT Condensed"/>
          <w:sz w:val="22"/>
        </w:rPr>
        <w:t xml:space="preserve">This notice is served on </w:t>
      </w:r>
      <w:r w:rsidRPr="00A03F72">
        <w:rPr>
          <w:rFonts w:ascii="Abadi MT Condensed" w:hAnsi="Abadi MT Condensed"/>
          <w:color w:val="2F5496" w:themeColor="accent5" w:themeShade="BF"/>
          <w:sz w:val="22"/>
        </w:rPr>
        <w:t>XX/XX/XXXX.</w:t>
      </w:r>
    </w:p>
    <w:p w:rsidR="00000000" w:rsidRPr="00A03F72" w:rsidRDefault="00A03F72">
      <w:pPr>
        <w:spacing w:line="0" w:lineRule="atLeast"/>
        <w:rPr>
          <w:rFonts w:ascii="Abadi MT Condensed" w:hAnsi="Abadi MT Condensed"/>
          <w:color w:val="FF0000"/>
          <w:sz w:val="22"/>
        </w:rPr>
        <w:sectPr w:rsidR="00000000" w:rsidRPr="00A03F72">
          <w:pgSz w:w="11900" w:h="16838"/>
          <w:pgMar w:top="1429" w:right="1426" w:bottom="1440" w:left="1440" w:header="0" w:footer="0" w:gutter="0"/>
          <w:cols w:space="0" w:equalWidth="0">
            <w:col w:w="9040"/>
          </w:cols>
          <w:docGrid w:linePitch="360"/>
        </w:sectPr>
      </w:pPr>
    </w:p>
    <w:p w:rsidR="00000000" w:rsidRPr="00A03F72" w:rsidRDefault="00A03F72">
      <w:pPr>
        <w:spacing w:line="0" w:lineRule="atLeast"/>
        <w:rPr>
          <w:rFonts w:ascii="Abadi MT Condensed" w:hAnsi="Abadi MT Condensed"/>
          <w:sz w:val="22"/>
        </w:rPr>
      </w:pPr>
      <w:bookmarkStart w:id="1" w:name="page2"/>
      <w:bookmarkEnd w:id="1"/>
      <w:r w:rsidRPr="00A03F72">
        <w:rPr>
          <w:rFonts w:ascii="Abadi MT Condensed" w:hAnsi="Abadi MT Condensed"/>
          <w:sz w:val="22"/>
        </w:rPr>
        <w:lastRenderedPageBreak/>
        <w:t>Signed:</w:t>
      </w:r>
    </w:p>
    <w:p w:rsidR="00000000" w:rsidRPr="00A03F72" w:rsidRDefault="00A03F72">
      <w:pPr>
        <w:spacing w:line="53" w:lineRule="exact"/>
        <w:rPr>
          <w:rFonts w:ascii="Abadi MT Condensed" w:eastAsia="Times New Roman" w:hAnsi="Abadi MT Condensed"/>
        </w:rPr>
      </w:pPr>
    </w:p>
    <w:p w:rsidR="00000000" w:rsidRPr="00A03F72" w:rsidRDefault="00A03F72">
      <w:pPr>
        <w:spacing w:line="0" w:lineRule="atLeast"/>
        <w:ind w:left="60"/>
        <w:rPr>
          <w:rFonts w:ascii="Abadi MT Condensed" w:hAnsi="Abadi MT Condensed"/>
          <w:sz w:val="22"/>
        </w:rPr>
      </w:pPr>
      <w:r w:rsidRPr="00A03F72">
        <w:rPr>
          <w:rFonts w:ascii="Abadi MT Condensed" w:hAnsi="Abadi MT Condensed"/>
          <w:sz w:val="22"/>
        </w:rPr>
        <w:t>_________________________</w:t>
      </w:r>
    </w:p>
    <w:p w:rsidR="00000000" w:rsidRPr="00A03F72" w:rsidRDefault="00A03F72">
      <w:pPr>
        <w:spacing w:line="55" w:lineRule="exact"/>
        <w:rPr>
          <w:rFonts w:ascii="Abadi MT Condensed" w:eastAsia="Times New Roman" w:hAnsi="Abadi MT Condensed"/>
        </w:rPr>
      </w:pPr>
    </w:p>
    <w:p w:rsidR="00000000" w:rsidRPr="00A03F72" w:rsidRDefault="00A03F72">
      <w:pPr>
        <w:spacing w:line="0" w:lineRule="atLeast"/>
        <w:rPr>
          <w:rFonts w:ascii="Abadi MT Condensed" w:hAnsi="Abadi MT Condensed"/>
          <w:b/>
          <w:color w:val="2F5496" w:themeColor="accent5" w:themeShade="BF"/>
          <w:sz w:val="22"/>
        </w:rPr>
      </w:pPr>
      <w:r w:rsidRPr="00A03F72">
        <w:rPr>
          <w:rFonts w:ascii="Abadi MT Condensed" w:hAnsi="Abadi MT Condensed"/>
          <w:b/>
          <w:color w:val="2F5496" w:themeColor="accent5" w:themeShade="BF"/>
          <w:sz w:val="22"/>
        </w:rPr>
        <w:t>A. N. Other</w:t>
      </w:r>
    </w:p>
    <w:p w:rsidR="00000000" w:rsidRPr="00A03F72" w:rsidRDefault="00A03F72">
      <w:pPr>
        <w:spacing w:line="53" w:lineRule="exact"/>
        <w:rPr>
          <w:rFonts w:ascii="Abadi MT Condensed" w:eastAsia="Times New Roman" w:hAnsi="Abadi MT Condensed"/>
        </w:rPr>
      </w:pPr>
    </w:p>
    <w:p w:rsidR="00000000" w:rsidRPr="00A03F72" w:rsidRDefault="00A03F72">
      <w:pPr>
        <w:spacing w:line="0" w:lineRule="atLeast"/>
        <w:rPr>
          <w:rFonts w:ascii="Abadi MT Condensed" w:hAnsi="Abadi MT Condensed"/>
          <w:sz w:val="22"/>
        </w:rPr>
      </w:pPr>
      <w:r w:rsidRPr="00A03F72">
        <w:rPr>
          <w:rFonts w:ascii="Abadi MT Condensed" w:hAnsi="Abadi MT Condensed"/>
          <w:sz w:val="22"/>
        </w:rPr>
        <w:t>Landlord</w:t>
      </w:r>
    </w:p>
    <w:p w:rsidR="00000000" w:rsidRPr="00A03F72" w:rsidRDefault="00A03F72">
      <w:pPr>
        <w:spacing w:line="200" w:lineRule="exact"/>
        <w:rPr>
          <w:rFonts w:ascii="Abadi MT Condensed" w:eastAsia="Times New Roman" w:hAnsi="Abadi MT Condensed"/>
        </w:rPr>
      </w:pPr>
    </w:p>
    <w:p w:rsidR="00000000" w:rsidRPr="00A03F72" w:rsidRDefault="00A03F72">
      <w:pPr>
        <w:spacing w:line="224" w:lineRule="exact"/>
        <w:rPr>
          <w:rFonts w:ascii="Abadi MT Condensed" w:eastAsia="Times New Roman" w:hAnsi="Abadi MT Condensed"/>
        </w:rPr>
      </w:pPr>
    </w:p>
    <w:p w:rsidR="00000000" w:rsidRPr="00A03F72" w:rsidRDefault="00A03F72">
      <w:pPr>
        <w:spacing w:line="273" w:lineRule="auto"/>
        <w:ind w:right="20"/>
        <w:jc w:val="both"/>
        <w:rPr>
          <w:rFonts w:ascii="Abadi MT Condensed" w:hAnsi="Abadi MT Condensed"/>
          <w:sz w:val="22"/>
        </w:rPr>
      </w:pPr>
      <w:r w:rsidRPr="00A03F72">
        <w:rPr>
          <w:rFonts w:ascii="Abadi MT Condensed" w:hAnsi="Abadi MT Condensed"/>
          <w:sz w:val="22"/>
        </w:rPr>
        <w:t xml:space="preserve">In order to allow the tenants an opportunity to fix any issues you may have with regard to the </w:t>
      </w:r>
      <w:r w:rsidRPr="00A03F72">
        <w:rPr>
          <w:rFonts w:ascii="Abadi MT Condensed" w:hAnsi="Abadi MT Condensed"/>
          <w:sz w:val="22"/>
        </w:rPr>
        <w:t>property i.e. cleaning, repairs and replacements in excess of normal wear and tear, it is recommended that you carry out an inspection a few days / weeks before the tenants are due to vacate and on the day they vacate the dwelling.</w:t>
      </w:r>
    </w:p>
    <w:p w:rsidR="00000000" w:rsidRPr="00A03F72" w:rsidRDefault="00A03F72">
      <w:pPr>
        <w:spacing w:line="200" w:lineRule="exact"/>
        <w:rPr>
          <w:rFonts w:ascii="Abadi MT Condensed" w:eastAsia="Times New Roman" w:hAnsi="Abadi MT Condensed"/>
        </w:rPr>
      </w:pPr>
    </w:p>
    <w:p w:rsidR="00000000" w:rsidRPr="00A03F72" w:rsidRDefault="00A03F72">
      <w:pPr>
        <w:spacing w:line="200" w:lineRule="exact"/>
        <w:rPr>
          <w:rFonts w:ascii="Abadi MT Condensed" w:eastAsia="Times New Roman" w:hAnsi="Abadi MT Condensed"/>
        </w:rPr>
      </w:pPr>
    </w:p>
    <w:p w:rsidR="00000000" w:rsidRPr="00A03F72" w:rsidRDefault="00A03F72">
      <w:pPr>
        <w:spacing w:line="264" w:lineRule="exact"/>
        <w:rPr>
          <w:rFonts w:ascii="Abadi MT Condensed" w:eastAsia="Times New Roman" w:hAnsi="Abadi MT Condensed"/>
        </w:rPr>
      </w:pPr>
    </w:p>
    <w:p w:rsidR="00000000" w:rsidRPr="00A03F72" w:rsidRDefault="00A03F72">
      <w:pPr>
        <w:spacing w:line="0" w:lineRule="atLeast"/>
        <w:rPr>
          <w:rFonts w:ascii="Abadi MT Condensed" w:hAnsi="Abadi MT Condensed"/>
          <w:b/>
          <w:color w:val="2F5496" w:themeColor="accent5" w:themeShade="BF"/>
          <w:sz w:val="28"/>
          <w:u w:val="single"/>
        </w:rPr>
      </w:pPr>
      <w:r w:rsidRPr="00A03F72">
        <w:rPr>
          <w:rFonts w:ascii="Abadi MT Condensed" w:hAnsi="Abadi MT Condensed"/>
          <w:b/>
          <w:color w:val="2F5496" w:themeColor="accent5" w:themeShade="BF"/>
          <w:sz w:val="28"/>
          <w:u w:val="single"/>
        </w:rPr>
        <w:t>STEP TWO: NOTICE OF T</w:t>
      </w:r>
      <w:r w:rsidRPr="00A03F72">
        <w:rPr>
          <w:rFonts w:ascii="Abadi MT Condensed" w:hAnsi="Abadi MT Condensed"/>
          <w:b/>
          <w:color w:val="2F5496" w:themeColor="accent5" w:themeShade="BF"/>
          <w:sz w:val="28"/>
          <w:u w:val="single"/>
        </w:rPr>
        <w:t xml:space="preserve">ERMINATION </w:t>
      </w:r>
      <w:r w:rsidRPr="00A03F72">
        <w:rPr>
          <w:rFonts w:ascii="Abadi MT Condensed" w:hAnsi="Abadi MT Condensed"/>
          <w:b/>
          <w:color w:val="2F5496" w:themeColor="accent5" w:themeShade="BF"/>
          <w:sz w:val="28"/>
          <w:u w:val="single"/>
        </w:rPr>
        <w:t>–</w:t>
      </w:r>
      <w:r w:rsidRPr="00A03F72">
        <w:rPr>
          <w:rFonts w:ascii="Abadi MT Condensed" w:hAnsi="Abadi MT Condensed"/>
          <w:b/>
          <w:color w:val="2F5496" w:themeColor="accent5" w:themeShade="BF"/>
          <w:sz w:val="28"/>
          <w:u w:val="single"/>
        </w:rPr>
        <w:t xml:space="preserve"> BREACH OF OBLIGATIONS</w:t>
      </w:r>
    </w:p>
    <w:p w:rsidR="00000000" w:rsidRPr="00A03F72" w:rsidRDefault="00A03F72">
      <w:pPr>
        <w:spacing w:line="390" w:lineRule="exact"/>
        <w:rPr>
          <w:rFonts w:ascii="Abadi MT Condensed" w:eastAsia="Times New Roman" w:hAnsi="Abadi MT Condensed"/>
        </w:rPr>
      </w:pPr>
    </w:p>
    <w:p w:rsidR="00000000" w:rsidRPr="00A03F72" w:rsidRDefault="00A03F72">
      <w:pPr>
        <w:spacing w:line="0" w:lineRule="atLeast"/>
        <w:rPr>
          <w:rFonts w:ascii="Abadi MT Condensed" w:hAnsi="Abadi MT Condensed"/>
          <w:b/>
          <w:sz w:val="22"/>
        </w:rPr>
      </w:pPr>
      <w:r w:rsidRPr="00A03F72">
        <w:rPr>
          <w:rFonts w:ascii="Abadi MT Condensed" w:hAnsi="Abadi MT Condensed"/>
          <w:sz w:val="22"/>
        </w:rPr>
        <w:t xml:space="preserve">To: </w:t>
      </w:r>
      <w:r w:rsidRPr="00A03F72">
        <w:rPr>
          <w:rFonts w:ascii="Abadi MT Condensed" w:hAnsi="Abadi MT Condensed"/>
          <w:b/>
          <w:sz w:val="22"/>
        </w:rPr>
        <w:t>(</w:t>
      </w:r>
      <w:r w:rsidRPr="00A03F72">
        <w:rPr>
          <w:rFonts w:ascii="Abadi MT Condensed" w:hAnsi="Abadi MT Condensed"/>
          <w:b/>
          <w:color w:val="2F5496" w:themeColor="accent5" w:themeShade="BF"/>
          <w:sz w:val="22"/>
        </w:rPr>
        <w:t>INSERT NAME</w:t>
      </w:r>
      <w:r w:rsidRPr="00A03F72">
        <w:rPr>
          <w:rFonts w:ascii="Abadi MT Condensed" w:hAnsi="Abadi MT Condensed"/>
          <w:b/>
          <w:sz w:val="22"/>
        </w:rPr>
        <w:t>)</w:t>
      </w:r>
    </w:p>
    <w:p w:rsidR="00000000" w:rsidRPr="00A03F72" w:rsidRDefault="00A03F72">
      <w:pPr>
        <w:spacing w:line="377" w:lineRule="exact"/>
        <w:rPr>
          <w:rFonts w:ascii="Abadi MT Condensed" w:eastAsia="Times New Roman" w:hAnsi="Abadi MT Condensed"/>
        </w:rPr>
      </w:pPr>
    </w:p>
    <w:p w:rsidR="00000000" w:rsidRPr="00A03F72" w:rsidRDefault="00A03F72">
      <w:pPr>
        <w:spacing w:line="0" w:lineRule="atLeast"/>
        <w:rPr>
          <w:rFonts w:ascii="Abadi MT Condensed" w:hAnsi="Abadi MT Condensed"/>
          <w:color w:val="FF0000"/>
          <w:sz w:val="22"/>
        </w:rPr>
      </w:pPr>
      <w:r w:rsidRPr="00A03F72">
        <w:rPr>
          <w:rFonts w:ascii="Abadi MT Condensed" w:hAnsi="Abadi MT Condensed"/>
          <w:sz w:val="22"/>
        </w:rPr>
        <w:t xml:space="preserve">Your tenancy of the dwelling at </w:t>
      </w:r>
      <w:r w:rsidRPr="00A03F72">
        <w:rPr>
          <w:rFonts w:ascii="Abadi MT Condensed" w:hAnsi="Abadi MT Condensed"/>
          <w:color w:val="2F5496" w:themeColor="accent5" w:themeShade="BF"/>
          <w:sz w:val="22"/>
        </w:rPr>
        <w:t>(Insert Address of Rented Dwelling)</w:t>
      </w:r>
      <w:r w:rsidRPr="00A03F72">
        <w:rPr>
          <w:rFonts w:ascii="Abadi MT Condensed" w:hAnsi="Abadi MT Condensed"/>
          <w:color w:val="2F5496" w:themeColor="accent5" w:themeShade="BF"/>
          <w:sz w:val="22"/>
        </w:rPr>
        <w:t xml:space="preserve"> </w:t>
      </w:r>
      <w:r w:rsidRPr="00A03F72">
        <w:rPr>
          <w:rFonts w:ascii="Abadi MT Condensed" w:hAnsi="Abadi MT Condensed"/>
          <w:sz w:val="22"/>
        </w:rPr>
        <w:t>will terminate on</w:t>
      </w:r>
      <w:r w:rsidRPr="00A03F72">
        <w:rPr>
          <w:rFonts w:ascii="Abadi MT Condensed" w:hAnsi="Abadi MT Condensed"/>
          <w:color w:val="2F5496" w:themeColor="accent5" w:themeShade="BF"/>
          <w:sz w:val="22"/>
        </w:rPr>
        <w:t xml:space="preserve"> </w:t>
      </w:r>
      <w:r w:rsidRPr="00A03F72">
        <w:rPr>
          <w:rFonts w:ascii="Abadi MT Condensed" w:hAnsi="Abadi MT Condensed"/>
          <w:color w:val="2F5496" w:themeColor="accent5" w:themeShade="BF"/>
          <w:sz w:val="22"/>
        </w:rPr>
        <w:t>XX/XX/XXXX.</w:t>
      </w:r>
    </w:p>
    <w:p w:rsidR="00000000" w:rsidRPr="00A03F72" w:rsidRDefault="00A03F72">
      <w:pPr>
        <w:spacing w:line="53" w:lineRule="exact"/>
        <w:rPr>
          <w:rFonts w:ascii="Abadi MT Condensed" w:eastAsia="Times New Roman" w:hAnsi="Abadi MT Condensed"/>
        </w:rPr>
      </w:pPr>
    </w:p>
    <w:p w:rsidR="00000000" w:rsidRPr="00A03F72" w:rsidRDefault="00A03F72">
      <w:pPr>
        <w:spacing w:line="0" w:lineRule="atLeast"/>
        <w:rPr>
          <w:rFonts w:ascii="Abadi MT Condensed" w:hAnsi="Abadi MT Condensed"/>
          <w:sz w:val="22"/>
        </w:rPr>
      </w:pPr>
      <w:r w:rsidRPr="00A03F72">
        <w:rPr>
          <w:rFonts w:ascii="Abadi MT Condensed" w:hAnsi="Abadi MT Condensed"/>
          <w:sz w:val="22"/>
        </w:rPr>
        <w:t>You must vacate and give up possession of the dwelling on or before the termination date.</w:t>
      </w:r>
    </w:p>
    <w:p w:rsidR="00000000" w:rsidRPr="00A03F72" w:rsidRDefault="00A03F72">
      <w:pPr>
        <w:spacing w:line="200" w:lineRule="exact"/>
        <w:rPr>
          <w:rFonts w:ascii="Abadi MT Condensed" w:eastAsia="Times New Roman" w:hAnsi="Abadi MT Condensed"/>
        </w:rPr>
      </w:pPr>
    </w:p>
    <w:p w:rsidR="00000000" w:rsidRPr="00A03F72" w:rsidRDefault="00A03F72">
      <w:pPr>
        <w:spacing w:line="226" w:lineRule="exact"/>
        <w:rPr>
          <w:rFonts w:ascii="Abadi MT Condensed" w:eastAsia="Times New Roman" w:hAnsi="Abadi MT Condensed"/>
        </w:rPr>
      </w:pPr>
    </w:p>
    <w:p w:rsidR="00000000" w:rsidRPr="00A03F72" w:rsidRDefault="00A03F72">
      <w:pPr>
        <w:spacing w:line="265" w:lineRule="auto"/>
        <w:jc w:val="both"/>
        <w:rPr>
          <w:rFonts w:ascii="Abadi MT Condensed" w:hAnsi="Abadi MT Condensed"/>
          <w:sz w:val="22"/>
        </w:rPr>
      </w:pPr>
      <w:r w:rsidRPr="00A03F72">
        <w:rPr>
          <w:rFonts w:ascii="Abadi MT Condensed" w:hAnsi="Abadi MT Condensed"/>
          <w:sz w:val="22"/>
        </w:rPr>
        <w:t>The reason</w:t>
      </w:r>
      <w:r w:rsidRPr="00A03F72">
        <w:rPr>
          <w:rFonts w:ascii="Abadi MT Condensed" w:hAnsi="Abadi MT Condensed"/>
          <w:sz w:val="22"/>
        </w:rPr>
        <w:t xml:space="preserve"> for the termination of the tenancy is due to the breach of your tenancy obligations. You have </w:t>
      </w:r>
      <w:r w:rsidRPr="00A03F72">
        <w:rPr>
          <w:rFonts w:ascii="Abadi MT Condensed" w:hAnsi="Abadi MT Condensed"/>
          <w:sz w:val="22"/>
        </w:rPr>
        <w:t>failed to allow the landlord or any other person acting on the landlord</w:t>
      </w:r>
      <w:r w:rsidRPr="00A03F72">
        <w:rPr>
          <w:rFonts w:ascii="Abadi MT Condensed" w:hAnsi="Abadi MT Condensed"/>
          <w:sz w:val="22"/>
        </w:rPr>
        <w:t>’s behalf, access to the</w:t>
      </w:r>
      <w:r w:rsidRPr="00A03F72">
        <w:rPr>
          <w:rFonts w:ascii="Abadi MT Condensed" w:hAnsi="Abadi MT Condensed"/>
          <w:sz w:val="22"/>
        </w:rPr>
        <w:t xml:space="preserve"> dwelling (on a date and time agreed in advance) for the purposes </w:t>
      </w:r>
      <w:r w:rsidRPr="00A03F72">
        <w:rPr>
          <w:rFonts w:ascii="Abadi MT Condensed" w:hAnsi="Abadi MT Condensed"/>
          <w:sz w:val="22"/>
        </w:rPr>
        <w:t>of inspecting the dwelling.</w:t>
      </w:r>
    </w:p>
    <w:p w:rsidR="00000000" w:rsidRPr="00A03F72" w:rsidRDefault="00A03F72">
      <w:pPr>
        <w:spacing w:line="399" w:lineRule="exact"/>
        <w:rPr>
          <w:rFonts w:ascii="Abadi MT Condensed" w:eastAsia="Times New Roman" w:hAnsi="Abadi MT Condensed"/>
        </w:rPr>
      </w:pPr>
    </w:p>
    <w:p w:rsidR="00000000" w:rsidRPr="00A03F72" w:rsidRDefault="00A03F72">
      <w:pPr>
        <w:spacing w:line="243" w:lineRule="auto"/>
        <w:ind w:right="20"/>
        <w:jc w:val="both"/>
        <w:rPr>
          <w:rFonts w:ascii="Abadi MT Condensed" w:hAnsi="Abadi MT Condensed"/>
          <w:sz w:val="22"/>
        </w:rPr>
      </w:pPr>
      <w:r w:rsidRPr="00A03F72">
        <w:rPr>
          <w:rFonts w:ascii="Abadi MT Condensed" w:hAnsi="Abadi MT Condensed"/>
          <w:sz w:val="22"/>
        </w:rPr>
        <w:t>You have the whole of the 24 hours of the termination date to vacate and give up possession of the above dwelling.</w:t>
      </w:r>
    </w:p>
    <w:p w:rsidR="00000000" w:rsidRPr="00A03F72" w:rsidRDefault="00A03F72">
      <w:pPr>
        <w:spacing w:line="200" w:lineRule="exact"/>
        <w:rPr>
          <w:rFonts w:ascii="Abadi MT Condensed" w:eastAsia="Times New Roman" w:hAnsi="Abadi MT Condensed"/>
        </w:rPr>
      </w:pPr>
    </w:p>
    <w:p w:rsidR="00000000" w:rsidRPr="00A03F72" w:rsidRDefault="00A03F72">
      <w:pPr>
        <w:spacing w:line="224" w:lineRule="exact"/>
        <w:rPr>
          <w:rFonts w:ascii="Abadi MT Condensed" w:eastAsia="Times New Roman" w:hAnsi="Abadi MT Condensed"/>
        </w:rPr>
      </w:pPr>
    </w:p>
    <w:p w:rsidR="00000000" w:rsidRPr="00A03F72" w:rsidRDefault="00A03F72">
      <w:pPr>
        <w:spacing w:line="265" w:lineRule="auto"/>
        <w:ind w:right="20"/>
        <w:jc w:val="both"/>
        <w:rPr>
          <w:rFonts w:ascii="Abadi MT Condensed" w:hAnsi="Abadi MT Condensed"/>
          <w:sz w:val="22"/>
        </w:rPr>
      </w:pPr>
      <w:r w:rsidRPr="00A03F72">
        <w:rPr>
          <w:rFonts w:ascii="Abadi MT Condensed" w:hAnsi="Abadi MT Condensed"/>
          <w:sz w:val="22"/>
        </w:rPr>
        <w:t xml:space="preserve">Any issue as to the validity of this notice or the right of the landlord to serve it, must be referred to the </w:t>
      </w:r>
      <w:r w:rsidRPr="00A03F72">
        <w:rPr>
          <w:rFonts w:ascii="Abadi MT Condensed" w:hAnsi="Abadi MT Condensed"/>
          <w:sz w:val="22"/>
        </w:rPr>
        <w:t>Residential Tenancies Board under Part 6 of the Residential Tenancies Acts 2004 to 2015 within 28 days from the date of receipt of it.</w:t>
      </w:r>
    </w:p>
    <w:p w:rsidR="00000000" w:rsidRPr="00A03F72" w:rsidRDefault="00A03F72">
      <w:pPr>
        <w:spacing w:line="350" w:lineRule="exact"/>
        <w:rPr>
          <w:rFonts w:ascii="Abadi MT Condensed" w:eastAsia="Times New Roman" w:hAnsi="Abadi MT Condensed"/>
        </w:rPr>
      </w:pPr>
    </w:p>
    <w:p w:rsidR="00000000" w:rsidRPr="00A03F72" w:rsidRDefault="00A03F72">
      <w:pPr>
        <w:spacing w:line="0" w:lineRule="atLeast"/>
        <w:rPr>
          <w:rFonts w:ascii="Abadi MT Condensed" w:hAnsi="Abadi MT Condensed"/>
          <w:b/>
          <w:sz w:val="22"/>
        </w:rPr>
      </w:pPr>
      <w:r w:rsidRPr="00A03F72">
        <w:rPr>
          <w:rFonts w:ascii="Abadi MT Condensed" w:hAnsi="Abadi MT Condensed"/>
          <w:sz w:val="22"/>
        </w:rPr>
        <w:t xml:space="preserve">This notice is served on </w:t>
      </w:r>
      <w:r w:rsidRPr="00A03F72">
        <w:rPr>
          <w:rFonts w:ascii="Abadi MT Condensed" w:hAnsi="Abadi MT Condensed"/>
          <w:color w:val="2F5496" w:themeColor="accent5" w:themeShade="BF"/>
          <w:sz w:val="22"/>
        </w:rPr>
        <w:t>XX/XX/XXXX</w:t>
      </w:r>
      <w:r w:rsidRPr="00A03F72">
        <w:rPr>
          <w:rFonts w:ascii="Abadi MT Condensed" w:hAnsi="Abadi MT Condensed"/>
          <w:b/>
          <w:sz w:val="22"/>
        </w:rPr>
        <w:t>.</w:t>
      </w:r>
    </w:p>
    <w:p w:rsidR="00000000" w:rsidRPr="00A03F72" w:rsidRDefault="00A03F72">
      <w:pPr>
        <w:spacing w:line="375" w:lineRule="exact"/>
        <w:rPr>
          <w:rFonts w:ascii="Abadi MT Condensed" w:eastAsia="Times New Roman" w:hAnsi="Abadi MT Condensed"/>
        </w:rPr>
      </w:pPr>
    </w:p>
    <w:p w:rsidR="00000000" w:rsidRPr="00A03F72" w:rsidRDefault="00A03F72">
      <w:pPr>
        <w:spacing w:line="0" w:lineRule="atLeast"/>
        <w:rPr>
          <w:rFonts w:ascii="Abadi MT Condensed" w:hAnsi="Abadi MT Condensed"/>
          <w:sz w:val="22"/>
        </w:rPr>
      </w:pPr>
      <w:r w:rsidRPr="00A03F72">
        <w:rPr>
          <w:rFonts w:ascii="Abadi MT Condensed" w:hAnsi="Abadi MT Condensed"/>
          <w:sz w:val="22"/>
        </w:rPr>
        <w:t>Signed:</w:t>
      </w:r>
    </w:p>
    <w:p w:rsidR="00000000" w:rsidRPr="00A03F72" w:rsidRDefault="00A03F72">
      <w:pPr>
        <w:spacing w:line="377" w:lineRule="exact"/>
        <w:rPr>
          <w:rFonts w:ascii="Abadi MT Condensed" w:eastAsia="Times New Roman" w:hAnsi="Abadi MT Condensed"/>
        </w:rPr>
      </w:pPr>
    </w:p>
    <w:p w:rsidR="00000000" w:rsidRPr="00A03F72" w:rsidRDefault="00A03F72">
      <w:pPr>
        <w:spacing w:line="0" w:lineRule="atLeast"/>
        <w:rPr>
          <w:rFonts w:ascii="Abadi MT Condensed" w:hAnsi="Abadi MT Condensed"/>
          <w:sz w:val="22"/>
        </w:rPr>
      </w:pPr>
      <w:r w:rsidRPr="00A03F72">
        <w:rPr>
          <w:rFonts w:ascii="Abadi MT Condensed" w:hAnsi="Abadi MT Condensed"/>
          <w:sz w:val="22"/>
        </w:rPr>
        <w:t>_________________________</w:t>
      </w:r>
    </w:p>
    <w:p w:rsidR="00000000" w:rsidRPr="00A03F72" w:rsidRDefault="00A03F72">
      <w:pPr>
        <w:spacing w:line="53" w:lineRule="exact"/>
        <w:rPr>
          <w:rFonts w:ascii="Abadi MT Condensed" w:eastAsia="Times New Roman" w:hAnsi="Abadi MT Condensed"/>
        </w:rPr>
      </w:pPr>
    </w:p>
    <w:p w:rsidR="00000000" w:rsidRPr="00A03F72" w:rsidRDefault="00A03F72">
      <w:pPr>
        <w:spacing w:line="0" w:lineRule="atLeast"/>
        <w:rPr>
          <w:rFonts w:ascii="Abadi MT Condensed" w:hAnsi="Abadi MT Condensed"/>
          <w:b/>
          <w:color w:val="2F5496" w:themeColor="accent5" w:themeShade="BF"/>
          <w:sz w:val="22"/>
        </w:rPr>
      </w:pPr>
      <w:r w:rsidRPr="00A03F72">
        <w:rPr>
          <w:rFonts w:ascii="Abadi MT Condensed" w:hAnsi="Abadi MT Condensed"/>
          <w:b/>
          <w:color w:val="2F5496" w:themeColor="accent5" w:themeShade="BF"/>
          <w:sz w:val="22"/>
        </w:rPr>
        <w:t>A. N. Other</w:t>
      </w:r>
    </w:p>
    <w:p w:rsidR="00000000" w:rsidRPr="00A03F72" w:rsidRDefault="00A03F72">
      <w:pPr>
        <w:spacing w:line="53" w:lineRule="exact"/>
        <w:rPr>
          <w:rFonts w:ascii="Abadi MT Condensed" w:eastAsia="Times New Roman" w:hAnsi="Abadi MT Condensed"/>
        </w:rPr>
      </w:pPr>
    </w:p>
    <w:p w:rsidR="00000000" w:rsidRPr="00A03F72" w:rsidRDefault="00A03F72">
      <w:pPr>
        <w:spacing w:line="0" w:lineRule="atLeast"/>
        <w:rPr>
          <w:rFonts w:ascii="Abadi MT Condensed" w:hAnsi="Abadi MT Condensed"/>
          <w:sz w:val="22"/>
        </w:rPr>
      </w:pPr>
      <w:r w:rsidRPr="00A03F72">
        <w:rPr>
          <w:rFonts w:ascii="Abadi MT Condensed" w:hAnsi="Abadi MT Condensed"/>
          <w:sz w:val="22"/>
        </w:rPr>
        <w:t>Landlord</w:t>
      </w:r>
    </w:p>
    <w:p w:rsidR="00000000" w:rsidRPr="00A03F72" w:rsidRDefault="00A03F72">
      <w:pPr>
        <w:spacing w:line="105" w:lineRule="exact"/>
        <w:rPr>
          <w:rFonts w:ascii="Abadi MT Condensed" w:eastAsia="Times New Roman" w:hAnsi="Abadi MT Condensed"/>
        </w:rPr>
      </w:pPr>
    </w:p>
    <w:p w:rsidR="00000000" w:rsidRPr="00A03F72" w:rsidRDefault="00A03F72">
      <w:pPr>
        <w:spacing w:line="265" w:lineRule="auto"/>
        <w:ind w:right="20"/>
        <w:jc w:val="both"/>
        <w:rPr>
          <w:rFonts w:ascii="Abadi MT Condensed" w:hAnsi="Abadi MT Condensed"/>
          <w:sz w:val="22"/>
        </w:rPr>
      </w:pPr>
      <w:r w:rsidRPr="00A03F72">
        <w:rPr>
          <w:rFonts w:ascii="Abadi MT Condensed" w:hAnsi="Abadi MT Condensed"/>
          <w:b/>
          <w:sz w:val="22"/>
        </w:rPr>
        <w:t xml:space="preserve">Please note </w:t>
      </w:r>
      <w:r w:rsidRPr="00A03F72">
        <w:rPr>
          <w:rFonts w:ascii="Abadi MT Condensed" w:hAnsi="Abadi MT Condensed"/>
          <w:sz w:val="22"/>
        </w:rPr>
        <w:t xml:space="preserve">- In order </w:t>
      </w:r>
      <w:r w:rsidRPr="00A03F72">
        <w:rPr>
          <w:rFonts w:ascii="Abadi MT Condensed" w:hAnsi="Abadi MT Condensed"/>
          <w:sz w:val="22"/>
        </w:rPr>
        <w:t>to ensure that there is no delay on returning the deposit, I would suggest</w:t>
      </w:r>
      <w:r w:rsidRPr="00A03F72">
        <w:rPr>
          <w:rFonts w:ascii="Abadi MT Condensed" w:hAnsi="Abadi MT Condensed"/>
          <w:b/>
          <w:sz w:val="22"/>
        </w:rPr>
        <w:t xml:space="preserve"> </w:t>
      </w:r>
      <w:r w:rsidRPr="00A03F72">
        <w:rPr>
          <w:rFonts w:ascii="Abadi MT Condensed" w:hAnsi="Abadi MT Condensed"/>
          <w:sz w:val="22"/>
        </w:rPr>
        <w:t xml:space="preserve">carrying out inspections on </w:t>
      </w:r>
      <w:r w:rsidRPr="00A03F72">
        <w:rPr>
          <w:rFonts w:ascii="Abadi MT Condensed" w:hAnsi="Abadi MT Condensed"/>
          <w:color w:val="2F5496" w:themeColor="accent5" w:themeShade="BF"/>
          <w:sz w:val="22"/>
        </w:rPr>
        <w:t>(</w:t>
      </w:r>
      <w:r w:rsidRPr="00A03F72">
        <w:rPr>
          <w:rFonts w:ascii="Abadi MT Condensed" w:hAnsi="Abadi MT Condensed"/>
          <w:color w:val="2F5496" w:themeColor="accent5" w:themeShade="BF"/>
          <w:sz w:val="22"/>
        </w:rPr>
        <w:t>INSERT DATE</w:t>
      </w:r>
      <w:r w:rsidRPr="00A03F72">
        <w:rPr>
          <w:rFonts w:ascii="Abadi MT Condensed" w:hAnsi="Abadi MT Condensed"/>
          <w:color w:val="2F5496" w:themeColor="accent5" w:themeShade="BF"/>
          <w:sz w:val="22"/>
        </w:rPr>
        <w:t xml:space="preserve">) </w:t>
      </w:r>
      <w:r w:rsidRPr="00A03F72">
        <w:rPr>
          <w:rFonts w:ascii="Abadi MT Condensed" w:hAnsi="Abadi MT Condensed"/>
          <w:sz w:val="22"/>
        </w:rPr>
        <w:t>and (</w:t>
      </w:r>
      <w:r w:rsidRPr="00A03F72">
        <w:rPr>
          <w:rFonts w:ascii="Abadi MT Condensed" w:hAnsi="Abadi MT Condensed"/>
          <w:color w:val="2F5496" w:themeColor="accent5" w:themeShade="BF"/>
          <w:sz w:val="22"/>
        </w:rPr>
        <w:t>INSERT DATE</w:t>
      </w:r>
      <w:r w:rsidRPr="00A03F72">
        <w:rPr>
          <w:rFonts w:ascii="Abadi MT Condensed" w:hAnsi="Abadi MT Condensed"/>
          <w:sz w:val="22"/>
        </w:rPr>
        <w:t>) at (</w:t>
      </w:r>
      <w:r w:rsidRPr="00A03F72">
        <w:rPr>
          <w:rFonts w:ascii="Abadi MT Condensed" w:hAnsi="Abadi MT Condensed"/>
          <w:color w:val="2F5496" w:themeColor="accent5" w:themeShade="BF"/>
          <w:sz w:val="22"/>
        </w:rPr>
        <w:t>INSERT TIME</w:t>
      </w:r>
      <w:r w:rsidRPr="00A03F72">
        <w:rPr>
          <w:rFonts w:ascii="Abadi MT Condensed" w:hAnsi="Abadi MT Condensed"/>
          <w:sz w:val="22"/>
        </w:rPr>
        <w:t>). Please let me know if t</w:t>
      </w:r>
      <w:r w:rsidRPr="00A03F72">
        <w:rPr>
          <w:rFonts w:ascii="Abadi MT Condensed" w:hAnsi="Abadi MT Condensed"/>
          <w:sz w:val="22"/>
        </w:rPr>
        <w:t>his time is convenient for you.</w:t>
      </w:r>
    </w:p>
    <w:p w:rsidR="00000000" w:rsidRPr="00A03F72" w:rsidRDefault="00A03F72">
      <w:pPr>
        <w:spacing w:line="265" w:lineRule="auto"/>
        <w:ind w:right="20"/>
        <w:jc w:val="both"/>
        <w:rPr>
          <w:rFonts w:ascii="Abadi MT Condensed" w:hAnsi="Abadi MT Condensed"/>
          <w:sz w:val="22"/>
        </w:rPr>
        <w:sectPr w:rsidR="00000000" w:rsidRPr="00A03F72">
          <w:pgSz w:w="11900" w:h="16838"/>
          <w:pgMar w:top="1434" w:right="1426" w:bottom="1440" w:left="1440" w:header="0" w:footer="0" w:gutter="0"/>
          <w:cols w:space="0" w:equalWidth="0">
            <w:col w:w="9040"/>
          </w:cols>
          <w:docGrid w:linePitch="360"/>
        </w:sectPr>
      </w:pPr>
    </w:p>
    <w:p w:rsidR="00000000" w:rsidRPr="00A03F72" w:rsidRDefault="00A03F72">
      <w:pPr>
        <w:spacing w:line="365" w:lineRule="exact"/>
        <w:rPr>
          <w:rFonts w:ascii="Abadi MT Condensed" w:eastAsia="Times New Roman" w:hAnsi="Abadi MT Condensed"/>
          <w:bCs/>
        </w:rPr>
      </w:pPr>
      <w:bookmarkStart w:id="2" w:name="page3"/>
      <w:bookmarkStart w:id="3" w:name="_GoBack"/>
      <w:bookmarkEnd w:id="2"/>
      <w:bookmarkEnd w:id="3"/>
    </w:p>
    <w:p w:rsidR="00000000" w:rsidRPr="00A03F72" w:rsidRDefault="00A03F72">
      <w:pPr>
        <w:spacing w:line="273" w:lineRule="auto"/>
        <w:jc w:val="both"/>
        <w:rPr>
          <w:rFonts w:ascii="Abadi MT Condensed" w:hAnsi="Abadi MT Condensed"/>
          <w:bCs/>
          <w:sz w:val="22"/>
        </w:rPr>
      </w:pPr>
      <w:r w:rsidRPr="00A03F72">
        <w:rPr>
          <w:rFonts w:ascii="Abadi MT Condensed" w:hAnsi="Abadi MT Condensed"/>
          <w:bCs/>
          <w:sz w:val="22"/>
        </w:rPr>
        <w:t>In respect of a Notice of Termination, for cou</w:t>
      </w:r>
      <w:r w:rsidRPr="00A03F72">
        <w:rPr>
          <w:rFonts w:ascii="Abadi MT Condensed" w:hAnsi="Abadi MT Condensed"/>
          <w:bCs/>
          <w:sz w:val="22"/>
        </w:rPr>
        <w:t>nting purposes Day 1 begins on the day immediately following the date of service of the notice. The RTB recommend that you give additional days when calculating the required notice period to ensure sufficient notice is provided. The following examples give</w:t>
      </w:r>
      <w:r w:rsidRPr="00A03F72">
        <w:rPr>
          <w:rFonts w:ascii="Abadi MT Condensed" w:hAnsi="Abadi MT Condensed"/>
          <w:bCs/>
          <w:sz w:val="22"/>
        </w:rPr>
        <w:t xml:space="preserve"> a couple of additional days.</w:t>
      </w:r>
    </w:p>
    <w:sectPr w:rsidR="00000000" w:rsidRPr="00A03F72">
      <w:pgSz w:w="11900" w:h="16838"/>
      <w:pgMar w:top="1440" w:right="1426"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72"/>
    <w:rsid w:val="00A0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E5742-36E0-4169-9CA6-853A35CF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2021-01-08T05:46:00Z</dcterms:created>
  <dcterms:modified xsi:type="dcterms:W3CDTF">2021-01-08T05:46:00Z</dcterms:modified>
</cp:coreProperties>
</file>