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E8D" w:rsidRDefault="0079154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459740</wp:posOffset>
            </wp:positionV>
            <wp:extent cx="794385" cy="92519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1723390</wp:posOffset>
                </wp:positionV>
                <wp:extent cx="6482715" cy="0"/>
                <wp:effectExtent l="7620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6FD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35.7pt" to="553.0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4QFAIAACgEAAAOAAAAZHJzL2Uyb0RvYy54bWysU8GO2jAQvVfqP1i+QxLIAhsRVlUCvWy7&#10;SLv9AGM7xKpjW7YhoKr/3rEhiG0vVVVFcsaemec388bLp1Mn0ZFbJ7QqcTZOMeKKaibUvsTf3jaj&#10;B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" strokecolor="#7f7f7f" strokeweight=".08464mm">
                <w10:wrap anchorx="page" anchory="page"/>
              </v:line>
            </w:pict>
          </mc:Fallback>
        </mc:AlternateContent>
      </w: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ind w:left="100"/>
        <w:rPr>
          <w:rFonts w:ascii="Franklin Gothic Demi" w:eastAsia="Franklin Gothic Demi" w:hAnsi="Franklin Gothic Demi"/>
          <w:sz w:val="48"/>
        </w:rPr>
      </w:pPr>
      <w:r>
        <w:rPr>
          <w:rFonts w:ascii="Franklin Gothic Demi" w:eastAsia="Franklin Gothic Demi" w:hAnsi="Franklin Gothic Demi"/>
          <w:sz w:val="48"/>
        </w:rPr>
        <w:t>Creative Brief</w:t>
      </w:r>
    </w:p>
    <w:p w:rsidR="005F6E8D" w:rsidRDefault="005F6E8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5F6E8D" w:rsidRDefault="0079154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308610</wp:posOffset>
                </wp:positionV>
                <wp:extent cx="6491605" cy="0"/>
                <wp:effectExtent l="8255" t="13970" r="571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B7B7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4.3pt" to="510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DqFA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" strokecolor="#7f7f7f" strokeweight=".24pt"/>
            </w:pict>
          </mc:Fallback>
        </mc:AlternateContent>
      </w: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Project</w:t>
      </w:r>
    </w:p>
    <w:p w:rsidR="005F6E8D" w:rsidRDefault="005F6E8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Background of the Asia-Europe Foundation (ASEF)</w:t>
      </w:r>
    </w:p>
    <w:p w:rsidR="005F6E8D" w:rsidRDefault="005F6E8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Project Background</w:t>
      </w:r>
    </w:p>
    <w:p w:rsidR="005F6E8D" w:rsidRDefault="005F6E8D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Objectives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19AD" w:rsidRDefault="00A419A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Target audience</w:t>
      </w:r>
    </w:p>
    <w:p w:rsidR="005F6E8D" w:rsidRDefault="005F6E8D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234" w:lineRule="exact"/>
        <w:rPr>
          <w:rFonts w:ascii="Franklin Gothic Book" w:eastAsia="Franklin Gothic Book" w:hAnsi="Franklin Gothic Book"/>
        </w:rPr>
      </w:pPr>
    </w:p>
    <w:p w:rsidR="00A419AD" w:rsidRDefault="00A419AD">
      <w:pPr>
        <w:spacing w:line="234" w:lineRule="exact"/>
        <w:rPr>
          <w:rFonts w:ascii="Franklin Gothic Book" w:eastAsia="Franklin Gothic Book" w:hAnsi="Franklin Gothic Book"/>
        </w:rPr>
      </w:pPr>
    </w:p>
    <w:p w:rsidR="00A419AD" w:rsidRDefault="00A419AD">
      <w:pPr>
        <w:spacing w:line="234" w:lineRule="exact"/>
        <w:rPr>
          <w:rFonts w:ascii="Franklin Gothic Book" w:eastAsia="Franklin Gothic Book" w:hAnsi="Franklin Gothic Book"/>
        </w:rPr>
      </w:pPr>
    </w:p>
    <w:p w:rsidR="00A419AD" w:rsidRDefault="00A419AD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Scope</w:t>
      </w:r>
    </w:p>
    <w:p w:rsidR="005F6E8D" w:rsidRDefault="005F6E8D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5F6E8D" w:rsidRDefault="005F6E8D">
      <w:pPr>
        <w:spacing w:line="0" w:lineRule="atLeast"/>
        <w:jc w:val="right"/>
        <w:rPr>
          <w:sz w:val="22"/>
        </w:rPr>
      </w:pPr>
      <w:r>
        <w:rPr>
          <w:sz w:val="22"/>
        </w:rPr>
        <w:t>1</w:t>
      </w:r>
    </w:p>
    <w:p w:rsidR="005F6E8D" w:rsidRDefault="005F6E8D">
      <w:pPr>
        <w:spacing w:line="0" w:lineRule="atLeast"/>
        <w:jc w:val="right"/>
        <w:rPr>
          <w:sz w:val="22"/>
        </w:rPr>
        <w:sectPr w:rsidR="005F6E8D">
          <w:pgSz w:w="11900" w:h="16838"/>
          <w:pgMar w:top="1440" w:right="706" w:bottom="419" w:left="860" w:header="0" w:footer="0" w:gutter="0"/>
          <w:cols w:space="0" w:equalWidth="0">
            <w:col w:w="10340"/>
          </w:cols>
          <w:docGrid w:linePitch="360"/>
        </w:sectPr>
      </w:pPr>
    </w:p>
    <w:p w:rsidR="005F6E8D" w:rsidRDefault="005F6E8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8"/>
        <w:rPr>
          <w:rFonts w:ascii="Franklin Gothic Book" w:eastAsia="Franklin Gothic Book" w:hAnsi="Franklin Gothic Book"/>
        </w:rPr>
      </w:pPr>
      <w:bookmarkStart w:id="2" w:name="page2"/>
      <w:bookmarkEnd w:id="2"/>
      <w:r>
        <w:rPr>
          <w:rFonts w:ascii="Franklin Gothic Book" w:eastAsia="Franklin Gothic Book" w:hAnsi="Franklin Gothic Book"/>
        </w:rPr>
        <w:lastRenderedPageBreak/>
        <w:t>Concept, design, content and production of ASEF Annual Report 2014</w:t>
      </w:r>
    </w:p>
    <w:p w:rsidR="005F6E8D" w:rsidRDefault="005F6E8D">
      <w:pPr>
        <w:spacing w:line="34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Overall creative direction that is innovative, engaging and in line with ASEF’s corporate identity</w:t>
      </w:r>
    </w:p>
    <w:p w:rsidR="005F6E8D" w:rsidRDefault="005F6E8D">
      <w:pPr>
        <w:spacing w:line="34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Layout design, pre-press production and mock-ups of final print materials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Specifications</w:t>
      </w:r>
    </w:p>
    <w:p w:rsidR="005F6E8D" w:rsidRDefault="005F6E8D">
      <w:pPr>
        <w:spacing w:line="243" w:lineRule="exact"/>
        <w:rPr>
          <w:rFonts w:ascii="Times New Roman" w:eastAsia="Times New Roman" w:hAnsi="Times New Roman"/>
        </w:rPr>
      </w:pPr>
    </w:p>
    <w:p w:rsidR="005F6E8D" w:rsidRDefault="005F6E8D">
      <w:pPr>
        <w:numPr>
          <w:ilvl w:val="0"/>
          <w:numId w:val="4"/>
        </w:numPr>
        <w:tabs>
          <w:tab w:val="left" w:pos="720"/>
        </w:tabs>
        <w:spacing w:line="265" w:lineRule="auto"/>
        <w:ind w:left="72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Product specifics: The final product must include a printed full version report, a printed report summary, an annual report online page, and downloadable and printable PDF versions of the report.</w:t>
      </w:r>
    </w:p>
    <w:p w:rsidR="005F6E8D" w:rsidRDefault="005F6E8D">
      <w:pPr>
        <w:spacing w:line="11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The format for each piece is to be determined with the design agency.</w:t>
      </w:r>
    </w:p>
    <w:p w:rsidR="005F6E8D" w:rsidRDefault="005F6E8D">
      <w:pPr>
        <w:spacing w:line="34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Design elements should adhere to the ASEF Branding Guidelines.</w:t>
      </w:r>
    </w:p>
    <w:p w:rsidR="005F6E8D" w:rsidRDefault="005F6E8D">
      <w:pPr>
        <w:spacing w:line="232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Deliverables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All proposals shall include the following items:</w:t>
      </w:r>
    </w:p>
    <w:p w:rsidR="005F6E8D" w:rsidRDefault="005F6E8D">
      <w:pPr>
        <w:spacing w:line="233" w:lineRule="exact"/>
        <w:rPr>
          <w:rFonts w:ascii="Times New Roman" w:eastAsia="Times New Roman" w:hAnsi="Times New Roman"/>
        </w:rPr>
      </w:pPr>
    </w:p>
    <w:p w:rsidR="005F6E8D" w:rsidRDefault="005F6E8D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50"/>
        <w:rPr>
          <w:rFonts w:ascii="Symbol" w:eastAsia="Symbol" w:hAnsi="Symbol"/>
        </w:rPr>
      </w:pPr>
      <w:r>
        <w:rPr>
          <w:rFonts w:ascii="Franklin Gothic Book" w:eastAsia="Franklin Gothic Book" w:hAnsi="Franklin Gothic Book"/>
        </w:rPr>
        <w:t>Brief background of the company and samples of past work in similar projects</w:t>
      </w:r>
    </w:p>
    <w:p w:rsidR="005F6E8D" w:rsidRDefault="005F6E8D">
      <w:pPr>
        <w:spacing w:line="26" w:lineRule="exact"/>
        <w:rPr>
          <w:rFonts w:ascii="Symbol" w:eastAsia="Symbol" w:hAnsi="Symbol"/>
        </w:rPr>
      </w:pPr>
    </w:p>
    <w:p w:rsidR="005F6E8D" w:rsidRDefault="005F6E8D">
      <w:pPr>
        <w:numPr>
          <w:ilvl w:val="0"/>
          <w:numId w:val="5"/>
        </w:numPr>
        <w:tabs>
          <w:tab w:val="left" w:pos="700"/>
        </w:tabs>
        <w:spacing w:line="227" w:lineRule="auto"/>
        <w:ind w:left="700" w:hanging="350"/>
        <w:rPr>
          <w:rFonts w:ascii="Symbol" w:eastAsia="Symbol" w:hAnsi="Symbol"/>
        </w:rPr>
      </w:pPr>
      <w:r>
        <w:rPr>
          <w:rFonts w:ascii="Franklin Gothic Book" w:eastAsia="Franklin Gothic Book" w:hAnsi="Franklin Gothic Book"/>
        </w:rPr>
        <w:t>Concept proposal for the design of the ASEF Annual Report 2014 (reflect ASEF’s corporate identity in the concept and design: brand.asef.org)</w:t>
      </w:r>
    </w:p>
    <w:p w:rsidR="005F6E8D" w:rsidRDefault="005F6E8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proofErr w:type="spellStart"/>
      <w:r>
        <w:rPr>
          <w:rFonts w:ascii="Franklin Gothic Book" w:eastAsia="Franklin Gothic Book" w:hAnsi="Franklin Gothic Book"/>
        </w:rPr>
        <w:t>Itemised</w:t>
      </w:r>
      <w:proofErr w:type="spellEnd"/>
      <w:r>
        <w:rPr>
          <w:rFonts w:ascii="Franklin Gothic Book" w:eastAsia="Franklin Gothic Book" w:hAnsi="Franklin Gothic Book"/>
        </w:rPr>
        <w:t xml:space="preserve"> break-down of quotation for:</w:t>
      </w:r>
    </w:p>
    <w:p w:rsidR="005F6E8D" w:rsidRDefault="005F6E8D">
      <w:pPr>
        <w:spacing w:line="5" w:lineRule="exact"/>
        <w:rPr>
          <w:rFonts w:ascii="Symbol" w:eastAsia="Symbol" w:hAnsi="Symbol"/>
        </w:rPr>
      </w:pPr>
    </w:p>
    <w:p w:rsidR="005F6E8D" w:rsidRDefault="005F6E8D">
      <w:pPr>
        <w:numPr>
          <w:ilvl w:val="1"/>
          <w:numId w:val="5"/>
        </w:numPr>
        <w:tabs>
          <w:tab w:val="left" w:pos="1800"/>
        </w:tabs>
        <w:spacing w:line="234" w:lineRule="auto"/>
        <w:ind w:left="180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Copywriting</w:t>
      </w:r>
    </w:p>
    <w:p w:rsidR="005F6E8D" w:rsidRDefault="005F6E8D">
      <w:pPr>
        <w:numPr>
          <w:ilvl w:val="1"/>
          <w:numId w:val="5"/>
        </w:numPr>
        <w:tabs>
          <w:tab w:val="left" w:pos="1800"/>
        </w:tabs>
        <w:spacing w:line="238" w:lineRule="auto"/>
        <w:ind w:left="180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Photo shooting of ASEF staff (group photo plus individual profile shots of all staff members)</w:t>
      </w:r>
    </w:p>
    <w:p w:rsidR="005F6E8D" w:rsidRDefault="005F6E8D">
      <w:pPr>
        <w:spacing w:line="2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1"/>
          <w:numId w:val="5"/>
        </w:numPr>
        <w:tabs>
          <w:tab w:val="left" w:pos="1800"/>
        </w:tabs>
        <w:spacing w:line="0" w:lineRule="atLeast"/>
        <w:ind w:left="180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Graphic design</w:t>
      </w:r>
    </w:p>
    <w:p w:rsidR="005F6E8D" w:rsidRDefault="005F6E8D">
      <w:pPr>
        <w:numPr>
          <w:ilvl w:val="1"/>
          <w:numId w:val="5"/>
        </w:numPr>
        <w:tabs>
          <w:tab w:val="left" w:pos="1800"/>
        </w:tabs>
        <w:spacing w:line="238" w:lineRule="auto"/>
        <w:ind w:left="180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Printing</w:t>
      </w:r>
    </w:p>
    <w:p w:rsidR="005F6E8D" w:rsidRDefault="005F6E8D">
      <w:pPr>
        <w:spacing w:line="1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1"/>
          <w:numId w:val="5"/>
        </w:numPr>
        <w:tabs>
          <w:tab w:val="left" w:pos="1800"/>
        </w:tabs>
        <w:spacing w:line="0" w:lineRule="atLeast"/>
        <w:ind w:left="1800" w:hanging="368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Output</w:t>
      </w:r>
    </w:p>
    <w:p w:rsidR="005F6E8D" w:rsidRDefault="005F6E8D">
      <w:pPr>
        <w:numPr>
          <w:ilvl w:val="2"/>
          <w:numId w:val="5"/>
        </w:numPr>
        <w:tabs>
          <w:tab w:val="left" w:pos="2160"/>
        </w:tabs>
        <w:spacing w:line="238" w:lineRule="auto"/>
        <w:ind w:left="2160" w:hanging="284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Printed full version book (max. 50 pages; 1,000 copies)</w:t>
      </w:r>
    </w:p>
    <w:p w:rsidR="005F6E8D" w:rsidRDefault="005F6E8D">
      <w:pPr>
        <w:spacing w:line="1" w:lineRule="exact"/>
        <w:rPr>
          <w:rFonts w:ascii="Franklin Gothic Book" w:eastAsia="Franklin Gothic Book" w:hAnsi="Franklin Gothic Book"/>
        </w:rPr>
      </w:pPr>
    </w:p>
    <w:p w:rsidR="005F6E8D" w:rsidRDefault="005F6E8D">
      <w:pPr>
        <w:numPr>
          <w:ilvl w:val="2"/>
          <w:numId w:val="5"/>
        </w:numPr>
        <w:tabs>
          <w:tab w:val="left" w:pos="2160"/>
        </w:tabs>
        <w:spacing w:line="0" w:lineRule="atLeast"/>
        <w:ind w:left="2160" w:hanging="329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Printed short report summary (max. 4 pages; 1,000 copies)</w:t>
      </w:r>
    </w:p>
    <w:p w:rsidR="005F6E8D" w:rsidRDefault="005F6E8D">
      <w:pPr>
        <w:numPr>
          <w:ilvl w:val="2"/>
          <w:numId w:val="5"/>
        </w:numPr>
        <w:tabs>
          <w:tab w:val="left" w:pos="2160"/>
        </w:tabs>
        <w:spacing w:line="238" w:lineRule="auto"/>
        <w:ind w:left="2160" w:hanging="375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Annual Report online page, which is readable from smartphone and tablets</w:t>
      </w:r>
    </w:p>
    <w:p w:rsidR="005F6E8D" w:rsidRDefault="005F6E8D">
      <w:pPr>
        <w:numPr>
          <w:ilvl w:val="2"/>
          <w:numId w:val="5"/>
        </w:numPr>
        <w:tabs>
          <w:tab w:val="left" w:pos="2160"/>
        </w:tabs>
        <w:spacing w:line="238" w:lineRule="auto"/>
        <w:ind w:left="2160" w:hanging="372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Downloadable printable PDF version</w:t>
      </w:r>
    </w:p>
    <w:p w:rsidR="005F6E8D" w:rsidRDefault="005F6E8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r>
        <w:rPr>
          <w:rFonts w:ascii="Franklin Gothic Book" w:eastAsia="Franklin Gothic Book" w:hAnsi="Franklin Gothic Book"/>
        </w:rPr>
        <w:t>Propose a suitable production schedule of the Annual Report that concludes on 1 April 2014.</w:t>
      </w:r>
    </w:p>
    <w:p w:rsidR="005F6E8D" w:rsidRDefault="005F6E8D">
      <w:pPr>
        <w:spacing w:line="5" w:lineRule="exact"/>
        <w:rPr>
          <w:rFonts w:ascii="Symbol" w:eastAsia="Symbol" w:hAnsi="Symbol"/>
        </w:rPr>
      </w:pPr>
    </w:p>
    <w:p w:rsidR="005F6E8D" w:rsidRDefault="005F6E8D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68"/>
        <w:rPr>
          <w:rFonts w:ascii="Symbol" w:eastAsia="Symbol" w:hAnsi="Symbol"/>
        </w:rPr>
      </w:pPr>
      <w:r>
        <w:rPr>
          <w:rFonts w:ascii="Franklin Gothic Book" w:eastAsia="Franklin Gothic Book" w:hAnsi="Franklin Gothic Book"/>
        </w:rPr>
        <w:t>All deliverables must be submitted by 20 April 2014.</w:t>
      </w:r>
    </w:p>
    <w:p w:rsidR="005F6E8D" w:rsidRDefault="005F6E8D">
      <w:pPr>
        <w:spacing w:line="261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Timeline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Tender period: 20 November – 7 December 2014</w:t>
      </w:r>
    </w:p>
    <w:p w:rsidR="005F6E8D" w:rsidRDefault="005F6E8D">
      <w:pPr>
        <w:spacing w:line="35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Expected award date: 19 December 2014</w:t>
      </w:r>
    </w:p>
    <w:p w:rsidR="005F6E8D" w:rsidRDefault="005F6E8D">
      <w:pPr>
        <w:spacing w:line="35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Date of completion: 20 April 2015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b/>
          <w:u w:val="single"/>
        </w:rPr>
      </w:pPr>
      <w:r>
        <w:rPr>
          <w:rFonts w:ascii="Franklin Gothic Book" w:eastAsia="Franklin Gothic Book" w:hAnsi="Franklin Gothic Book"/>
          <w:b/>
          <w:u w:val="single"/>
        </w:rPr>
        <w:t>Contact</w:t>
      </w:r>
    </w:p>
    <w:p w:rsidR="005F6E8D" w:rsidRDefault="005F6E8D">
      <w:pPr>
        <w:spacing w:line="234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proofErr w:type="spellStart"/>
      <w:r>
        <w:rPr>
          <w:rFonts w:ascii="Franklin Gothic Book" w:eastAsia="Franklin Gothic Book" w:hAnsi="Franklin Gothic Book"/>
        </w:rPr>
        <w:t>Plamena</w:t>
      </w:r>
      <w:proofErr w:type="spellEnd"/>
      <w:r>
        <w:rPr>
          <w:rFonts w:ascii="Franklin Gothic Book" w:eastAsia="Franklin Gothic Book" w:hAnsi="Franklin Gothic Book"/>
        </w:rPr>
        <w:t xml:space="preserve"> SLAVCHEVA (</w:t>
      </w:r>
      <w:proofErr w:type="spellStart"/>
      <w:r>
        <w:rPr>
          <w:rFonts w:ascii="Franklin Gothic Book" w:eastAsia="Franklin Gothic Book" w:hAnsi="Franklin Gothic Book"/>
        </w:rPr>
        <w:t>Ms</w:t>
      </w:r>
      <w:proofErr w:type="spellEnd"/>
      <w:r>
        <w:rPr>
          <w:rFonts w:ascii="Franklin Gothic Book" w:eastAsia="Franklin Gothic Book" w:hAnsi="Franklin Gothic Book"/>
        </w:rPr>
        <w:t>)</w:t>
      </w:r>
    </w:p>
    <w:p w:rsidR="005F6E8D" w:rsidRDefault="005F6E8D">
      <w:pPr>
        <w:spacing w:line="32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Communications Officer, Public Affairs</w:t>
      </w:r>
    </w:p>
    <w:p w:rsidR="005F6E8D" w:rsidRDefault="005F6E8D">
      <w:pPr>
        <w:spacing w:line="35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</w:rPr>
      </w:pPr>
      <w:r>
        <w:rPr>
          <w:rFonts w:ascii="Franklin Gothic Book" w:eastAsia="Franklin Gothic Book" w:hAnsi="Franklin Gothic Book"/>
        </w:rPr>
        <w:t>Asia-Europe Foundation (ASEF)</w:t>
      </w:r>
    </w:p>
    <w:p w:rsidR="005F6E8D" w:rsidRDefault="005F6E8D">
      <w:pPr>
        <w:spacing w:line="35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rPr>
          <w:rFonts w:ascii="Franklin Gothic Book" w:eastAsia="Franklin Gothic Book" w:hAnsi="Franklin Gothic Book"/>
          <w:color w:val="0000FF"/>
          <w:u w:val="single"/>
        </w:rPr>
      </w:pPr>
      <w:hyperlink r:id="rId6" w:history="1">
        <w:r>
          <w:rPr>
            <w:rFonts w:ascii="Franklin Gothic Book" w:eastAsia="Franklin Gothic Book" w:hAnsi="Franklin Gothic Book"/>
            <w:color w:val="0000FF"/>
            <w:u w:val="single"/>
          </w:rPr>
          <w:t>plamena.slavcheva@asef.org</w:t>
        </w:r>
      </w:hyperlink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200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371" w:lineRule="exact"/>
        <w:rPr>
          <w:rFonts w:ascii="Times New Roman" w:eastAsia="Times New Roman" w:hAnsi="Times New Roman"/>
        </w:rPr>
      </w:pPr>
    </w:p>
    <w:p w:rsidR="005F6E8D" w:rsidRDefault="005F6E8D">
      <w:pPr>
        <w:spacing w:line="0" w:lineRule="atLeast"/>
        <w:jc w:val="right"/>
        <w:rPr>
          <w:sz w:val="22"/>
        </w:rPr>
      </w:pPr>
      <w:r>
        <w:rPr>
          <w:sz w:val="22"/>
        </w:rPr>
        <w:t>2</w:t>
      </w:r>
    </w:p>
    <w:sectPr w:rsidR="005F6E8D">
      <w:pgSz w:w="11900" w:h="16838"/>
      <w:pgMar w:top="541" w:right="706" w:bottom="419" w:left="86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D"/>
    <w:rsid w:val="005F6E8D"/>
    <w:rsid w:val="0079154F"/>
    <w:rsid w:val="00A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C9F163-7C31-439A-BFE7-286B23A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mena.slavcheva@ase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mailto:plamena.slavcheva@asef.org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2020-01-09T17:51:00Z</dcterms:created>
  <dcterms:modified xsi:type="dcterms:W3CDTF">2020-01-09T17:51:00Z</dcterms:modified>
</cp:coreProperties>
</file>