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2403F" w14:textId="1780067A" w:rsidR="007B182B" w:rsidRDefault="00463F1F" w:rsidP="00463F1F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463F1F">
        <w:rPr>
          <w:rFonts w:ascii="Century Gothic" w:hAnsi="Century Gothic"/>
          <w:b/>
          <w:bCs/>
          <w:sz w:val="36"/>
          <w:szCs w:val="36"/>
          <w:u w:val="single"/>
        </w:rPr>
        <w:t>EXECUTIVE DIRECTOR RESUME WORK EXPERIENCE</w:t>
      </w:r>
    </w:p>
    <w:p w14:paraId="258534E3" w14:textId="77777777" w:rsidR="00463F1F" w:rsidRPr="00463F1F" w:rsidRDefault="00463F1F" w:rsidP="00463F1F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3243F795" w14:textId="77777777" w:rsidR="00415A86" w:rsidRPr="00463F1F" w:rsidRDefault="00415A86" w:rsidP="00463F1F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463F1F">
        <w:rPr>
          <w:rFonts w:ascii="Century Gothic" w:hAnsi="Century Gothic"/>
          <w:b/>
          <w:bCs/>
          <w:sz w:val="24"/>
          <w:szCs w:val="24"/>
        </w:rPr>
        <w:t>Executive Director</w:t>
      </w:r>
    </w:p>
    <w:p w14:paraId="747DF075" w14:textId="77777777" w:rsidR="00415A86" w:rsidRPr="00463F1F" w:rsidRDefault="00415A86" w:rsidP="00463F1F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463F1F">
        <w:rPr>
          <w:rFonts w:ascii="Century Gothic" w:hAnsi="Century Gothic"/>
          <w:b/>
          <w:bCs/>
          <w:sz w:val="24"/>
          <w:szCs w:val="24"/>
        </w:rPr>
        <w:t>Hamilton &amp; Hamilton Co., Seattle, WA</w:t>
      </w:r>
    </w:p>
    <w:p w14:paraId="7E38ECCE" w14:textId="778E4154" w:rsidR="00415A86" w:rsidRPr="00463F1F" w:rsidRDefault="00415A86" w:rsidP="00463F1F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463F1F">
        <w:rPr>
          <w:rFonts w:ascii="Century Gothic" w:hAnsi="Century Gothic"/>
          <w:b/>
          <w:bCs/>
          <w:sz w:val="24"/>
          <w:szCs w:val="24"/>
        </w:rPr>
        <w:t>January 20</w:t>
      </w:r>
      <w:r w:rsidR="00463F1F" w:rsidRPr="00463F1F">
        <w:rPr>
          <w:rFonts w:ascii="Century Gothic" w:hAnsi="Century Gothic"/>
          <w:b/>
          <w:bCs/>
          <w:sz w:val="24"/>
          <w:szCs w:val="24"/>
        </w:rPr>
        <w:t>XX</w:t>
      </w:r>
      <w:r w:rsidRPr="00463F1F">
        <w:rPr>
          <w:rFonts w:ascii="Century Gothic" w:hAnsi="Century Gothic"/>
          <w:b/>
          <w:bCs/>
          <w:sz w:val="24"/>
          <w:szCs w:val="24"/>
        </w:rPr>
        <w:t>–Present</w:t>
      </w:r>
    </w:p>
    <w:p w14:paraId="68E19C76" w14:textId="77777777" w:rsidR="00415A86" w:rsidRPr="00463F1F" w:rsidRDefault="00415A86" w:rsidP="00463F1F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463F1F">
        <w:rPr>
          <w:rFonts w:ascii="Century Gothic" w:hAnsi="Century Gothic"/>
          <w:sz w:val="24"/>
          <w:szCs w:val="24"/>
        </w:rPr>
        <w:t>Exceeded revenue growth goals by 35% within the first 16 months by capturing win-win contracts with major financial partners, improving staff productivity, and decreasing costs</w:t>
      </w:r>
    </w:p>
    <w:p w14:paraId="323C3E00" w14:textId="77777777" w:rsidR="00415A86" w:rsidRPr="00463F1F" w:rsidRDefault="00415A86" w:rsidP="00463F1F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463F1F">
        <w:rPr>
          <w:rFonts w:ascii="Century Gothic" w:hAnsi="Century Gothic"/>
          <w:sz w:val="24"/>
          <w:szCs w:val="24"/>
        </w:rPr>
        <w:t>Reduced outstanding receivables to under 3% by actively monitoring payroll accounts, addressing delayed payments, and outlining service improvement solutions</w:t>
      </w:r>
    </w:p>
    <w:p w14:paraId="4C234564" w14:textId="77777777" w:rsidR="00415A86" w:rsidRPr="00463F1F" w:rsidRDefault="00415A86" w:rsidP="00463F1F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463F1F">
        <w:rPr>
          <w:rFonts w:ascii="Century Gothic" w:hAnsi="Century Gothic"/>
          <w:sz w:val="24"/>
          <w:szCs w:val="24"/>
        </w:rPr>
        <w:t>Supervise 21 staff members with an annual operating budget of $1 million</w:t>
      </w:r>
    </w:p>
    <w:p w14:paraId="0029DA6F" w14:textId="77777777" w:rsidR="00415A86" w:rsidRPr="00463F1F" w:rsidRDefault="00415A86" w:rsidP="00463F1F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463F1F">
        <w:rPr>
          <w:rFonts w:ascii="Century Gothic" w:hAnsi="Century Gothic"/>
          <w:sz w:val="24"/>
          <w:szCs w:val="24"/>
        </w:rPr>
        <w:t>Develop and implement best practices, review KPIs, and revise service-level agreement (SLA) metrics for each department every quarter</w:t>
      </w:r>
    </w:p>
    <w:p w14:paraId="664C143B" w14:textId="77777777" w:rsidR="00463F1F" w:rsidRDefault="00463F1F" w:rsidP="00463F1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0AD8447" w14:textId="11A79D59" w:rsidR="00415A86" w:rsidRPr="00463F1F" w:rsidRDefault="00415A86" w:rsidP="00463F1F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463F1F">
        <w:rPr>
          <w:rFonts w:ascii="Century Gothic" w:hAnsi="Century Gothic"/>
          <w:b/>
          <w:bCs/>
          <w:sz w:val="24"/>
          <w:szCs w:val="24"/>
        </w:rPr>
        <w:t>Business Operations Manager</w:t>
      </w:r>
    </w:p>
    <w:p w14:paraId="7BB87B39" w14:textId="77777777" w:rsidR="00415A86" w:rsidRPr="00463F1F" w:rsidRDefault="00415A86" w:rsidP="00463F1F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463F1F">
        <w:rPr>
          <w:rFonts w:ascii="Century Gothic" w:hAnsi="Century Gothic"/>
          <w:b/>
          <w:bCs/>
          <w:sz w:val="24"/>
          <w:szCs w:val="24"/>
        </w:rPr>
        <w:t>Sears Holdings, Houston, TX</w:t>
      </w:r>
    </w:p>
    <w:p w14:paraId="3CC53865" w14:textId="76E398C8" w:rsidR="00415A86" w:rsidRPr="00463F1F" w:rsidRDefault="00415A86" w:rsidP="00463F1F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463F1F">
        <w:rPr>
          <w:rFonts w:ascii="Century Gothic" w:hAnsi="Century Gothic"/>
          <w:b/>
          <w:bCs/>
          <w:sz w:val="24"/>
          <w:szCs w:val="24"/>
        </w:rPr>
        <w:t>June 20</w:t>
      </w:r>
      <w:r w:rsidR="00463F1F" w:rsidRPr="00463F1F">
        <w:rPr>
          <w:rFonts w:ascii="Century Gothic" w:hAnsi="Century Gothic"/>
          <w:b/>
          <w:bCs/>
          <w:sz w:val="24"/>
          <w:szCs w:val="24"/>
        </w:rPr>
        <w:t>XX</w:t>
      </w:r>
      <w:r w:rsidRPr="00463F1F">
        <w:rPr>
          <w:rFonts w:ascii="Century Gothic" w:hAnsi="Century Gothic"/>
          <w:b/>
          <w:bCs/>
          <w:sz w:val="24"/>
          <w:szCs w:val="24"/>
        </w:rPr>
        <w:t>–December 20</w:t>
      </w:r>
      <w:r w:rsidR="00463F1F" w:rsidRPr="00463F1F">
        <w:rPr>
          <w:rFonts w:ascii="Century Gothic" w:hAnsi="Century Gothic"/>
          <w:b/>
          <w:bCs/>
          <w:sz w:val="24"/>
          <w:szCs w:val="24"/>
        </w:rPr>
        <w:t>XX</w:t>
      </w:r>
    </w:p>
    <w:p w14:paraId="7511488A" w14:textId="77777777" w:rsidR="00415A86" w:rsidRPr="00463F1F" w:rsidRDefault="00415A86" w:rsidP="00463F1F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463F1F">
        <w:rPr>
          <w:rFonts w:ascii="Century Gothic" w:hAnsi="Century Gothic"/>
          <w:sz w:val="24"/>
          <w:szCs w:val="24"/>
        </w:rPr>
        <w:t>Managed a team of 90 employees, verifying compliance with company regulations and ensuring that projects were completed on time and within budget</w:t>
      </w:r>
    </w:p>
    <w:p w14:paraId="3318CBC5" w14:textId="77777777" w:rsidR="00415A86" w:rsidRPr="00463F1F" w:rsidRDefault="00415A86" w:rsidP="00463F1F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463F1F">
        <w:rPr>
          <w:rFonts w:ascii="Century Gothic" w:hAnsi="Century Gothic"/>
          <w:sz w:val="24"/>
          <w:szCs w:val="24"/>
        </w:rPr>
        <w:t>Increased operational efficiency by 28% by providing upper management with weekly feedback, projections, and clear scheduling requirements</w:t>
      </w:r>
    </w:p>
    <w:p w14:paraId="594E254C" w14:textId="77777777" w:rsidR="00415A86" w:rsidRPr="00463F1F" w:rsidRDefault="00415A86" w:rsidP="00463F1F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463F1F">
        <w:rPr>
          <w:rFonts w:ascii="Century Gothic" w:hAnsi="Century Gothic"/>
          <w:sz w:val="24"/>
          <w:szCs w:val="24"/>
        </w:rPr>
        <w:t>Oversaw all distributions and logistics operations by identifying bottlenecks, performing procedural reviews, and addressing any risks associated with new warehouse processes</w:t>
      </w:r>
    </w:p>
    <w:p w14:paraId="25955466" w14:textId="25F9C18F" w:rsidR="00415A86" w:rsidRPr="00463F1F" w:rsidRDefault="00415A86" w:rsidP="00463F1F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463F1F">
        <w:rPr>
          <w:rFonts w:ascii="Century Gothic" w:hAnsi="Century Gothic"/>
          <w:sz w:val="24"/>
          <w:szCs w:val="24"/>
        </w:rPr>
        <w:t>Addressed staff issues at all levels to improve overall morale and work performance while supporting the needs of the board of directors and senior stakeholders</w:t>
      </w:r>
    </w:p>
    <w:sectPr w:rsidR="00415A86" w:rsidRPr="00463F1F" w:rsidSect="00463F1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D3D3E"/>
    <w:multiLevelType w:val="hybridMultilevel"/>
    <w:tmpl w:val="81562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7A4185"/>
    <w:multiLevelType w:val="hybridMultilevel"/>
    <w:tmpl w:val="74684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1439503">
    <w:abstractNumId w:val="0"/>
  </w:num>
  <w:num w:numId="2" w16cid:durableId="1206546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A86"/>
    <w:rsid w:val="00415A86"/>
    <w:rsid w:val="00463F1F"/>
    <w:rsid w:val="007B182B"/>
    <w:rsid w:val="00BC3DEB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A6434"/>
  <w15:chartTrackingRefBased/>
  <w15:docId w15:val="{619046E8-9B00-499D-8B7A-A7219EF44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ampleTableOne">
    <w:name w:val="A Sample Table One"/>
    <w:basedOn w:val="TableNormal"/>
    <w:uiPriority w:val="99"/>
    <w:rsid w:val="00BC3DEB"/>
    <w:pPr>
      <w:spacing w:after="0" w:line="240" w:lineRule="auto"/>
    </w:pPr>
    <w:rPr>
      <w:rFonts w:ascii="Century Gothic" w:hAnsi="Century Gothic"/>
      <w:sz w:val="20"/>
    </w:rPr>
    <w:tblPr>
      <w:tblBorders>
        <w:top w:val="dashSmallGap" w:sz="4" w:space="0" w:color="auto"/>
        <w:bottom w:val="dashSmallGap" w:sz="4" w:space="0" w:color="auto"/>
        <w:insideH w:val="dashSmallGap" w:sz="4" w:space="0" w:color="auto"/>
      </w:tblBorders>
    </w:tblPr>
    <w:tblStylePr w:type="firstRow">
      <w:rPr>
        <w:rFonts w:ascii="Century Gothic" w:hAnsi="Century Gothic"/>
        <w:color w:val="FFFFFF" w:themeColor="background1"/>
        <w:sz w:val="20"/>
      </w:rPr>
      <w:tblPr/>
      <w:tcPr>
        <w:tcBorders>
          <w:top w:val="doub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</w:style>
  <w:style w:type="paragraph" w:styleId="ListParagraph">
    <w:name w:val="List Paragraph"/>
    <w:basedOn w:val="Normal"/>
    <w:uiPriority w:val="34"/>
    <w:qFormat/>
    <w:rsid w:val="00463F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dc:description/>
  <cp:lastModifiedBy>Hafiza Rabbia Anwar</cp:lastModifiedBy>
  <cp:revision>2</cp:revision>
  <dcterms:created xsi:type="dcterms:W3CDTF">2022-09-26T11:36:00Z</dcterms:created>
  <dcterms:modified xsi:type="dcterms:W3CDTF">2022-09-26T11:36:00Z</dcterms:modified>
</cp:coreProperties>
</file>