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72" w:rsidRPr="00D22372" w:rsidRDefault="00D22372" w:rsidP="00673B2B">
      <w:pPr>
        <w:spacing w:after="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233143"/>
          <w:sz w:val="48"/>
          <w:szCs w:val="48"/>
        </w:rPr>
      </w:pPr>
      <w:r w:rsidRPr="00D22372">
        <w:rPr>
          <w:rFonts w:ascii="Abadi MT Condensed" w:eastAsia="Times New Roman" w:hAnsi="Abadi MT Condensed" w:cs="Arial"/>
          <w:b/>
          <w:bCs/>
          <w:color w:val="233143"/>
          <w:sz w:val="48"/>
          <w:szCs w:val="48"/>
        </w:rPr>
        <w:t>Flight Attendant Cover Letter Sample</w:t>
      </w:r>
    </w:p>
    <w:p w:rsidR="00D22372" w:rsidRPr="00D22372" w:rsidRDefault="00D22372" w:rsidP="00D22372">
      <w:pPr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Derek Flughafen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Delta Air Lines Flight Attendant </w:t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350 5th Ave</w:t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New York, NY 1</w:t>
      </w:r>
      <w:r w:rsidR="008E1A79">
        <w:rPr>
          <w:rFonts w:ascii="Abadi MT Condensed" w:eastAsia="Times New Roman" w:hAnsi="Abadi MT Condensed" w:cs="Arial"/>
          <w:color w:val="233143"/>
          <w:sz w:val="24"/>
          <w:szCs w:val="24"/>
        </w:rPr>
        <w:t>0118</w:t>
      </w:r>
      <w:r w:rsidR="008E1A79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929-555-4321</w:t>
      </w:r>
      <w:r w:rsidR="008E1A79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  <w:r w:rsidR="008E1A79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June 15, 20XX</w:t>
      </w:r>
      <w:bookmarkStart w:id="0" w:name="_GoBack"/>
      <w:bookmarkEnd w:id="0"/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Chantelle Williams</w:t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Human Resources</w:t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jetBlue Airways</w:t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27-01 Queens Plaza North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Long Island City, NY 11101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Dear Chantelle,</w:t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</w: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As a current flight attendant with Delta Air Lines, I was excited to find jetBlue’s call for experienced flight attendants. Not only is jetBlue my hometown airline, being from NYC myself, but I’ve always respected the airline’s policies and service.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During my Delta flight attendant career, I’ve developed and nurtured many skills and abilities, from starting with short-haul domestic flights to my current preference of long-haul international flights. I’m also quite proud of several accomplishments I’ve had over at Delta, including: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Obtained highest regional passenger satisfaction scores (98.37%) in Northeast United States.</w:t>
      </w:r>
    </w:p>
    <w:p w:rsidR="00D22372" w:rsidRPr="00D22372" w:rsidRDefault="00D22372" w:rsidP="00D2237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Identified and helped to implement an alternate boarding system which led to a 17% reduction of tarmac delay.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I’m always trying to improve myself as a flight attendant, and I hope my successes prove that. Whether I’m calming down an anxious traveler during turbulence or simply saying goodbye at the end of a flight, I take pride in the work I do. And, I would bring that same enthusiasm, dedication, and commitment to my work as a jetBlue flight attendant.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If given the chance, I’d love to chat with you by call, email, or face-to-face, about how my particular brand of flight attendant is in line with jetBlue’s goals and company culture.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t>Sincerely,</w:t>
      </w:r>
    </w:p>
    <w:p w:rsidR="00D22372" w:rsidRPr="00D22372" w:rsidRDefault="00D22372" w:rsidP="00D22372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D22372">
        <w:rPr>
          <w:rFonts w:ascii="Abadi MT Condensed" w:eastAsia="Times New Roman" w:hAnsi="Abadi MT Condensed" w:cs="Arial"/>
          <w:color w:val="233143"/>
          <w:sz w:val="24"/>
          <w:szCs w:val="24"/>
        </w:rPr>
        <w:br/>
        <w:t>Derek Flughafen</w:t>
      </w:r>
    </w:p>
    <w:p w:rsidR="00A47A44" w:rsidRPr="00673B2B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673B2B" w:rsidSect="00D22372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4AC"/>
    <w:multiLevelType w:val="multilevel"/>
    <w:tmpl w:val="902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223F5"/>
    <w:multiLevelType w:val="multilevel"/>
    <w:tmpl w:val="5DA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72"/>
    <w:rsid w:val="001F7888"/>
    <w:rsid w:val="00673B2B"/>
    <w:rsid w:val="008E1A79"/>
    <w:rsid w:val="00A47A44"/>
    <w:rsid w:val="00C0667C"/>
    <w:rsid w:val="00CB3054"/>
    <w:rsid w:val="00D22372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22159-8C33-4CE9-A46F-38D4FB5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3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2021-02-25T17:18:00Z</dcterms:created>
  <dcterms:modified xsi:type="dcterms:W3CDTF">2021-02-25T17:19:00Z</dcterms:modified>
</cp:coreProperties>
</file>