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5D9A" w14:textId="0EF230C3" w:rsidR="00932602" w:rsidRPr="001333AD" w:rsidRDefault="004B7EAC" w:rsidP="00553F0C">
      <w:pPr>
        <w:pStyle w:val="Bodyheads"/>
        <w:jc w:val="center"/>
        <w:rPr>
          <w:rFonts w:ascii="Century Gothic" w:hAnsi="Century Gothic"/>
          <w:b w:val="0"/>
          <w:sz w:val="24"/>
          <w:szCs w:val="24"/>
        </w:rPr>
      </w:pPr>
      <w:r w:rsidRPr="001333AD">
        <w:rPr>
          <w:rFonts w:ascii="Century Gothic" w:hAnsi="Century Gothic"/>
          <w:color w:val="auto"/>
          <w:szCs w:val="28"/>
        </w:rPr>
        <w:t>INVITATION LETTER TO GENERAL PRACTITIONER</w:t>
      </w:r>
    </w:p>
    <w:p w14:paraId="54BED787" w14:textId="77777777" w:rsidR="00346794" w:rsidRPr="001333AD" w:rsidRDefault="00346794" w:rsidP="00553F0C">
      <w:pPr>
        <w:pStyle w:val="BodyText1"/>
        <w:spacing w:after="0"/>
        <w:rPr>
          <w:rFonts w:ascii="Century Gothic" w:hAnsi="Century Gothic"/>
          <w:sz w:val="12"/>
          <w:szCs w:val="12"/>
        </w:rPr>
      </w:pPr>
    </w:p>
    <w:p w14:paraId="385F362D" w14:textId="77777777" w:rsidR="00932602" w:rsidRPr="001333AD" w:rsidRDefault="00932602" w:rsidP="00553F0C">
      <w:pPr>
        <w:pStyle w:val="BodyText1"/>
        <w:rPr>
          <w:rFonts w:ascii="Century Gothic" w:hAnsi="Century Gothic"/>
          <w:sz w:val="24"/>
          <w:szCs w:val="24"/>
        </w:rPr>
      </w:pPr>
      <w:r w:rsidRPr="001333AD">
        <w:rPr>
          <w:rFonts w:ascii="Century Gothic" w:hAnsi="Century Gothic"/>
          <w:sz w:val="24"/>
          <w:szCs w:val="24"/>
        </w:rPr>
        <w:t>Dear General Practitioner or Practice Manager,</w:t>
      </w:r>
    </w:p>
    <w:p w14:paraId="37AE37E9" w14:textId="7204043F" w:rsidR="00932602" w:rsidRPr="001333AD" w:rsidRDefault="004B7EAC" w:rsidP="00553F0C">
      <w:pPr>
        <w:pStyle w:val="BodyText1"/>
        <w:rPr>
          <w:rFonts w:ascii="Century Gothic" w:hAnsi="Century Gothic"/>
          <w:sz w:val="24"/>
          <w:szCs w:val="24"/>
        </w:rPr>
      </w:pPr>
      <w:r w:rsidRPr="001333AD">
        <w:rPr>
          <w:rFonts w:ascii="Century Gothic" w:hAnsi="Century Gothic"/>
          <w:sz w:val="24"/>
          <w:szCs w:val="24"/>
        </w:rPr>
        <w:t>Subject</w:t>
      </w:r>
      <w:r w:rsidR="00932602" w:rsidRPr="001333AD">
        <w:rPr>
          <w:rFonts w:ascii="Century Gothic" w:hAnsi="Century Gothic"/>
          <w:sz w:val="24"/>
          <w:szCs w:val="24"/>
        </w:rPr>
        <w:t>: Medication Advisory Committee</w:t>
      </w:r>
    </w:p>
    <w:p w14:paraId="31A3BE23" w14:textId="77777777" w:rsidR="00932602" w:rsidRPr="001333AD" w:rsidRDefault="00932602" w:rsidP="001353CA">
      <w:pPr>
        <w:pStyle w:val="BodyText1"/>
        <w:spacing w:before="240"/>
        <w:rPr>
          <w:rFonts w:ascii="Century Gothic" w:hAnsi="Century Gothic"/>
          <w:sz w:val="24"/>
          <w:szCs w:val="24"/>
        </w:rPr>
      </w:pPr>
      <w:r w:rsidRPr="001333AD">
        <w:rPr>
          <w:rFonts w:ascii="Century Gothic" w:hAnsi="Century Gothic"/>
          <w:sz w:val="24"/>
          <w:szCs w:val="24"/>
        </w:rPr>
        <w:t>Our Residential Aged Care Service has decided to implement the Australian Pharmaceutical Advisory Council’s ‘Guidelines for medication management in residential aged care facilities,’ as part of our ongoing commitment to improving care for residents. These guidelines have been embraced by the residential aged care industry as providing a meaningful framework for best practice in medication management in such settings.</w:t>
      </w:r>
    </w:p>
    <w:p w14:paraId="71C20C0B" w14:textId="77777777" w:rsidR="00932602" w:rsidRPr="001333AD" w:rsidRDefault="00932602" w:rsidP="009E3352">
      <w:pPr>
        <w:pStyle w:val="BodyText1"/>
        <w:rPr>
          <w:rFonts w:ascii="Century Gothic" w:hAnsi="Century Gothic"/>
          <w:sz w:val="24"/>
          <w:szCs w:val="24"/>
        </w:rPr>
      </w:pPr>
      <w:r w:rsidRPr="001333AD">
        <w:rPr>
          <w:rFonts w:ascii="Century Gothic" w:hAnsi="Century Gothic"/>
          <w:sz w:val="24"/>
          <w:szCs w:val="24"/>
        </w:rPr>
        <w:t xml:space="preserve">Recommendation 1 of the guideline states that each residential aged care facility should establish or have direct access to and utilise the services of a Medication Advisory Committee </w:t>
      </w:r>
      <w:r w:rsidRPr="001333AD">
        <w:rPr>
          <w:rFonts w:ascii="Century Gothic" w:hAnsi="Century Gothic"/>
          <w:b/>
          <w:bCs/>
          <w:sz w:val="24"/>
          <w:szCs w:val="24"/>
        </w:rPr>
        <w:t xml:space="preserve">(MAC) </w:t>
      </w:r>
      <w:r w:rsidRPr="001333AD">
        <w:rPr>
          <w:rFonts w:ascii="Century Gothic" w:hAnsi="Century Gothic"/>
          <w:sz w:val="24"/>
          <w:szCs w:val="24"/>
        </w:rPr>
        <w:t>to facilitate the quality use of medicines. We are currently in the process of establishing a MAC which will be an integral component of the quality improvement and safety framework for the quality use of medicines for residents of this service.</w:t>
      </w:r>
    </w:p>
    <w:p w14:paraId="3C54FF34" w14:textId="77777777" w:rsidR="00932602" w:rsidRPr="001333AD" w:rsidRDefault="00932602" w:rsidP="009E3352">
      <w:pPr>
        <w:pStyle w:val="BodyText1"/>
        <w:rPr>
          <w:rFonts w:ascii="Century Gothic" w:hAnsi="Century Gothic"/>
          <w:sz w:val="24"/>
          <w:szCs w:val="24"/>
        </w:rPr>
      </w:pPr>
      <w:r w:rsidRPr="001333AD">
        <w:rPr>
          <w:rFonts w:ascii="Century Gothic" w:hAnsi="Century Gothic"/>
          <w:sz w:val="24"/>
          <w:szCs w:val="24"/>
        </w:rPr>
        <w:t>The Terms of Reference for the MAC are:</w:t>
      </w:r>
    </w:p>
    <w:p w14:paraId="23CF3573" w14:textId="77777777" w:rsidR="00932602" w:rsidRPr="001333AD" w:rsidRDefault="00932602" w:rsidP="009E3352">
      <w:pPr>
        <w:pStyle w:val="BodyText1"/>
        <w:spacing w:after="0"/>
        <w:ind w:left="340"/>
        <w:rPr>
          <w:rFonts w:ascii="Century Gothic" w:hAnsi="Century Gothic"/>
          <w:sz w:val="24"/>
          <w:szCs w:val="24"/>
        </w:rPr>
      </w:pPr>
      <w:r w:rsidRPr="001333AD">
        <w:rPr>
          <w:rFonts w:ascii="Century Gothic" w:hAnsi="Century Gothic"/>
          <w:sz w:val="24"/>
          <w:szCs w:val="24"/>
        </w:rPr>
        <w:t>• To advise on the implementation of national standards, guidelines and policies and relevant legislation on medicine use.</w:t>
      </w:r>
    </w:p>
    <w:p w14:paraId="5F424229" w14:textId="77777777" w:rsidR="00932602" w:rsidRPr="001333AD" w:rsidRDefault="00932602" w:rsidP="009E3352">
      <w:pPr>
        <w:pStyle w:val="BodyText1"/>
        <w:spacing w:after="0"/>
        <w:ind w:left="340"/>
        <w:rPr>
          <w:rFonts w:ascii="Century Gothic" w:hAnsi="Century Gothic"/>
          <w:sz w:val="24"/>
          <w:szCs w:val="24"/>
        </w:rPr>
      </w:pPr>
      <w:r w:rsidRPr="001333AD">
        <w:rPr>
          <w:rFonts w:ascii="Century Gothic" w:hAnsi="Century Gothic"/>
          <w:sz w:val="24"/>
          <w:szCs w:val="24"/>
        </w:rPr>
        <w:t>• To develop policies and performance indicators on medicine use and evaluate their implementation.</w:t>
      </w:r>
    </w:p>
    <w:p w14:paraId="0BF10061" w14:textId="77777777" w:rsidR="00932602" w:rsidRPr="001333AD" w:rsidRDefault="00932602" w:rsidP="009E3352">
      <w:pPr>
        <w:pStyle w:val="BodyText1"/>
        <w:spacing w:after="0"/>
        <w:ind w:left="340"/>
        <w:rPr>
          <w:rFonts w:ascii="Century Gothic" w:hAnsi="Century Gothic"/>
          <w:sz w:val="24"/>
          <w:szCs w:val="24"/>
        </w:rPr>
      </w:pPr>
      <w:r w:rsidRPr="001333AD">
        <w:rPr>
          <w:rFonts w:ascii="Century Gothic" w:hAnsi="Century Gothic"/>
          <w:sz w:val="24"/>
          <w:szCs w:val="24"/>
        </w:rPr>
        <w:t>• To assist in the development and evaluation of indicators for quality use of medicines as part of a quality assurance framework.</w:t>
      </w:r>
    </w:p>
    <w:p w14:paraId="37A848C7" w14:textId="0F90AFCA" w:rsidR="00932602" w:rsidRPr="001333AD" w:rsidRDefault="00932602" w:rsidP="009E3352">
      <w:pPr>
        <w:pStyle w:val="BodyText1"/>
        <w:ind w:left="340"/>
        <w:rPr>
          <w:rFonts w:ascii="Century Gothic" w:hAnsi="Century Gothic"/>
          <w:sz w:val="24"/>
          <w:szCs w:val="24"/>
        </w:rPr>
      </w:pPr>
      <w:r w:rsidRPr="001333AD">
        <w:rPr>
          <w:rFonts w:ascii="Century Gothic" w:hAnsi="Century Gothic"/>
          <w:sz w:val="24"/>
          <w:szCs w:val="24"/>
        </w:rPr>
        <w:t xml:space="preserve">• To make recommendations to the Board and management of the service on any matters relating to medicine use with the view to </w:t>
      </w:r>
      <w:r w:rsidR="00552D03" w:rsidRPr="001333AD">
        <w:rPr>
          <w:rFonts w:ascii="Century Gothic" w:hAnsi="Century Gothic"/>
          <w:sz w:val="24"/>
          <w:szCs w:val="24"/>
        </w:rPr>
        <w:t>optimize</w:t>
      </w:r>
      <w:r w:rsidRPr="001333AD">
        <w:rPr>
          <w:rFonts w:ascii="Century Gothic" w:hAnsi="Century Gothic"/>
          <w:sz w:val="24"/>
          <w:szCs w:val="24"/>
        </w:rPr>
        <w:t xml:space="preserve"> health outcomes through the quality use of medicines.</w:t>
      </w:r>
    </w:p>
    <w:p w14:paraId="7790EBF3" w14:textId="077AEBF5" w:rsidR="002A1416" w:rsidRPr="001333AD" w:rsidRDefault="00932602" w:rsidP="009E3352">
      <w:pPr>
        <w:pStyle w:val="BodyText1"/>
        <w:rPr>
          <w:rFonts w:ascii="Century Gothic" w:hAnsi="Century Gothic"/>
          <w:sz w:val="24"/>
          <w:szCs w:val="24"/>
        </w:rPr>
      </w:pPr>
      <w:r w:rsidRPr="001333AD">
        <w:rPr>
          <w:rFonts w:ascii="Century Gothic" w:hAnsi="Century Gothic"/>
          <w:sz w:val="24"/>
          <w:szCs w:val="24"/>
        </w:rPr>
        <w:t xml:space="preserve">We would be grateful for your involvement on the MAC, which will also include representation from the management of our service, nurses, direct care staff, </w:t>
      </w:r>
      <w:r w:rsidR="00B60651" w:rsidRPr="001333AD">
        <w:rPr>
          <w:rFonts w:ascii="Century Gothic" w:hAnsi="Century Gothic"/>
          <w:sz w:val="24"/>
          <w:szCs w:val="24"/>
        </w:rPr>
        <w:t>pharmacists,</w:t>
      </w:r>
      <w:r w:rsidRPr="001333AD">
        <w:rPr>
          <w:rFonts w:ascii="Century Gothic" w:hAnsi="Century Gothic"/>
          <w:sz w:val="24"/>
          <w:szCs w:val="24"/>
        </w:rPr>
        <w:t xml:space="preserve"> and resident advocates. Representatives with additional expertise or advice may also be co-opted as required.</w:t>
      </w:r>
    </w:p>
    <w:p w14:paraId="0DB8D3D3" w14:textId="11BAD579" w:rsidR="00932602" w:rsidRPr="001333AD" w:rsidRDefault="00932602" w:rsidP="009E3352">
      <w:pPr>
        <w:pStyle w:val="BodyText1"/>
        <w:rPr>
          <w:rFonts w:ascii="Century Gothic" w:hAnsi="Century Gothic"/>
          <w:sz w:val="24"/>
          <w:szCs w:val="24"/>
        </w:rPr>
      </w:pPr>
      <w:r w:rsidRPr="001333AD">
        <w:rPr>
          <w:rFonts w:ascii="Century Gothic" w:hAnsi="Century Gothic"/>
          <w:sz w:val="24"/>
          <w:szCs w:val="24"/>
        </w:rPr>
        <w:t xml:space="preserve">Meetings will initially be held </w:t>
      </w:r>
      <w:r w:rsidR="00B60651" w:rsidRPr="001333AD">
        <w:rPr>
          <w:rFonts w:ascii="Century Gothic" w:hAnsi="Century Gothic"/>
          <w:sz w:val="24"/>
          <w:szCs w:val="24"/>
        </w:rPr>
        <w:t>monthly</w:t>
      </w:r>
      <w:r w:rsidRPr="001333AD">
        <w:rPr>
          <w:rFonts w:ascii="Century Gothic" w:hAnsi="Century Gothic"/>
          <w:sz w:val="24"/>
          <w:szCs w:val="24"/>
        </w:rPr>
        <w:t xml:space="preserve"> at </w:t>
      </w:r>
      <w:r w:rsidRPr="001333AD">
        <w:rPr>
          <w:rFonts w:ascii="Century Gothic" w:hAnsi="Century Gothic"/>
          <w:b/>
          <w:sz w:val="24"/>
          <w:szCs w:val="24"/>
        </w:rPr>
        <w:t>[insert RACS name]</w:t>
      </w:r>
      <w:r w:rsidRPr="001333AD">
        <w:rPr>
          <w:rFonts w:ascii="Century Gothic" w:hAnsi="Century Gothic"/>
          <w:sz w:val="24"/>
          <w:szCs w:val="24"/>
        </w:rPr>
        <w:t xml:space="preserve"> and it is expected that they would run for two hours. Should you agree to be a member of the </w:t>
      </w:r>
      <w:r w:rsidRPr="001333AD">
        <w:rPr>
          <w:rFonts w:ascii="Century Gothic" w:hAnsi="Century Gothic"/>
          <w:sz w:val="24"/>
          <w:szCs w:val="24"/>
        </w:rPr>
        <w:lastRenderedPageBreak/>
        <w:t>MAC, I would be grateful if you could indicate in the table below the days and times that would best suit your busy schedule, and fax to [insert fax number] at your earliest convenience.</w:t>
      </w:r>
    </w:p>
    <w:p w14:paraId="479C30AA" w14:textId="4E03BBF4" w:rsidR="00B60651" w:rsidRPr="001333AD" w:rsidRDefault="00B60651" w:rsidP="009E3352">
      <w:pPr>
        <w:pStyle w:val="BodyText1"/>
        <w:rPr>
          <w:rFonts w:ascii="Century Gothic" w:hAnsi="Century Gothic"/>
          <w:sz w:val="24"/>
          <w:szCs w:val="24"/>
        </w:rPr>
      </w:pPr>
    </w:p>
    <w:p w14:paraId="3467823B" w14:textId="47B0AA42" w:rsidR="002A1416" w:rsidRPr="001333AD" w:rsidRDefault="00932602" w:rsidP="009E3352">
      <w:pPr>
        <w:pStyle w:val="BodyText1"/>
        <w:spacing w:after="0"/>
        <w:rPr>
          <w:rFonts w:ascii="Century Gothic" w:hAnsi="Century Gothic"/>
          <w:sz w:val="24"/>
          <w:szCs w:val="24"/>
        </w:rPr>
      </w:pPr>
      <w:r w:rsidRPr="001333AD">
        <w:rPr>
          <w:rFonts w:ascii="Century Gothic" w:hAnsi="Century Gothic"/>
          <w:sz w:val="24"/>
          <w:szCs w:val="24"/>
        </w:rPr>
        <w:t>Yours sincerely,</w:t>
      </w:r>
    </w:p>
    <w:p w14:paraId="01FBE8E1" w14:textId="77777777" w:rsidR="002A1416" w:rsidRPr="001333AD" w:rsidRDefault="002A1416" w:rsidP="009E3352">
      <w:pPr>
        <w:pStyle w:val="BodyText1"/>
        <w:spacing w:after="0"/>
        <w:rPr>
          <w:rFonts w:ascii="Century Gothic" w:hAnsi="Century Gothic"/>
          <w:sz w:val="24"/>
          <w:szCs w:val="24"/>
        </w:rPr>
      </w:pPr>
    </w:p>
    <w:p w14:paraId="3821B23E" w14:textId="77777777" w:rsidR="00932602" w:rsidRPr="001333AD" w:rsidRDefault="00932602" w:rsidP="009E3352">
      <w:pPr>
        <w:pStyle w:val="BodyText1"/>
        <w:spacing w:after="0"/>
        <w:rPr>
          <w:rFonts w:ascii="Century Gothic" w:hAnsi="Century Gothic"/>
          <w:b/>
          <w:sz w:val="24"/>
          <w:szCs w:val="24"/>
        </w:rPr>
      </w:pPr>
      <w:r w:rsidRPr="001333AD">
        <w:rPr>
          <w:rFonts w:ascii="Century Gothic" w:hAnsi="Century Gothic"/>
          <w:b/>
          <w:sz w:val="24"/>
          <w:szCs w:val="24"/>
        </w:rPr>
        <w:t>[Name, designation]</w:t>
      </w:r>
    </w:p>
    <w:p w14:paraId="767F5C77" w14:textId="77777777" w:rsidR="00B60651" w:rsidRPr="001333AD" w:rsidRDefault="00932602" w:rsidP="00B60651">
      <w:pPr>
        <w:pStyle w:val="BodyText1"/>
        <w:spacing w:after="340"/>
        <w:rPr>
          <w:rFonts w:ascii="Century Gothic" w:hAnsi="Century Gothic"/>
          <w:b/>
          <w:sz w:val="24"/>
          <w:szCs w:val="24"/>
        </w:rPr>
      </w:pPr>
      <w:r w:rsidRPr="001333AD">
        <w:rPr>
          <w:rFonts w:ascii="Century Gothic" w:hAnsi="Century Gothic"/>
          <w:b/>
          <w:sz w:val="24"/>
          <w:szCs w:val="24"/>
        </w:rPr>
        <w:t>[Contact telephone number and email address]</w:t>
      </w:r>
    </w:p>
    <w:p w14:paraId="790F947B" w14:textId="3D9E3301" w:rsidR="00932602" w:rsidRPr="001333AD" w:rsidRDefault="00932602" w:rsidP="00B60651">
      <w:pPr>
        <w:pStyle w:val="BodyText1"/>
        <w:spacing w:after="340"/>
        <w:rPr>
          <w:rFonts w:ascii="Century Gothic" w:hAnsi="Century Gothic"/>
          <w:sz w:val="24"/>
          <w:szCs w:val="24"/>
        </w:rPr>
      </w:pPr>
      <w:r w:rsidRPr="001333AD">
        <w:rPr>
          <w:rFonts w:ascii="Century Gothic" w:hAnsi="Century Gothic"/>
          <w:sz w:val="24"/>
          <w:szCs w:val="24"/>
        </w:rPr>
        <w:t xml:space="preserve">GP Name: </w:t>
      </w:r>
      <w:r w:rsidRPr="001333AD">
        <w:rPr>
          <w:rFonts w:ascii="Century Gothic" w:hAnsi="Century Gothic"/>
          <w:b/>
          <w:bCs/>
          <w:sz w:val="24"/>
          <w:szCs w:val="24"/>
        </w:rPr>
        <w:t>[Insert name]</w:t>
      </w:r>
      <w:r w:rsidRPr="001333AD">
        <w:rPr>
          <w:rFonts w:ascii="Century Gothic" w:hAnsi="Century Gothic"/>
          <w:sz w:val="24"/>
          <w:szCs w:val="24"/>
        </w:rPr>
        <w:t xml:space="preserve"> </w:t>
      </w:r>
      <w:r w:rsidRPr="001333AD">
        <w:rPr>
          <w:rFonts w:ascii="Century Gothic" w:hAnsi="Century Gothic"/>
          <w:sz w:val="24"/>
          <w:szCs w:val="24"/>
        </w:rPr>
        <w:tab/>
      </w:r>
      <w:r w:rsidR="00346794" w:rsidRPr="001333AD">
        <w:rPr>
          <w:rFonts w:ascii="Century Gothic" w:hAnsi="Century Gothic"/>
          <w:sz w:val="24"/>
          <w:szCs w:val="24"/>
        </w:rPr>
        <w:tab/>
      </w:r>
      <w:r w:rsidR="00346794" w:rsidRPr="001333AD">
        <w:rPr>
          <w:rFonts w:ascii="Century Gothic" w:hAnsi="Century Gothic"/>
          <w:sz w:val="24"/>
          <w:szCs w:val="24"/>
        </w:rPr>
        <w:tab/>
      </w:r>
      <w:r w:rsidR="00B60651" w:rsidRPr="001333AD">
        <w:rPr>
          <w:rFonts w:ascii="Century Gothic" w:hAnsi="Century Gothic"/>
          <w:sz w:val="24"/>
          <w:szCs w:val="24"/>
        </w:rPr>
        <w:t xml:space="preserve">    </w:t>
      </w:r>
      <w:r w:rsidRPr="001333AD">
        <w:rPr>
          <w:rFonts w:ascii="Century Gothic" w:hAnsi="Century Gothic"/>
          <w:sz w:val="24"/>
          <w:szCs w:val="24"/>
        </w:rPr>
        <w:t>I am / am not interested in attending.</w:t>
      </w:r>
    </w:p>
    <w:p w14:paraId="65C01969" w14:textId="77777777" w:rsidR="00932602" w:rsidRPr="001333AD" w:rsidRDefault="00932602" w:rsidP="009E3352">
      <w:pPr>
        <w:pStyle w:val="BodyText1"/>
        <w:rPr>
          <w:rFonts w:ascii="Century Gothic" w:hAnsi="Century Gothic"/>
          <w:sz w:val="24"/>
          <w:szCs w:val="24"/>
        </w:rPr>
      </w:pPr>
      <w:r w:rsidRPr="001333AD">
        <w:rPr>
          <w:rFonts w:ascii="Century Gothic" w:hAnsi="Century Gothic"/>
          <w:sz w:val="24"/>
          <w:szCs w:val="24"/>
        </w:rPr>
        <w:t>Availability to attend MAC Meetings</w:t>
      </w:r>
    </w:p>
    <w:tbl>
      <w:tblPr>
        <w:tblW w:w="9090" w:type="dxa"/>
        <w:tblInd w:w="57" w:type="dxa"/>
        <w:tblLayout w:type="fixed"/>
        <w:tblCellMar>
          <w:left w:w="0" w:type="dxa"/>
          <w:right w:w="0" w:type="dxa"/>
        </w:tblCellMar>
        <w:tblLook w:val="0000" w:firstRow="0" w:lastRow="0" w:firstColumn="0" w:lastColumn="0" w:noHBand="0" w:noVBand="0"/>
      </w:tblPr>
      <w:tblGrid>
        <w:gridCol w:w="1800"/>
        <w:gridCol w:w="2610"/>
        <w:gridCol w:w="1890"/>
        <w:gridCol w:w="2790"/>
      </w:tblGrid>
      <w:tr w:rsidR="00932602" w:rsidRPr="001333AD" w14:paraId="4DC3C056" w14:textId="77777777" w:rsidTr="001353CA">
        <w:trPr>
          <w:trHeight w:val="662"/>
        </w:trPr>
        <w:tc>
          <w:tcPr>
            <w:tcW w:w="1800" w:type="dxa"/>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tcPr>
          <w:p w14:paraId="159BAC2F" w14:textId="77777777" w:rsidR="00932602" w:rsidRPr="001333AD" w:rsidRDefault="00932602" w:rsidP="00B60651">
            <w:pPr>
              <w:rPr>
                <w:rFonts w:ascii="Century Gothic" w:hAnsi="Century Gothic"/>
                <w:b/>
                <w:sz w:val="24"/>
                <w:szCs w:val="24"/>
              </w:rPr>
            </w:pPr>
            <w:r w:rsidRPr="001333AD">
              <w:rPr>
                <w:rFonts w:ascii="Century Gothic" w:hAnsi="Century Gothic"/>
                <w:b/>
                <w:sz w:val="24"/>
                <w:szCs w:val="24"/>
              </w:rPr>
              <w:t>Day</w:t>
            </w:r>
          </w:p>
        </w:tc>
        <w:tc>
          <w:tcPr>
            <w:tcW w:w="2610" w:type="dxa"/>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tcPr>
          <w:p w14:paraId="7F3BF08C" w14:textId="77777777" w:rsidR="00B60651" w:rsidRPr="001333AD" w:rsidRDefault="00932602" w:rsidP="00B60651">
            <w:pPr>
              <w:rPr>
                <w:rFonts w:ascii="Century Gothic" w:hAnsi="Century Gothic"/>
                <w:b/>
                <w:sz w:val="24"/>
                <w:szCs w:val="24"/>
              </w:rPr>
            </w:pPr>
            <w:r w:rsidRPr="001333AD">
              <w:rPr>
                <w:rFonts w:ascii="Century Gothic" w:hAnsi="Century Gothic"/>
                <w:b/>
                <w:sz w:val="24"/>
                <w:szCs w:val="24"/>
              </w:rPr>
              <w:t xml:space="preserve">Preferred times </w:t>
            </w:r>
          </w:p>
          <w:p w14:paraId="10295527" w14:textId="2992C929" w:rsidR="00932602" w:rsidRPr="001333AD" w:rsidRDefault="00932602" w:rsidP="00B60651">
            <w:pPr>
              <w:rPr>
                <w:rFonts w:ascii="Century Gothic" w:hAnsi="Century Gothic"/>
                <w:b/>
                <w:sz w:val="24"/>
                <w:szCs w:val="24"/>
              </w:rPr>
            </w:pPr>
            <w:r w:rsidRPr="001333AD">
              <w:rPr>
                <w:rFonts w:ascii="Century Gothic" w:hAnsi="Century Gothic"/>
                <w:b/>
                <w:sz w:val="24"/>
                <w:szCs w:val="24"/>
              </w:rPr>
              <w:t>(7am to 10pm)</w:t>
            </w:r>
          </w:p>
        </w:tc>
        <w:tc>
          <w:tcPr>
            <w:tcW w:w="1890" w:type="dxa"/>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tcPr>
          <w:p w14:paraId="1CB476FC" w14:textId="77777777" w:rsidR="00932602" w:rsidRPr="001333AD" w:rsidRDefault="00932602" w:rsidP="00B60651">
            <w:pPr>
              <w:rPr>
                <w:rFonts w:ascii="Century Gothic" w:hAnsi="Century Gothic"/>
                <w:b/>
                <w:sz w:val="24"/>
                <w:szCs w:val="24"/>
              </w:rPr>
            </w:pPr>
            <w:r w:rsidRPr="001333AD">
              <w:rPr>
                <w:rFonts w:ascii="Century Gothic" w:hAnsi="Century Gothic"/>
                <w:b/>
                <w:sz w:val="24"/>
                <w:szCs w:val="24"/>
              </w:rPr>
              <w:t>Day</w:t>
            </w:r>
          </w:p>
        </w:tc>
        <w:tc>
          <w:tcPr>
            <w:tcW w:w="2790" w:type="dxa"/>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tcPr>
          <w:p w14:paraId="398F63A0" w14:textId="77777777" w:rsidR="00B60651" w:rsidRPr="001333AD" w:rsidRDefault="00932602" w:rsidP="00B60651">
            <w:pPr>
              <w:rPr>
                <w:rFonts w:ascii="Century Gothic" w:hAnsi="Century Gothic"/>
                <w:b/>
                <w:sz w:val="24"/>
                <w:szCs w:val="24"/>
              </w:rPr>
            </w:pPr>
            <w:r w:rsidRPr="001333AD">
              <w:rPr>
                <w:rFonts w:ascii="Century Gothic" w:hAnsi="Century Gothic"/>
                <w:b/>
                <w:sz w:val="24"/>
                <w:szCs w:val="24"/>
              </w:rPr>
              <w:t xml:space="preserve">Preferred times </w:t>
            </w:r>
          </w:p>
          <w:p w14:paraId="524575C4" w14:textId="39883614" w:rsidR="00932602" w:rsidRPr="001333AD" w:rsidRDefault="00932602" w:rsidP="00B60651">
            <w:pPr>
              <w:rPr>
                <w:rFonts w:ascii="Century Gothic" w:hAnsi="Century Gothic"/>
                <w:b/>
                <w:sz w:val="24"/>
                <w:szCs w:val="24"/>
              </w:rPr>
            </w:pPr>
            <w:r w:rsidRPr="001333AD">
              <w:rPr>
                <w:rFonts w:ascii="Century Gothic" w:hAnsi="Century Gothic"/>
                <w:b/>
                <w:sz w:val="24"/>
                <w:szCs w:val="24"/>
              </w:rPr>
              <w:t>(7am to 10pm)</w:t>
            </w:r>
          </w:p>
        </w:tc>
      </w:tr>
      <w:tr w:rsidR="00932602" w:rsidRPr="001333AD" w14:paraId="18373955" w14:textId="77777777" w:rsidTr="001353CA">
        <w:trPr>
          <w:trHeight w:val="60"/>
        </w:trPr>
        <w:tc>
          <w:tcPr>
            <w:tcW w:w="18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B67ECD"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Monday</w:t>
            </w:r>
          </w:p>
        </w:tc>
        <w:tc>
          <w:tcPr>
            <w:tcW w:w="26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2B7D54" w14:textId="77777777" w:rsidR="00932602" w:rsidRPr="001333AD" w:rsidRDefault="00932602" w:rsidP="009E3352">
            <w:pPr>
              <w:rPr>
                <w:rFonts w:ascii="Century Gothic" w:hAnsi="Century Gothic"/>
                <w:sz w:val="24"/>
                <w:szCs w:val="24"/>
              </w:rPr>
            </w:pPr>
          </w:p>
        </w:tc>
        <w:tc>
          <w:tcPr>
            <w:tcW w:w="18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73C6D9"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Friday</w:t>
            </w:r>
          </w:p>
        </w:tc>
        <w:tc>
          <w:tcPr>
            <w:tcW w:w="27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A049AC" w14:textId="77777777" w:rsidR="00932602" w:rsidRPr="001333AD" w:rsidRDefault="00932602" w:rsidP="009E3352">
            <w:pPr>
              <w:rPr>
                <w:rFonts w:ascii="Century Gothic" w:hAnsi="Century Gothic"/>
                <w:sz w:val="24"/>
                <w:szCs w:val="24"/>
              </w:rPr>
            </w:pPr>
          </w:p>
        </w:tc>
      </w:tr>
      <w:tr w:rsidR="00932602" w:rsidRPr="001333AD" w14:paraId="3BE43F04" w14:textId="77777777" w:rsidTr="001353CA">
        <w:trPr>
          <w:trHeight w:val="60"/>
        </w:trPr>
        <w:tc>
          <w:tcPr>
            <w:tcW w:w="18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9F304C"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Tuesday</w:t>
            </w:r>
          </w:p>
        </w:tc>
        <w:tc>
          <w:tcPr>
            <w:tcW w:w="26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0C92DA" w14:textId="77777777" w:rsidR="00932602" w:rsidRPr="001333AD" w:rsidRDefault="00932602" w:rsidP="009E3352">
            <w:pPr>
              <w:rPr>
                <w:rFonts w:ascii="Century Gothic" w:hAnsi="Century Gothic"/>
                <w:sz w:val="24"/>
                <w:szCs w:val="24"/>
              </w:rPr>
            </w:pPr>
          </w:p>
        </w:tc>
        <w:tc>
          <w:tcPr>
            <w:tcW w:w="18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6A745B"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Saturday</w:t>
            </w:r>
          </w:p>
        </w:tc>
        <w:tc>
          <w:tcPr>
            <w:tcW w:w="27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FECBFC" w14:textId="77777777" w:rsidR="00932602" w:rsidRPr="001333AD" w:rsidRDefault="00932602" w:rsidP="009E3352">
            <w:pPr>
              <w:rPr>
                <w:rFonts w:ascii="Century Gothic" w:hAnsi="Century Gothic"/>
                <w:sz w:val="24"/>
                <w:szCs w:val="24"/>
              </w:rPr>
            </w:pPr>
          </w:p>
        </w:tc>
      </w:tr>
      <w:tr w:rsidR="00932602" w:rsidRPr="001333AD" w14:paraId="1551BD56" w14:textId="77777777" w:rsidTr="001353CA">
        <w:trPr>
          <w:trHeight w:val="60"/>
        </w:trPr>
        <w:tc>
          <w:tcPr>
            <w:tcW w:w="18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524655"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Wednesday</w:t>
            </w:r>
          </w:p>
        </w:tc>
        <w:tc>
          <w:tcPr>
            <w:tcW w:w="26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610876" w14:textId="77777777" w:rsidR="00932602" w:rsidRPr="001333AD" w:rsidRDefault="00932602" w:rsidP="009E3352">
            <w:pPr>
              <w:rPr>
                <w:rFonts w:ascii="Century Gothic" w:hAnsi="Century Gothic"/>
                <w:sz w:val="24"/>
                <w:szCs w:val="24"/>
              </w:rPr>
            </w:pPr>
          </w:p>
        </w:tc>
        <w:tc>
          <w:tcPr>
            <w:tcW w:w="18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8E920D"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Sunday</w:t>
            </w:r>
          </w:p>
        </w:tc>
        <w:tc>
          <w:tcPr>
            <w:tcW w:w="27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85C7E0" w14:textId="77777777" w:rsidR="00932602" w:rsidRPr="001333AD" w:rsidRDefault="00932602" w:rsidP="009E3352">
            <w:pPr>
              <w:rPr>
                <w:rFonts w:ascii="Century Gothic" w:hAnsi="Century Gothic"/>
                <w:sz w:val="24"/>
                <w:szCs w:val="24"/>
              </w:rPr>
            </w:pPr>
          </w:p>
        </w:tc>
      </w:tr>
      <w:tr w:rsidR="00932602" w:rsidRPr="001333AD" w14:paraId="4A26DE09" w14:textId="77777777" w:rsidTr="001353CA">
        <w:trPr>
          <w:trHeight w:val="60"/>
        </w:trPr>
        <w:tc>
          <w:tcPr>
            <w:tcW w:w="18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D9415D"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Thursday</w:t>
            </w:r>
          </w:p>
        </w:tc>
        <w:tc>
          <w:tcPr>
            <w:tcW w:w="26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AD84AB" w14:textId="77777777" w:rsidR="00932602" w:rsidRPr="001333AD" w:rsidRDefault="00932602" w:rsidP="009E3352">
            <w:pPr>
              <w:rPr>
                <w:rFonts w:ascii="Century Gothic" w:hAnsi="Century Gothic"/>
                <w:sz w:val="24"/>
                <w:szCs w:val="24"/>
              </w:rPr>
            </w:pPr>
          </w:p>
        </w:tc>
        <w:tc>
          <w:tcPr>
            <w:tcW w:w="18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3C785F1" w14:textId="77777777" w:rsidR="00932602" w:rsidRPr="001333AD" w:rsidRDefault="00932602" w:rsidP="009E3352">
            <w:pPr>
              <w:rPr>
                <w:rFonts w:ascii="Century Gothic" w:hAnsi="Century Gothic"/>
                <w:sz w:val="24"/>
                <w:szCs w:val="24"/>
              </w:rPr>
            </w:pPr>
            <w:r w:rsidRPr="001333AD">
              <w:rPr>
                <w:rFonts w:ascii="Century Gothic" w:hAnsi="Century Gothic"/>
                <w:sz w:val="24"/>
                <w:szCs w:val="24"/>
              </w:rPr>
              <w:t>Other</w:t>
            </w:r>
          </w:p>
        </w:tc>
        <w:tc>
          <w:tcPr>
            <w:tcW w:w="27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6A1EA7" w14:textId="77777777" w:rsidR="00932602" w:rsidRPr="001333AD" w:rsidRDefault="00932602" w:rsidP="009E3352">
            <w:pPr>
              <w:rPr>
                <w:rFonts w:ascii="Century Gothic" w:hAnsi="Century Gothic"/>
                <w:sz w:val="24"/>
                <w:szCs w:val="24"/>
              </w:rPr>
            </w:pPr>
          </w:p>
        </w:tc>
      </w:tr>
    </w:tbl>
    <w:p w14:paraId="5020D24A" w14:textId="77777777" w:rsidR="00932602" w:rsidRPr="001333AD" w:rsidRDefault="00932602" w:rsidP="009E3352">
      <w:pPr>
        <w:pStyle w:val="Noparagraphstyle"/>
        <w:rPr>
          <w:rFonts w:ascii="Century Gothic" w:hAnsi="Century Gothic"/>
          <w:szCs w:val="24"/>
        </w:rPr>
      </w:pPr>
    </w:p>
    <w:sectPr w:rsidR="00932602" w:rsidRPr="001333AD" w:rsidSect="00B60651">
      <w:footnotePr>
        <w:numRestart w:val="eachSect"/>
      </w:footnotePr>
      <w:pgSz w:w="11907" w:h="16840" w:code="9"/>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porate S">
    <w:altName w:val="Courier New"/>
    <w:panose1 w:val="00000000000000000000"/>
    <w:charset w:val="4D"/>
    <w:family w:val="auto"/>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7258"/>
    <w:multiLevelType w:val="hybridMultilevel"/>
    <w:tmpl w:val="71322972"/>
    <w:lvl w:ilvl="0" w:tplc="5AA4ACFA">
      <w:numFmt w:val="bullet"/>
      <w:pStyle w:val="Bulletpoin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057655"/>
    <w:multiLevelType w:val="hybridMultilevel"/>
    <w:tmpl w:val="E69C7FB2"/>
    <w:lvl w:ilvl="0" w:tplc="2C90E33E">
      <w:start w:val="1"/>
      <w:numFmt w:val="bullet"/>
      <w:pStyle w:val="DHS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3270909">
    <w:abstractNumId w:val="1"/>
  </w:num>
  <w:num w:numId="2" w16cid:durableId="102879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FF5"/>
    <w:rsid w:val="001333AD"/>
    <w:rsid w:val="001353CA"/>
    <w:rsid w:val="00144239"/>
    <w:rsid w:val="001F20A9"/>
    <w:rsid w:val="00225333"/>
    <w:rsid w:val="002A1416"/>
    <w:rsid w:val="002E7201"/>
    <w:rsid w:val="00346794"/>
    <w:rsid w:val="004B7EAC"/>
    <w:rsid w:val="00503F23"/>
    <w:rsid w:val="00552D03"/>
    <w:rsid w:val="00553F0C"/>
    <w:rsid w:val="00585FF5"/>
    <w:rsid w:val="005A770F"/>
    <w:rsid w:val="00932602"/>
    <w:rsid w:val="009E3352"/>
    <w:rsid w:val="00B60651"/>
    <w:rsid w:val="00D7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2D6B2"/>
  <w15:chartTrackingRefBased/>
  <w15:docId w15:val="{8B1157E5-A604-4197-A046-FFA9454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0A9"/>
    <w:rPr>
      <w:rFonts w:ascii="Verdana" w:hAnsi="Verdana"/>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eastAsia="en-US"/>
    </w:rPr>
  </w:style>
  <w:style w:type="paragraph" w:customStyle="1" w:styleId="Tabbody">
    <w:name w:val="Tab body"/>
    <w:basedOn w:val="Noparagraphstyle"/>
    <w:pPr>
      <w:tabs>
        <w:tab w:val="left" w:pos="400"/>
      </w:tabs>
      <w:spacing w:after="283"/>
    </w:pPr>
    <w:rPr>
      <w:rFonts w:ascii="Corporate S" w:hAnsi="Corporate S"/>
      <w:color w:val="FFFFFF"/>
      <w:sz w:val="36"/>
    </w:rPr>
  </w:style>
  <w:style w:type="paragraph" w:customStyle="1" w:styleId="BodyText1">
    <w:name w:val="Body Text1"/>
    <w:basedOn w:val="Noparagraphstyle"/>
    <w:rsid w:val="001F20A9"/>
    <w:pPr>
      <w:spacing w:after="170" w:line="312" w:lineRule="auto"/>
    </w:pPr>
    <w:rPr>
      <w:rFonts w:ascii="Verdana" w:hAnsi="Verdana"/>
      <w:sz w:val="20"/>
    </w:rPr>
  </w:style>
  <w:style w:type="paragraph" w:customStyle="1" w:styleId="Tableheads">
    <w:name w:val="Table heads"/>
    <w:basedOn w:val="Noparagraphstyle"/>
    <w:rsid w:val="001F20A9"/>
    <w:pPr>
      <w:spacing w:after="227"/>
    </w:pPr>
    <w:rPr>
      <w:rFonts w:ascii="Verdana" w:hAnsi="Verdana"/>
      <w:b/>
      <w:sz w:val="28"/>
    </w:rPr>
  </w:style>
  <w:style w:type="paragraph" w:customStyle="1" w:styleId="Bodyheads">
    <w:name w:val="Body heads"/>
    <w:basedOn w:val="Tableheads"/>
  </w:style>
  <w:style w:type="paragraph" w:customStyle="1" w:styleId="Contents">
    <w:name w:val="Contents"/>
    <w:basedOn w:val="Noparagraphstyle"/>
    <w:pPr>
      <w:tabs>
        <w:tab w:val="right" w:leader="dot" w:pos="9354"/>
      </w:tabs>
      <w:spacing w:line="264" w:lineRule="auto"/>
      <w:ind w:left="340"/>
    </w:pPr>
    <w:rPr>
      <w:rFonts w:ascii="Corporate S" w:hAnsi="Corporate S"/>
      <w:w w:val="95"/>
      <w:sz w:val="18"/>
    </w:rPr>
  </w:style>
  <w:style w:type="paragraph" w:customStyle="1" w:styleId="Tabs">
    <w:name w:val="Tabs"/>
    <w:basedOn w:val="Tabbody"/>
    <w:pPr>
      <w:spacing w:line="192" w:lineRule="auto"/>
      <w:jc w:val="center"/>
    </w:pPr>
    <w:rPr>
      <w:spacing w:val="-6"/>
      <w:w w:val="85"/>
      <w:sz w:val="18"/>
    </w:rPr>
  </w:style>
  <w:style w:type="paragraph" w:customStyle="1" w:styleId="Tabheads">
    <w:name w:val="Tab heads"/>
    <w:basedOn w:val="Noparagraphstyle"/>
    <w:pPr>
      <w:tabs>
        <w:tab w:val="left" w:pos="400"/>
      </w:tabs>
      <w:spacing w:after="1701"/>
    </w:pPr>
    <w:rPr>
      <w:rFonts w:ascii="Corporate S" w:hAnsi="Corporate S"/>
      <w:color w:val="FFFFFF"/>
      <w:sz w:val="48"/>
    </w:rPr>
  </w:style>
  <w:style w:type="paragraph" w:customStyle="1" w:styleId="Tablesbodytext">
    <w:name w:val="Tables body text"/>
    <w:basedOn w:val="Normal"/>
    <w:rsid w:val="001F20A9"/>
    <w:pPr>
      <w:tabs>
        <w:tab w:val="left" w:pos="280"/>
        <w:tab w:val="left" w:pos="1620"/>
        <w:tab w:val="left" w:pos="3680"/>
      </w:tabs>
      <w:spacing w:line="264" w:lineRule="auto"/>
    </w:pPr>
  </w:style>
  <w:style w:type="paragraph" w:customStyle="1" w:styleId="Bodysubheads">
    <w:name w:val="Body sub heads"/>
    <w:basedOn w:val="BodyText1"/>
    <w:pPr>
      <w:spacing w:after="0"/>
    </w:pPr>
    <w:rPr>
      <w:sz w:val="28"/>
    </w:rPr>
  </w:style>
  <w:style w:type="paragraph" w:customStyle="1" w:styleId="TableRecnumbers">
    <w:name w:val="Table Rec numbers"/>
    <w:basedOn w:val="Tablesbodytext"/>
    <w:pPr>
      <w:spacing w:after="170"/>
    </w:pPr>
  </w:style>
  <w:style w:type="paragraph" w:customStyle="1" w:styleId="Tablesubheads">
    <w:name w:val="Table subheads"/>
    <w:basedOn w:val="TableRecnumbers"/>
    <w:rPr>
      <w:color w:val="FFFFFF"/>
      <w:sz w:val="22"/>
    </w:rPr>
  </w:style>
  <w:style w:type="paragraph" w:customStyle="1" w:styleId="DHSBulletText">
    <w:name w:val="DHS Bullet Text"/>
    <w:basedOn w:val="Normal"/>
    <w:rsid w:val="00932602"/>
    <w:pPr>
      <w:numPr>
        <w:numId w:val="1"/>
      </w:numPr>
    </w:pPr>
  </w:style>
  <w:style w:type="paragraph" w:customStyle="1" w:styleId="Bulletpoint">
    <w:name w:val="Bullet point"/>
    <w:basedOn w:val="BodyText1"/>
    <w:rsid w:val="00932602"/>
    <w:pPr>
      <w:numPr>
        <w:numId w:val="2"/>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Resource Kit to enable implementation of the APAC Guidelines for Medication Management in Residential Aged Care Facilities</vt:lpstr>
    </vt:vector>
  </TitlesOfParts>
  <Company>HDG Consulting Group</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Kit to enable implementation of the APAC Guidelines for Medication Management in Residential Aged Care Facilities</dc:title>
  <dc:subject/>
  <dc:creator>HDG Consulting Group</dc:creator>
  <cp:keywords/>
  <cp:lastModifiedBy>1811</cp:lastModifiedBy>
  <cp:revision>6</cp:revision>
  <dcterms:created xsi:type="dcterms:W3CDTF">2022-05-22T20:11:00Z</dcterms:created>
  <dcterms:modified xsi:type="dcterms:W3CDTF">2022-05-25T05:24:00Z</dcterms:modified>
</cp:coreProperties>
</file>