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A24AE4" w:rsidRDefault="00A47A44">
      <w:pPr>
        <w:rPr>
          <w:rFonts w:ascii="Abadi MT Condensed" w:hAnsi="Abadi MT Condensed"/>
          <w:sz w:val="24"/>
          <w:szCs w:val="24"/>
        </w:rPr>
      </w:pPr>
    </w:p>
    <w:p w:rsidR="00A24AE4" w:rsidRPr="00A24AE4" w:rsidRDefault="00A24AE4" w:rsidP="00A24AE4">
      <w:pPr>
        <w:shd w:val="clear" w:color="auto" w:fill="FFFFFF"/>
        <w:spacing w:after="9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</w:pPr>
      <w:bookmarkStart w:id="0" w:name="_GoBack"/>
      <w:r w:rsidRPr="00A24AE4"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  <w:t>Leave Application for Traveling Abroad</w:t>
      </w:r>
    </w:p>
    <w:bookmarkEnd w:id="0"/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2B2B2B"/>
          <w:sz w:val="24"/>
          <w:szCs w:val="24"/>
        </w:rPr>
        <w:t>April 16, 20XX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Harold Swan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Managing Director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Huxley &amp; Turner Management Team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975 Riverdale Ave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Pensacola, Florida 93456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Subject: Leave Application for Visiting Abroad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Dear Mr. Swan,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Greetings! I hope you are doing well. I am writing to request a period of leave to go abroad. As we discussed last month, I am required to fulfill my contractual obligation with Huxley &amp; Turner Management Team by spending three weeks in training at our London branch. I have applied for a visa to visit England. I received a call confirming approval of my visa for the period starting July 1, 2028, through July 22, 2028.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This is an official request for leave for this period of time. I will be gone from July 1, 2028, through July 22, 2028 and will return to work on July 23. I respectfully request your permission to fulfill my duties at our branch in London, England, and I look forward to learning more about our international agreements so I can be a more productive member of our team.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I look forward to hearing about your decision at your earliest convenience. Thank you for your consideration.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Sincerely,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Jeb Cartier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Senior analyst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jcartier@gmail.com</w:t>
      </w:r>
    </w:p>
    <w:p w:rsidR="00A24AE4" w:rsidRPr="00A24AE4" w:rsidRDefault="00A24AE4" w:rsidP="00A24AE4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A24AE4">
        <w:rPr>
          <w:rFonts w:ascii="Abadi MT Condensed" w:eastAsia="Times New Roman" w:hAnsi="Abadi MT Condensed" w:cs="Times New Roman"/>
          <w:color w:val="2B2B2B"/>
          <w:sz w:val="24"/>
          <w:szCs w:val="24"/>
        </w:rPr>
        <w:t>(304) 728-6756</w:t>
      </w:r>
    </w:p>
    <w:p w:rsidR="00A24AE4" w:rsidRPr="00A24AE4" w:rsidRDefault="00A24AE4">
      <w:pPr>
        <w:rPr>
          <w:rFonts w:ascii="Abadi MT Condensed" w:hAnsi="Abadi MT Condensed"/>
          <w:sz w:val="24"/>
          <w:szCs w:val="24"/>
        </w:rPr>
      </w:pPr>
    </w:p>
    <w:sectPr w:rsidR="00A24AE4" w:rsidRPr="00A24AE4" w:rsidSect="00A24A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E4"/>
    <w:rsid w:val="001F7888"/>
    <w:rsid w:val="00A24AE4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B8B7C-A716-41A5-A061-291148CE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68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2021-02-21T14:21:00Z</dcterms:created>
  <dcterms:modified xsi:type="dcterms:W3CDTF">2021-02-21T14:23:00Z</dcterms:modified>
</cp:coreProperties>
</file>