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44E1" w14:textId="77777777" w:rsidR="00420457" w:rsidRPr="00420457" w:rsidRDefault="00420457" w:rsidP="00420457">
      <w:pPr>
        <w:spacing w:before="100" w:beforeAutospacing="1" w:after="100" w:afterAutospacing="1" w:line="360" w:lineRule="auto"/>
        <w:jc w:val="both"/>
        <w:rPr>
          <w:rFonts w:ascii="Lato" w:hAnsi="Lato"/>
        </w:rPr>
      </w:pPr>
    </w:p>
    <w:p w14:paraId="1092566A" w14:textId="41DA5A90" w:rsidR="00420457" w:rsidRPr="003939FB" w:rsidRDefault="00420457" w:rsidP="00420457">
      <w:pPr>
        <w:spacing w:before="100" w:beforeAutospacing="1" w:after="100" w:afterAutospacing="1" w:line="360" w:lineRule="auto"/>
        <w:jc w:val="center"/>
        <w:rPr>
          <w:rFonts w:ascii="Lato" w:eastAsia="Times New Roman" w:hAnsi="Lato" w:cs="Times New Roman"/>
          <w:b/>
          <w:bCs/>
          <w:sz w:val="40"/>
          <w:szCs w:val="40"/>
        </w:rPr>
      </w:pPr>
      <w:r w:rsidRPr="003939FB">
        <w:rPr>
          <w:rFonts w:ascii="Lato" w:eastAsia="Times New Roman" w:hAnsi="Lato" w:cs="Times New Roman"/>
          <w:b/>
          <w:bCs/>
          <w:sz w:val="40"/>
          <w:szCs w:val="40"/>
        </w:rPr>
        <w:t xml:space="preserve">LITERARY ANALYSIS OTLINE </w:t>
      </w:r>
    </w:p>
    <w:p w14:paraId="425670A7" w14:textId="0D0191B0" w:rsidR="00420457" w:rsidRPr="00420457" w:rsidRDefault="00420457" w:rsidP="00420457">
      <w:pPr>
        <w:spacing w:before="100" w:beforeAutospacing="1" w:after="100" w:afterAutospacing="1" w:line="360" w:lineRule="auto"/>
        <w:jc w:val="center"/>
        <w:rPr>
          <w:rFonts w:ascii="Lato" w:eastAsia="Times New Roman" w:hAnsi="Lato" w:cs="Times New Roman"/>
          <w:sz w:val="28"/>
          <w:szCs w:val="28"/>
        </w:rPr>
      </w:pPr>
      <w:r w:rsidRPr="00420457">
        <w:rPr>
          <w:rFonts w:ascii="Lato" w:eastAsia="Times New Roman" w:hAnsi="Lato" w:cs="Times New Roman"/>
          <w:b/>
          <w:bCs/>
          <w:sz w:val="28"/>
          <w:szCs w:val="28"/>
        </w:rPr>
        <w:t>Introduction</w:t>
      </w:r>
    </w:p>
    <w:p w14:paraId="05440695" w14:textId="7E55C193" w:rsidR="00E13F49" w:rsidRPr="00E13F49" w:rsidRDefault="00420457" w:rsidP="00E13F49">
      <w:pPr>
        <w:pStyle w:val="ListParagraph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E13F49">
        <w:rPr>
          <w:rFonts w:ascii="Lato" w:eastAsia="Times New Roman" w:hAnsi="Lato" w:cs="Times New Roman"/>
          <w:sz w:val="24"/>
          <w:szCs w:val="24"/>
        </w:rPr>
        <w:t>Describe the theatricality of Austen’s works</w:t>
      </w:r>
      <w:r w:rsidR="00E13F49" w:rsidRPr="00E13F49">
        <w:rPr>
          <w:rFonts w:ascii="Lato" w:eastAsia="Times New Roman" w:hAnsi="Lato" w:cs="Times New Roman"/>
          <w:sz w:val="24"/>
          <w:szCs w:val="24"/>
        </w:rPr>
        <w:br/>
      </w:r>
      <w:r w:rsidRPr="00E13F49">
        <w:rPr>
          <w:rFonts w:ascii="Lato" w:eastAsia="Times New Roman" w:hAnsi="Lato" w:cs="Times New Roman"/>
          <w:sz w:val="24"/>
          <w:szCs w:val="24"/>
        </w:rPr>
        <w:t>Outline the role theater plays in Mansfield Park</w:t>
      </w:r>
      <w:r w:rsidR="00E13F49" w:rsidRPr="00E13F49">
        <w:rPr>
          <w:rFonts w:ascii="Lato" w:eastAsia="Times New Roman" w:hAnsi="Lato" w:cs="Times New Roman"/>
          <w:sz w:val="24"/>
          <w:szCs w:val="24"/>
        </w:rPr>
        <w:br/>
      </w:r>
      <w:r w:rsidRPr="00E13F49">
        <w:rPr>
          <w:rFonts w:ascii="Lato" w:eastAsia="Times New Roman" w:hAnsi="Lato" w:cs="Times New Roman"/>
          <w:sz w:val="24"/>
          <w:szCs w:val="24"/>
        </w:rPr>
        <w:t>Introduce the </w:t>
      </w:r>
      <w:hyperlink r:id="rId5" w:history="1">
        <w:r w:rsidRPr="00E13F49">
          <w:rPr>
            <w:rFonts w:ascii="Lato" w:eastAsia="Times New Roman" w:hAnsi="Lato" w:cs="Times New Roman"/>
            <w:sz w:val="24"/>
            <w:szCs w:val="24"/>
          </w:rPr>
          <w:t>research question</w:t>
        </w:r>
      </w:hyperlink>
      <w:r w:rsidRPr="00E13F49">
        <w:rPr>
          <w:rFonts w:ascii="Lato" w:eastAsia="Times New Roman" w:hAnsi="Lato" w:cs="Times New Roman"/>
          <w:sz w:val="24"/>
          <w:szCs w:val="24"/>
        </w:rPr>
        <w:t>: How does Austen use theater to express the characters’ morality in Mansfield Park?</w:t>
      </w:r>
    </w:p>
    <w:p w14:paraId="614F4C47" w14:textId="68970913" w:rsidR="00420457" w:rsidRPr="00E13F49" w:rsidRDefault="00420457" w:rsidP="00E13F49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E13F49">
        <w:rPr>
          <w:rFonts w:ascii="Lato" w:eastAsia="Times New Roman" w:hAnsi="Lato" w:cs="Times New Roman"/>
          <w:b/>
          <w:bCs/>
          <w:sz w:val="28"/>
          <w:szCs w:val="28"/>
        </w:rPr>
        <w:t>The frivolous acting scheme</w:t>
      </w:r>
    </w:p>
    <w:p w14:paraId="641197AB" w14:textId="77777777" w:rsidR="00E13F49" w:rsidRDefault="00420457" w:rsidP="00E13F4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E13F49">
        <w:rPr>
          <w:rFonts w:ascii="Lato" w:eastAsia="Times New Roman" w:hAnsi="Lato" w:cs="Times New Roman"/>
          <w:sz w:val="24"/>
          <w:szCs w:val="24"/>
        </w:rPr>
        <w:t>Discuss Austen’s depiction of the performance at the end of the first volume</w:t>
      </w:r>
    </w:p>
    <w:p w14:paraId="15638FFC" w14:textId="2581150F" w:rsidR="00420457" w:rsidRPr="00E13F49" w:rsidRDefault="00420457" w:rsidP="00E13F49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E13F49">
        <w:rPr>
          <w:rFonts w:ascii="Lato" w:eastAsia="Times New Roman" w:hAnsi="Lato" w:cs="Times New Roman"/>
          <w:sz w:val="24"/>
          <w:szCs w:val="24"/>
        </w:rPr>
        <w:t>Discuss how Sir Bertram reacts to the acting scheme</w:t>
      </w:r>
    </w:p>
    <w:p w14:paraId="61FC130F" w14:textId="77777777" w:rsidR="00420457" w:rsidRDefault="00420457" w:rsidP="00E13F49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8"/>
          <w:szCs w:val="28"/>
        </w:rPr>
      </w:pPr>
      <w:r w:rsidRPr="00420457">
        <w:rPr>
          <w:rFonts w:ascii="Lato" w:eastAsia="Times New Roman" w:hAnsi="Lato" w:cs="Times New Roman"/>
          <w:b/>
          <w:bCs/>
          <w:sz w:val="28"/>
          <w:szCs w:val="28"/>
        </w:rPr>
        <w:t>Stage directions</w:t>
      </w:r>
    </w:p>
    <w:p w14:paraId="123FA228" w14:textId="77777777" w:rsidR="00E13F49" w:rsidRDefault="00420457" w:rsidP="00E13F49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Lato" w:eastAsia="Times New Roman" w:hAnsi="Lato" w:cs="Times New Roman"/>
          <w:sz w:val="28"/>
          <w:szCs w:val="28"/>
        </w:rPr>
      </w:pPr>
      <w:r w:rsidRPr="00E13F49">
        <w:rPr>
          <w:rFonts w:ascii="Lato" w:eastAsia="Times New Roman" w:hAnsi="Lato" w:cs="Times New Roman"/>
          <w:sz w:val="24"/>
          <w:szCs w:val="24"/>
        </w:rPr>
        <w:t>Introduce Austen’s use of stage direction–like details during dialogue</w:t>
      </w:r>
    </w:p>
    <w:p w14:paraId="63976DF1" w14:textId="57A93ABF" w:rsidR="00420457" w:rsidRPr="00E13F49" w:rsidRDefault="00420457" w:rsidP="00E13F49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Lato" w:eastAsia="Times New Roman" w:hAnsi="Lato" w:cs="Times New Roman"/>
          <w:sz w:val="28"/>
          <w:szCs w:val="28"/>
        </w:rPr>
      </w:pPr>
      <w:r w:rsidRPr="00E13F49">
        <w:rPr>
          <w:rFonts w:ascii="Lato" w:eastAsia="Times New Roman" w:hAnsi="Lato" w:cs="Times New Roman"/>
          <w:sz w:val="24"/>
          <w:szCs w:val="24"/>
        </w:rPr>
        <w:t>Explore how these are deployed to show the characters’ self-absorption</w:t>
      </w:r>
    </w:p>
    <w:p w14:paraId="4361B0C2" w14:textId="77777777" w:rsidR="00420457" w:rsidRPr="00420457" w:rsidRDefault="00420457" w:rsidP="00E13F49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8"/>
          <w:szCs w:val="28"/>
        </w:rPr>
      </w:pPr>
      <w:r w:rsidRPr="00420457">
        <w:rPr>
          <w:rFonts w:ascii="Lato" w:eastAsia="Times New Roman" w:hAnsi="Lato" w:cs="Times New Roman"/>
          <w:b/>
          <w:bCs/>
          <w:sz w:val="28"/>
          <w:szCs w:val="28"/>
        </w:rPr>
        <w:t>The performance of morals</w:t>
      </w:r>
    </w:p>
    <w:p w14:paraId="42C7B28E" w14:textId="77777777" w:rsidR="00E13F49" w:rsidRDefault="00420457" w:rsidP="00E13F49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E13F49">
        <w:rPr>
          <w:rFonts w:ascii="Lato" w:eastAsia="Times New Roman" w:hAnsi="Lato" w:cs="Times New Roman"/>
          <w:sz w:val="24"/>
          <w:szCs w:val="24"/>
        </w:rPr>
        <w:t xml:space="preserve">Discuss Austen’s description of Maria and Julia’s relationship as polite  </w:t>
      </w:r>
    </w:p>
    <w:p w14:paraId="0A777029" w14:textId="19C8ADFE" w:rsidR="00420457" w:rsidRPr="00E13F49" w:rsidRDefault="00420457" w:rsidP="00E13F49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E13F49">
        <w:rPr>
          <w:rFonts w:ascii="Lato" w:eastAsia="Times New Roman" w:hAnsi="Lato" w:cs="Times New Roman"/>
          <w:sz w:val="24"/>
          <w:szCs w:val="24"/>
        </w:rPr>
        <w:t>Compare Mrs. Norris’s self-conceit as charitable despite her idleness</w:t>
      </w:r>
    </w:p>
    <w:p w14:paraId="787637C7" w14:textId="77777777" w:rsidR="00E13F49" w:rsidRDefault="00420457" w:rsidP="00E13F49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8"/>
          <w:szCs w:val="28"/>
        </w:rPr>
      </w:pPr>
      <w:r w:rsidRPr="00420457">
        <w:rPr>
          <w:rFonts w:ascii="Lato" w:eastAsia="Times New Roman" w:hAnsi="Lato" w:cs="Times New Roman"/>
          <w:b/>
          <w:bCs/>
          <w:sz w:val="28"/>
          <w:szCs w:val="28"/>
        </w:rPr>
        <w:t>Conclusion</w:t>
      </w:r>
    </w:p>
    <w:p w14:paraId="6CA3A4BC" w14:textId="0219BDCB" w:rsidR="00420457" w:rsidRPr="00E13F49" w:rsidRDefault="00420457" w:rsidP="00E13F49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8"/>
          <w:szCs w:val="28"/>
        </w:rPr>
      </w:pPr>
      <w:r w:rsidRPr="00E13F49">
        <w:rPr>
          <w:rFonts w:ascii="Lato" w:eastAsia="Times New Roman" w:hAnsi="Lato" w:cs="Times New Roman"/>
          <w:sz w:val="24"/>
          <w:szCs w:val="24"/>
        </w:rPr>
        <w:t xml:space="preserve"> Summarize the three themes: The acting scheme, stage directions, and the</w:t>
      </w:r>
      <w:r w:rsidR="00E13F49" w:rsidRPr="00E13F49">
        <w:rPr>
          <w:rFonts w:ascii="Lato" w:eastAsia="Times New Roman" w:hAnsi="Lato" w:cs="Times New Roman"/>
          <w:sz w:val="24"/>
          <w:szCs w:val="24"/>
        </w:rPr>
        <w:t xml:space="preserve"> </w:t>
      </w:r>
      <w:r w:rsidR="00E13F49" w:rsidRPr="00E13F49">
        <w:rPr>
          <w:rFonts w:ascii="Lato" w:eastAsia="Times New Roman" w:hAnsi="Lato" w:cs="Times New Roman"/>
          <w:sz w:val="24"/>
          <w:szCs w:val="24"/>
        </w:rPr>
        <w:t>performance</w:t>
      </w:r>
      <w:r w:rsidRPr="00E13F49">
        <w:rPr>
          <w:rFonts w:ascii="Lato" w:eastAsia="Times New Roman" w:hAnsi="Lato" w:cs="Times New Roman"/>
          <w:sz w:val="24"/>
          <w:szCs w:val="24"/>
        </w:rPr>
        <w:t xml:space="preserve"> </w:t>
      </w:r>
      <w:r w:rsidR="00E13F49" w:rsidRPr="00E13F49">
        <w:rPr>
          <w:rFonts w:ascii="Lato" w:eastAsia="Times New Roman" w:hAnsi="Lato" w:cs="Times New Roman"/>
          <w:sz w:val="24"/>
          <w:szCs w:val="24"/>
        </w:rPr>
        <w:t xml:space="preserve"> </w:t>
      </w:r>
      <w:r w:rsidRPr="00E13F49">
        <w:rPr>
          <w:rFonts w:ascii="Lato" w:eastAsia="Times New Roman" w:hAnsi="Lato" w:cs="Times New Roman"/>
          <w:sz w:val="24"/>
          <w:szCs w:val="24"/>
        </w:rPr>
        <w:t>of morals Answer the research question Indicate areas for further study</w:t>
      </w:r>
      <w:r w:rsidR="00A548AE" w:rsidRPr="00E13F49">
        <w:rPr>
          <w:rFonts w:ascii="Lato" w:eastAsia="Times New Roman" w:hAnsi="Lato" w:cs="Times New Roman"/>
          <w:sz w:val="24"/>
          <w:szCs w:val="24"/>
        </w:rPr>
        <w:t xml:space="preserve">. </w:t>
      </w:r>
    </w:p>
    <w:p w14:paraId="08FA943E" w14:textId="77777777" w:rsidR="00663D4B" w:rsidRPr="00420457" w:rsidRDefault="00663D4B" w:rsidP="00420457">
      <w:pPr>
        <w:spacing w:line="360" w:lineRule="auto"/>
        <w:jc w:val="both"/>
        <w:rPr>
          <w:rFonts w:ascii="Lato" w:hAnsi="Lato"/>
        </w:rPr>
      </w:pPr>
    </w:p>
    <w:sectPr w:rsidR="00663D4B" w:rsidRPr="00420457" w:rsidSect="00E1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1AF"/>
    <w:multiLevelType w:val="hybridMultilevel"/>
    <w:tmpl w:val="D76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683"/>
    <w:multiLevelType w:val="hybridMultilevel"/>
    <w:tmpl w:val="9F56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05E8"/>
    <w:multiLevelType w:val="hybridMultilevel"/>
    <w:tmpl w:val="8188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234B"/>
    <w:multiLevelType w:val="hybridMultilevel"/>
    <w:tmpl w:val="4066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5177"/>
    <w:multiLevelType w:val="hybridMultilevel"/>
    <w:tmpl w:val="0CC8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460D"/>
    <w:multiLevelType w:val="hybridMultilevel"/>
    <w:tmpl w:val="3C22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5D0F"/>
    <w:multiLevelType w:val="hybridMultilevel"/>
    <w:tmpl w:val="929E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64E"/>
    <w:multiLevelType w:val="hybridMultilevel"/>
    <w:tmpl w:val="E3C48D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B85CE5"/>
    <w:multiLevelType w:val="hybridMultilevel"/>
    <w:tmpl w:val="076E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282B"/>
    <w:multiLevelType w:val="multilevel"/>
    <w:tmpl w:val="7D5A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36157"/>
    <w:multiLevelType w:val="hybridMultilevel"/>
    <w:tmpl w:val="2540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2CCF"/>
    <w:multiLevelType w:val="hybridMultilevel"/>
    <w:tmpl w:val="8CF2B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9705534">
    <w:abstractNumId w:val="9"/>
    <w:lvlOverride w:ilvl="0">
      <w:lvl w:ilvl="0">
        <w:numFmt w:val="upperRoman"/>
        <w:lvlText w:val="%1."/>
        <w:lvlJc w:val="right"/>
      </w:lvl>
    </w:lvlOverride>
  </w:num>
  <w:num w:numId="2" w16cid:durableId="1795826715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 w16cid:durableId="1108626621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 w16cid:durableId="392847365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 w16cid:durableId="728530585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 w16cid:durableId="1407994732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 w16cid:durableId="116528291">
    <w:abstractNumId w:val="8"/>
  </w:num>
  <w:num w:numId="8" w16cid:durableId="454639895">
    <w:abstractNumId w:val="7"/>
  </w:num>
  <w:num w:numId="9" w16cid:durableId="1569220412">
    <w:abstractNumId w:val="4"/>
  </w:num>
  <w:num w:numId="10" w16cid:durableId="737824337">
    <w:abstractNumId w:val="3"/>
  </w:num>
  <w:num w:numId="11" w16cid:durableId="443765125">
    <w:abstractNumId w:val="2"/>
  </w:num>
  <w:num w:numId="12" w16cid:durableId="309333021">
    <w:abstractNumId w:val="11"/>
  </w:num>
  <w:num w:numId="13" w16cid:durableId="1035158006">
    <w:abstractNumId w:val="5"/>
  </w:num>
  <w:num w:numId="14" w16cid:durableId="53043555">
    <w:abstractNumId w:val="6"/>
  </w:num>
  <w:num w:numId="15" w16cid:durableId="1873688889">
    <w:abstractNumId w:val="10"/>
  </w:num>
  <w:num w:numId="16" w16cid:durableId="726882656">
    <w:abstractNumId w:val="0"/>
  </w:num>
  <w:num w:numId="17" w16cid:durableId="24021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57"/>
    <w:rsid w:val="003939FB"/>
    <w:rsid w:val="00420457"/>
    <w:rsid w:val="0052670B"/>
    <w:rsid w:val="00663D4B"/>
    <w:rsid w:val="00A548AE"/>
    <w:rsid w:val="00E1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8BEF"/>
  <w15:chartTrackingRefBased/>
  <w15:docId w15:val="{1ED20176-F1FE-47F6-9E5F-8723440D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ribbr.com/research-process/research-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4</cp:revision>
  <cp:lastPrinted>2022-04-28T07:49:00Z</cp:lastPrinted>
  <dcterms:created xsi:type="dcterms:W3CDTF">2022-04-28T07:28:00Z</dcterms:created>
  <dcterms:modified xsi:type="dcterms:W3CDTF">2022-04-28T07:54:00Z</dcterms:modified>
</cp:coreProperties>
</file>