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436" w:rsidRPr="000E5AAB" w:rsidRDefault="000E5AAB" w:rsidP="000E5AAB">
      <w:pPr>
        <w:spacing w:line="276" w:lineRule="auto"/>
        <w:jc w:val="center"/>
        <w:rPr>
          <w:rFonts w:ascii="Abadi MT Std" w:hAnsi="Abadi MT Std"/>
          <w:b/>
          <w:bCs/>
          <w:sz w:val="28"/>
          <w:szCs w:val="28"/>
        </w:rPr>
      </w:pPr>
      <w:r>
        <w:rPr>
          <w:rFonts w:ascii="Abadi MT Std" w:hAnsi="Abadi MT Std"/>
          <w:b/>
          <w:bCs/>
          <w:sz w:val="28"/>
          <w:szCs w:val="28"/>
        </w:rPr>
        <w:t>CONFIDENTIALITY</w:t>
      </w:r>
      <w:r w:rsidR="00633436" w:rsidRPr="000E5AAB">
        <w:rPr>
          <w:rFonts w:ascii="Abadi MT Std" w:hAnsi="Abadi MT Std"/>
          <w:b/>
          <w:bCs/>
          <w:sz w:val="28"/>
          <w:szCs w:val="28"/>
        </w:rPr>
        <w:t xml:space="preserve"> NON-COMPETITION AGREEMENT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This Confidentiality, Non-Competition, and Inventions Agreement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color w:val="FF0000"/>
          <w:sz w:val="28"/>
          <w:szCs w:val="28"/>
        </w:rPr>
        <w:t xml:space="preserve">("Agreement") </w:t>
      </w:r>
      <w:r w:rsidRPr="000E5AAB">
        <w:rPr>
          <w:rFonts w:ascii="Abadi MT Std" w:hAnsi="Abadi MT Std"/>
          <w:sz w:val="28"/>
          <w:szCs w:val="28"/>
        </w:rPr>
        <w:t>is entered</w:t>
      </w:r>
      <w:r w:rsidR="000E5AAB">
        <w:rPr>
          <w:rFonts w:ascii="Abadi MT Std" w:hAnsi="Abadi MT Std"/>
          <w:sz w:val="28"/>
          <w:szCs w:val="28"/>
        </w:rPr>
        <w:t xml:space="preserve"> into this 20th day of June 20XX</w:t>
      </w:r>
      <w:r w:rsidRPr="000E5AAB">
        <w:rPr>
          <w:rFonts w:ascii="Abadi MT Std" w:hAnsi="Abadi MT Std"/>
          <w:sz w:val="28"/>
          <w:szCs w:val="28"/>
        </w:rPr>
        <w:t xml:space="preserve"> between Reed Watson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color w:val="5B9BD5" w:themeColor="accent1"/>
          <w:sz w:val="28"/>
          <w:szCs w:val="28"/>
        </w:rPr>
        <w:t xml:space="preserve">("Employee") </w:t>
      </w:r>
      <w:r w:rsidRPr="000E5AAB">
        <w:rPr>
          <w:rFonts w:ascii="Abadi MT Std" w:hAnsi="Abadi MT Std"/>
          <w:sz w:val="28"/>
          <w:szCs w:val="28"/>
        </w:rPr>
        <w:t xml:space="preserve">and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Education Company.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color w:val="5B9BD5" w:themeColor="accent1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A.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Education Company and its subsidiaries </w:t>
      </w:r>
      <w:r w:rsidRPr="000E5AAB">
        <w:rPr>
          <w:rFonts w:ascii="Abadi MT Std" w:hAnsi="Abadi MT Std"/>
          <w:color w:val="5B9BD5" w:themeColor="accent1"/>
          <w:sz w:val="28"/>
          <w:szCs w:val="28"/>
        </w:rPr>
        <w:t xml:space="preserve">(including </w:t>
      </w:r>
      <w:proofErr w:type="spellStart"/>
      <w:r w:rsidRPr="000E5AAB">
        <w:rPr>
          <w:rFonts w:ascii="Abadi MT Std" w:hAnsi="Abadi MT Std"/>
          <w:color w:val="5B9BD5" w:themeColor="accent1"/>
          <w:sz w:val="28"/>
          <w:szCs w:val="28"/>
        </w:rPr>
        <w:t>Capella</w:t>
      </w:r>
      <w:proofErr w:type="spellEnd"/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color w:val="5B9BD5" w:themeColor="accent1"/>
          <w:sz w:val="28"/>
          <w:szCs w:val="28"/>
        </w:rPr>
        <w:t>University, Inc.)</w:t>
      </w:r>
      <w:r w:rsidRPr="000E5AAB">
        <w:rPr>
          <w:rFonts w:ascii="Abadi MT Std" w:hAnsi="Abadi MT Std"/>
          <w:sz w:val="28"/>
          <w:szCs w:val="28"/>
        </w:rPr>
        <w:t xml:space="preserve"> </w:t>
      </w:r>
      <w:proofErr w:type="gramStart"/>
      <w:r w:rsidRPr="000E5AAB">
        <w:rPr>
          <w:rFonts w:ascii="Abadi MT Std" w:hAnsi="Abadi MT Std"/>
          <w:sz w:val="28"/>
          <w:szCs w:val="28"/>
        </w:rPr>
        <w:t>are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collectively referred to as </w:t>
      </w:r>
      <w:r w:rsidRPr="002B4CE5">
        <w:rPr>
          <w:rFonts w:ascii="Abadi MT Std" w:hAnsi="Abadi MT Std"/>
          <w:color w:val="5B9BD5" w:themeColor="accent1"/>
          <w:sz w:val="28"/>
          <w:szCs w:val="28"/>
        </w:rPr>
        <w:t>"</w:t>
      </w:r>
      <w:proofErr w:type="spellStart"/>
      <w:r w:rsidRPr="002B4CE5">
        <w:rPr>
          <w:rFonts w:ascii="Abadi MT Std" w:hAnsi="Abadi MT Std"/>
          <w:color w:val="5B9BD5" w:themeColor="accent1"/>
          <w:sz w:val="28"/>
          <w:szCs w:val="28"/>
        </w:rPr>
        <w:t>Capella</w:t>
      </w:r>
      <w:proofErr w:type="spellEnd"/>
      <w:r w:rsidRPr="002B4CE5">
        <w:rPr>
          <w:rFonts w:ascii="Abadi MT Std" w:hAnsi="Abadi MT Std"/>
          <w:color w:val="5B9BD5" w:themeColor="accent1"/>
          <w:sz w:val="28"/>
          <w:szCs w:val="28"/>
        </w:rPr>
        <w:t xml:space="preserve">" </w:t>
      </w:r>
      <w:r w:rsidRPr="000E5AAB">
        <w:rPr>
          <w:rFonts w:ascii="Abadi MT Std" w:hAnsi="Abadi MT Std"/>
          <w:sz w:val="28"/>
          <w:szCs w:val="28"/>
        </w:rPr>
        <w:t>in this Agreement.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B.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desires to employ Employee as Senior Vice President of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>Marketing, and Employee desires to be employed in that capacity.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C. As an employee of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>, Employee would have access to Confidential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color w:val="5B9BD5" w:themeColor="accent1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Information </w:t>
      </w:r>
      <w:r w:rsidRPr="000E5AAB">
        <w:rPr>
          <w:rFonts w:ascii="Abadi MT Std" w:hAnsi="Abadi MT Std"/>
          <w:color w:val="5B9BD5" w:themeColor="accent1"/>
          <w:sz w:val="28"/>
          <w:szCs w:val="28"/>
        </w:rPr>
        <w:t>(a term which is defined below).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D.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provides, develops, sells, and markets on-line educational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products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and services. Much of the work of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is done through the Internet,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which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is global in coverage and can be accessed by people throughout the world.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E. As a condition of Employee's employment by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, Employee and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enter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into this Agreement, the terms of which Employee acknowledges are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reasonable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and necessary </w:t>
      </w:r>
      <w:bookmarkStart w:id="0" w:name="_GoBack"/>
      <w:bookmarkEnd w:id="0"/>
      <w:r w:rsidRPr="000E5AAB">
        <w:rPr>
          <w:rFonts w:ascii="Abadi MT Std" w:hAnsi="Abadi MT Std"/>
          <w:sz w:val="28"/>
          <w:szCs w:val="28"/>
        </w:rPr>
        <w:t>for the protection of the legitimate interests of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>.</w:t>
      </w:r>
    </w:p>
    <w:p w:rsidR="00633436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0E5AAB" w:rsidRPr="000E5AAB" w:rsidRDefault="000E5AAB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lastRenderedPageBreak/>
        <w:t>AGREEMENT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In consideration of </w:t>
      </w:r>
      <w:proofErr w:type="spellStart"/>
      <w:r w:rsidRPr="000E5AAB">
        <w:rPr>
          <w:rFonts w:ascii="Abadi MT Std" w:hAnsi="Abadi MT Std"/>
          <w:sz w:val="28"/>
          <w:szCs w:val="28"/>
        </w:rPr>
        <w:t>Capella's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employing Employee, the parties agree as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follows</w:t>
      </w:r>
      <w:proofErr w:type="gramEnd"/>
      <w:r w:rsidRPr="000E5AAB">
        <w:rPr>
          <w:rFonts w:ascii="Abadi MT Std" w:hAnsi="Abadi MT Std"/>
          <w:sz w:val="28"/>
          <w:szCs w:val="28"/>
        </w:rPr>
        <w:t>: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1. DEFINITIONS. For the purposes of this Agreement, the following terms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have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the following meanings: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a. </w:t>
      </w:r>
      <w:r w:rsidRPr="000E5AAB">
        <w:rPr>
          <w:rFonts w:ascii="Abadi MT Std" w:hAnsi="Abadi MT Std"/>
          <w:color w:val="5B9BD5" w:themeColor="accent1"/>
          <w:sz w:val="28"/>
          <w:szCs w:val="28"/>
        </w:rPr>
        <w:t>"</w:t>
      </w:r>
      <w:proofErr w:type="spellStart"/>
      <w:r w:rsidRPr="000E5AAB">
        <w:rPr>
          <w:rFonts w:ascii="Abadi MT Std" w:hAnsi="Abadi MT Std"/>
          <w:color w:val="5B9BD5" w:themeColor="accent1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color w:val="5B9BD5" w:themeColor="accent1"/>
          <w:sz w:val="28"/>
          <w:szCs w:val="28"/>
        </w:rPr>
        <w:t xml:space="preserve"> Confidential Information" </w:t>
      </w:r>
      <w:r w:rsidRPr="000E5AAB">
        <w:rPr>
          <w:rFonts w:ascii="Abadi MT Std" w:hAnsi="Abadi MT Std"/>
          <w:sz w:val="28"/>
          <w:szCs w:val="28"/>
        </w:rPr>
        <w:t>means information proprietary to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and not generally known </w:t>
      </w:r>
      <w:r w:rsidRPr="000E5AAB">
        <w:rPr>
          <w:rFonts w:ascii="Abadi MT Std" w:hAnsi="Abadi MT Std"/>
          <w:color w:val="5B9BD5" w:themeColor="accent1"/>
          <w:sz w:val="28"/>
          <w:szCs w:val="28"/>
        </w:rPr>
        <w:t xml:space="preserve">(including trade secret information) </w:t>
      </w:r>
      <w:r w:rsidRPr="000E5AAB">
        <w:rPr>
          <w:rFonts w:ascii="Abadi MT Std" w:hAnsi="Abadi MT Std"/>
          <w:sz w:val="28"/>
          <w:szCs w:val="28"/>
        </w:rPr>
        <w:t>about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spellStart"/>
      <w:r w:rsidRPr="000E5AAB">
        <w:rPr>
          <w:rFonts w:ascii="Abadi MT Std" w:hAnsi="Abadi MT Std"/>
          <w:sz w:val="28"/>
          <w:szCs w:val="28"/>
        </w:rPr>
        <w:t>Capella's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business, customers, learners, products, services, personnel, </w:t>
      </w:r>
      <w:r w:rsidR="00F26379" w:rsidRPr="000E5AAB">
        <w:rPr>
          <w:rFonts w:ascii="Abadi MT Std" w:hAnsi="Abadi MT Std"/>
          <w:sz w:val="28"/>
          <w:szCs w:val="28"/>
        </w:rPr>
        <w:t>pricing, sales</w:t>
      </w:r>
      <w:r w:rsidRPr="000E5AAB">
        <w:rPr>
          <w:rFonts w:ascii="Abadi MT Std" w:hAnsi="Abadi MT Std"/>
          <w:sz w:val="28"/>
          <w:szCs w:val="28"/>
        </w:rPr>
        <w:t xml:space="preserve"> strategy, marketing efforts, technology, methods, processes, research,</w:t>
      </w:r>
      <w:r w:rsidR="00F26379" w:rsidRPr="000E5AAB">
        <w:rPr>
          <w:rFonts w:ascii="Abadi MT Std" w:hAnsi="Abadi MT Std"/>
          <w:sz w:val="28"/>
          <w:szCs w:val="28"/>
        </w:rPr>
        <w:t xml:space="preserve"> </w:t>
      </w:r>
      <w:r w:rsidRPr="000E5AAB">
        <w:rPr>
          <w:rFonts w:ascii="Abadi MT Std" w:hAnsi="Abadi MT Std"/>
          <w:sz w:val="28"/>
          <w:szCs w:val="28"/>
        </w:rPr>
        <w:t xml:space="preserve">development, finances, systems, software, techniques, accounting, </w:t>
      </w:r>
      <w:r w:rsidR="00F26379" w:rsidRPr="000E5AAB">
        <w:rPr>
          <w:rFonts w:ascii="Abadi MT Std" w:hAnsi="Abadi MT Std"/>
          <w:sz w:val="28"/>
          <w:szCs w:val="28"/>
        </w:rPr>
        <w:t>purchasing, business</w:t>
      </w:r>
      <w:r w:rsidRPr="000E5AAB">
        <w:rPr>
          <w:rFonts w:ascii="Abadi MT Std" w:hAnsi="Abadi MT Std"/>
          <w:sz w:val="28"/>
          <w:szCs w:val="28"/>
        </w:rPr>
        <w:t xml:space="preserve"> strategies, and plans. All information disclosed to Employee or </w:t>
      </w:r>
      <w:r w:rsidR="00F26379" w:rsidRPr="000E5AAB">
        <w:rPr>
          <w:rFonts w:ascii="Abadi MT Std" w:hAnsi="Abadi MT Std"/>
          <w:sz w:val="28"/>
          <w:szCs w:val="28"/>
        </w:rPr>
        <w:t>to which</w:t>
      </w:r>
      <w:r w:rsidRPr="000E5AAB">
        <w:rPr>
          <w:rFonts w:ascii="Abadi MT Std" w:hAnsi="Abadi MT Std"/>
          <w:sz w:val="28"/>
          <w:szCs w:val="28"/>
        </w:rPr>
        <w:t xml:space="preserve"> Employee obtains access during Employee's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employment, </w:t>
      </w:r>
      <w:r w:rsidR="00F26379" w:rsidRPr="000E5AAB">
        <w:rPr>
          <w:rFonts w:ascii="Abadi MT Std" w:hAnsi="Abadi MT Std"/>
          <w:sz w:val="28"/>
          <w:szCs w:val="28"/>
        </w:rPr>
        <w:t>whether originated</w:t>
      </w:r>
      <w:r w:rsidRPr="000E5AAB">
        <w:rPr>
          <w:rFonts w:ascii="Abadi MT Std" w:hAnsi="Abadi MT Std"/>
          <w:sz w:val="28"/>
          <w:szCs w:val="28"/>
        </w:rPr>
        <w:t xml:space="preserve"> by Employee or by others, shall be presumed to be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Confidential Information if it is treated by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as being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>Confidential Information or if Employee has a reasonable basis to believe it to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be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Confidential Information.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b. </w:t>
      </w:r>
      <w:r w:rsidRPr="000E5AAB">
        <w:rPr>
          <w:rFonts w:ascii="Abadi MT Std" w:hAnsi="Abadi MT Std"/>
          <w:color w:val="5B9BD5" w:themeColor="accent1"/>
          <w:sz w:val="28"/>
          <w:szCs w:val="28"/>
        </w:rPr>
        <w:t xml:space="preserve">"Inventions" </w:t>
      </w:r>
      <w:r w:rsidRPr="000E5AAB">
        <w:rPr>
          <w:rFonts w:ascii="Abadi MT Std" w:hAnsi="Abadi MT Std"/>
          <w:sz w:val="28"/>
          <w:szCs w:val="28"/>
        </w:rPr>
        <w:t>means discoveries, improvements, ideas, concepts,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processes</w:t>
      </w:r>
      <w:proofErr w:type="gramEnd"/>
      <w:r w:rsidRPr="000E5AAB">
        <w:rPr>
          <w:rFonts w:ascii="Abadi MT Std" w:hAnsi="Abadi MT Std"/>
          <w:sz w:val="28"/>
          <w:szCs w:val="28"/>
        </w:rPr>
        <w:t>, formulas, methods, analyses, software, and works of authorship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>(</w:t>
      </w:r>
      <w:proofErr w:type="gramStart"/>
      <w:r w:rsidRPr="000E5AAB">
        <w:rPr>
          <w:rFonts w:ascii="Abadi MT Std" w:hAnsi="Abadi MT Std"/>
          <w:sz w:val="28"/>
          <w:szCs w:val="28"/>
        </w:rPr>
        <w:t>whether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or not reduced to writing or put into practice, and whether or not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copyrighted</w:t>
      </w:r>
      <w:proofErr w:type="gramEnd"/>
      <w:r w:rsidRPr="000E5AAB">
        <w:rPr>
          <w:rFonts w:ascii="Abadi MT Std" w:hAnsi="Abadi MT Std"/>
          <w:sz w:val="28"/>
          <w:szCs w:val="28"/>
        </w:rPr>
        <w:t>, copyrightable, patented, or patentable) that (1) relate directly to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the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business of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; (2) relate to </w:t>
      </w:r>
      <w:proofErr w:type="spellStart"/>
      <w:r w:rsidRPr="000E5AAB">
        <w:rPr>
          <w:rFonts w:ascii="Abadi MT Std" w:hAnsi="Abadi MT Std"/>
          <w:sz w:val="28"/>
          <w:szCs w:val="28"/>
        </w:rPr>
        <w:t>Capella's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actual or demonstrably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anticipated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research or development; (3) result from any work performed by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lastRenderedPageBreak/>
        <w:t xml:space="preserve">Employee for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>; (4) for which equipment, supplies, facilities, or trade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secret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information of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is used; (5) are developed, created, conceived or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reduced</w:t>
      </w:r>
      <w:proofErr w:type="gramEnd"/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>&lt;PAGE&gt;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to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practice using any time for which Employee is compensated by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>; or (6)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are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developed, created, conceived, or reduced to practice during the period in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which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Employee is employed by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or within one year after the termination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of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that employment for any reason.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c. "Non-Assigned Inventions" means as any invention for which no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equipment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, supplies, facility or trade secret information of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was used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and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which was developed entirely on Employee's own time, and (1) which does not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relate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(a) directly to the business of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or (b) to </w:t>
      </w:r>
      <w:proofErr w:type="spellStart"/>
      <w:r w:rsidRPr="000E5AAB">
        <w:rPr>
          <w:rFonts w:ascii="Abadi MT Std" w:hAnsi="Abadi MT Std"/>
          <w:sz w:val="28"/>
          <w:szCs w:val="28"/>
        </w:rPr>
        <w:t>Capella's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actual or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demonstrably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anticipated research and development, or (2) which does not result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from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any work performed for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>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d. "Competitor" means any person, corporation, </w:t>
      </w:r>
      <w:proofErr w:type="gramStart"/>
      <w:r w:rsidRPr="000E5AAB">
        <w:rPr>
          <w:rFonts w:ascii="Abadi MT Std" w:hAnsi="Abadi MT Std"/>
          <w:sz w:val="28"/>
          <w:szCs w:val="28"/>
        </w:rPr>
        <w:t>not</w:t>
      </w:r>
      <w:proofErr w:type="gramEnd"/>
      <w:r w:rsidRPr="000E5AAB">
        <w:rPr>
          <w:rFonts w:ascii="Abadi MT Std" w:hAnsi="Abadi MT Std"/>
          <w:sz w:val="28"/>
          <w:szCs w:val="28"/>
        </w:rPr>
        <w:t>-for-profit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organization</w:t>
      </w:r>
      <w:proofErr w:type="gramEnd"/>
      <w:r w:rsidRPr="000E5AAB">
        <w:rPr>
          <w:rFonts w:ascii="Abadi MT Std" w:hAnsi="Abadi MT Std"/>
          <w:sz w:val="28"/>
          <w:szCs w:val="28"/>
        </w:rPr>
        <w:t>, or other entity that provides, develops, sells, or markets on-line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credit-granting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educational products or services in any country in which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did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business or had customers or learners at any time the last 12 months of my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employment. In the case of a not-for-profit organization that provides,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develops</w:t>
      </w:r>
      <w:proofErr w:type="gramEnd"/>
      <w:r w:rsidRPr="000E5AAB">
        <w:rPr>
          <w:rFonts w:ascii="Abadi MT Std" w:hAnsi="Abadi MT Std"/>
          <w:sz w:val="28"/>
          <w:szCs w:val="28"/>
        </w:rPr>
        <w:t>, sells, or markets on-line credit-granting educational products or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services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within or from a distinct, separate division or unit of the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lastRenderedPageBreak/>
        <w:t>organization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(the "On-Line Unit") and also provides, develops, sells, or markets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credit-granting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educational products or services through other means within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other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distinct, separate divisions or units, the term "Competitor" shall be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limited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to the On-Line Unit, and shall not apply to the organization as a whole.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2. CONFIDENTIAL INFORMATION. Except as required in Employee's duties of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employment or as authorized in writing by the Chief Executive Officer or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his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designee, Employee shall not, either during the Employee's employment by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or at any time thereafter, use or disclose to any person any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>Confidential Information for any purpose. Employee shall follow all procedures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and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policies adopted by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from time to time regarding the treatment and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protection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of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Confidential Information as well as the confidential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information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of learners or of others.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3. RESTRICTIONS ON COMPETITION. For a period of 12 months after the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Employee's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employment ends for any reason, Employee shall: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0E5AAB">
        <w:rPr>
          <w:rFonts w:ascii="Abadi MT Std" w:hAnsi="Abadi MT Std"/>
          <w:sz w:val="28"/>
          <w:szCs w:val="28"/>
        </w:rPr>
        <w:t>a</w:t>
      </w:r>
      <w:proofErr w:type="gramEnd"/>
      <w:r w:rsidRPr="000E5AAB">
        <w:rPr>
          <w:rFonts w:ascii="Abadi MT Std" w:hAnsi="Abadi MT Std"/>
          <w:sz w:val="28"/>
          <w:szCs w:val="28"/>
        </w:rPr>
        <w:t>. inform any prospective new employer, prior to accepting employment,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of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the existence of this Agreement and provide such employer a copy of this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>Agreement;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0E5AAB">
        <w:rPr>
          <w:rFonts w:ascii="Abadi MT Std" w:hAnsi="Abadi MT Std"/>
          <w:sz w:val="28"/>
          <w:szCs w:val="28"/>
        </w:rPr>
        <w:t>b</w:t>
      </w:r>
      <w:proofErr w:type="gramEnd"/>
      <w:r w:rsidRPr="000E5AAB">
        <w:rPr>
          <w:rFonts w:ascii="Abadi MT Std" w:hAnsi="Abadi MT Std"/>
          <w:sz w:val="28"/>
          <w:szCs w:val="28"/>
        </w:rPr>
        <w:t>. not, directly or indirectly, as employee, consultant, contractor or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otherwise</w:t>
      </w:r>
      <w:proofErr w:type="gramEnd"/>
      <w:r w:rsidRPr="000E5AAB">
        <w:rPr>
          <w:rFonts w:ascii="Abadi MT Std" w:hAnsi="Abadi MT Std"/>
          <w:sz w:val="28"/>
          <w:szCs w:val="28"/>
        </w:rPr>
        <w:t>, perform services for any Competitor; and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0E5AAB">
        <w:rPr>
          <w:rFonts w:ascii="Abadi MT Std" w:hAnsi="Abadi MT Std"/>
          <w:sz w:val="28"/>
          <w:szCs w:val="28"/>
        </w:rPr>
        <w:t>c</w:t>
      </w:r>
      <w:proofErr w:type="gramEnd"/>
      <w:r w:rsidRPr="000E5AAB">
        <w:rPr>
          <w:rFonts w:ascii="Abadi MT Std" w:hAnsi="Abadi MT Std"/>
          <w:sz w:val="28"/>
          <w:szCs w:val="28"/>
        </w:rPr>
        <w:t>. not directly or indirectly solicit or attempt to solicit any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lastRenderedPageBreak/>
        <w:t>employee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or independent contractor of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to cease working for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>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4. INVENTIONS.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</w:t>
      </w:r>
      <w:proofErr w:type="gramStart"/>
      <w:r w:rsidRPr="000E5AAB">
        <w:rPr>
          <w:rFonts w:ascii="Abadi MT Std" w:hAnsi="Abadi MT Std"/>
          <w:sz w:val="28"/>
          <w:szCs w:val="28"/>
        </w:rPr>
        <w:t>a</w:t>
      </w:r>
      <w:proofErr w:type="gramEnd"/>
      <w:r w:rsidRPr="000E5AAB">
        <w:rPr>
          <w:rFonts w:ascii="Abadi MT Std" w:hAnsi="Abadi MT Std"/>
          <w:sz w:val="28"/>
          <w:szCs w:val="28"/>
        </w:rPr>
        <w:t>. With respect to Inventions developed, made, created, authored,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conceived</w:t>
      </w:r>
      <w:proofErr w:type="gramEnd"/>
      <w:r w:rsidRPr="000E5AAB">
        <w:rPr>
          <w:rFonts w:ascii="Abadi MT Std" w:hAnsi="Abadi MT Std"/>
          <w:sz w:val="28"/>
          <w:szCs w:val="28"/>
        </w:rPr>
        <w:t>, or reduced to practice by Employee, in whole or in part, either by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Employee or in connection with others, during Employee's employment by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>(</w:t>
      </w:r>
      <w:proofErr w:type="gramStart"/>
      <w:r w:rsidRPr="000E5AAB">
        <w:rPr>
          <w:rFonts w:ascii="Abadi MT Std" w:hAnsi="Abadi MT Std"/>
          <w:sz w:val="28"/>
          <w:szCs w:val="28"/>
        </w:rPr>
        <w:t>regardless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of whether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                              2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>&lt;PAGE&gt;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during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normal working hours or whether at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premises) or within one year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after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the termination of that employment for any reason, Employee shall: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     (</w:t>
      </w:r>
      <w:proofErr w:type="spellStart"/>
      <w:r w:rsidRPr="000E5AAB">
        <w:rPr>
          <w:rFonts w:ascii="Abadi MT Std" w:hAnsi="Abadi MT Std"/>
          <w:sz w:val="28"/>
          <w:szCs w:val="28"/>
        </w:rPr>
        <w:t>i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) </w:t>
      </w:r>
      <w:proofErr w:type="gramStart"/>
      <w:r w:rsidRPr="000E5AAB">
        <w:rPr>
          <w:rFonts w:ascii="Abadi MT Std" w:hAnsi="Abadi MT Std"/>
          <w:sz w:val="28"/>
          <w:szCs w:val="28"/>
        </w:rPr>
        <w:t>keep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complete and accurate records of such Inventions, which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records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shall be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property (except for records related solely to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Non-Assigned Inventions, which records must be kept but are not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property</w:t>
      </w:r>
      <w:proofErr w:type="gramEnd"/>
      <w:r w:rsidRPr="000E5AAB">
        <w:rPr>
          <w:rFonts w:ascii="Abadi MT Std" w:hAnsi="Abadi MT Std"/>
          <w:sz w:val="28"/>
          <w:szCs w:val="28"/>
        </w:rPr>
        <w:t>);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     (ii) </w:t>
      </w:r>
      <w:proofErr w:type="gramStart"/>
      <w:r w:rsidRPr="000E5AAB">
        <w:rPr>
          <w:rFonts w:ascii="Abadi MT Std" w:hAnsi="Abadi MT Std"/>
          <w:sz w:val="28"/>
          <w:szCs w:val="28"/>
        </w:rPr>
        <w:t>comply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with all of </w:t>
      </w:r>
      <w:proofErr w:type="spellStart"/>
      <w:r w:rsidRPr="000E5AAB">
        <w:rPr>
          <w:rFonts w:ascii="Abadi MT Std" w:hAnsi="Abadi MT Std"/>
          <w:sz w:val="28"/>
          <w:szCs w:val="28"/>
        </w:rPr>
        <w:t>Capella's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policies and guidelines related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to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inventions and copyrights, as they may be revised from time to time;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lastRenderedPageBreak/>
        <w:t xml:space="preserve">               (iii) </w:t>
      </w:r>
      <w:proofErr w:type="gramStart"/>
      <w:r w:rsidRPr="000E5AAB">
        <w:rPr>
          <w:rFonts w:ascii="Abadi MT Std" w:hAnsi="Abadi MT Std"/>
          <w:sz w:val="28"/>
          <w:szCs w:val="28"/>
        </w:rPr>
        <w:t>promptly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disclose in writing such Inventions to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>;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     (iv) </w:t>
      </w:r>
      <w:proofErr w:type="gramStart"/>
      <w:r w:rsidRPr="000E5AAB">
        <w:rPr>
          <w:rFonts w:ascii="Abadi MT Std" w:hAnsi="Abadi MT Std"/>
          <w:sz w:val="28"/>
          <w:szCs w:val="28"/>
        </w:rPr>
        <w:t>assign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(and Employee hereby does assign) to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all of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>Employee's rights to such Inventions (except for Non-Assigned Inventions) and to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letters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patent and copyrights granted upon such Inventions (except for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>Non-Assigned Inventions) in all countries; and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     (v) </w:t>
      </w:r>
      <w:proofErr w:type="gramStart"/>
      <w:r w:rsidRPr="000E5AAB">
        <w:rPr>
          <w:rFonts w:ascii="Abadi MT Std" w:hAnsi="Abadi MT Std"/>
          <w:sz w:val="28"/>
          <w:szCs w:val="28"/>
        </w:rPr>
        <w:t>execute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such documents and do such other acts as may be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necessary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in the opinion of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to establish and preserve its property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rights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and to obtain and maintain letters patent and copyrights in favor of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>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>If for any reason any such assignment is invalid or ineffective for any reason,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then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Employee hereby grants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a perpetual, royalty-free, non-exclusive,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worldwide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license fully to exploit any intellectual property or proprietary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rights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in such Invention and any copyrights or patents (or other intellectual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property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or proprietary registrations or applications) resulting therefrom.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b.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shall compensate employees for assigning their rights in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inventions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that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seeks to protect under patent laws in an amount not to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exceed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$100 per invention (evenly allocated among all inventors).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c. If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in good faith believes that any Invention constitutes a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Non-Assigned Invention, then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shall inform Employee of that fact within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thirty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(30) days of receiving a disclosure under subparagraph a(iii) of this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lastRenderedPageBreak/>
        <w:t>Paragraph 4 (unless the parties agree on a different period of time on a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case-by-case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basis). If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does not so notify Employee and Employee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nonetheless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in good faith believes that such Invention constitutes a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Non-Assigned Invention, then Employee shall inform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within thirty (30)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days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of the end of the period set forth in the preceding sentence, setting forth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reasons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for such belief. If within thirty (30) days of </w:t>
      </w:r>
      <w:proofErr w:type="spellStart"/>
      <w:r w:rsidRPr="000E5AAB">
        <w:rPr>
          <w:rFonts w:ascii="Abadi MT Std" w:hAnsi="Abadi MT Std"/>
          <w:sz w:val="28"/>
          <w:szCs w:val="28"/>
        </w:rPr>
        <w:t>Capella's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receipt thereof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informs Employee that it disagrees, then the parties shall attempt in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good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faith to resolve their disagreement. Employee shall bear the burden of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proving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that such Invention constitutes a Non-Assigned Invention.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d. Unless proven otherwise, any Invention shall be presumed to have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been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conceived during Employee's employment with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if within one (1) year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after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termination of such employment such Invention is disclosed to others, is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completed</w:t>
      </w:r>
      <w:proofErr w:type="gramEnd"/>
      <w:r w:rsidRPr="000E5AAB">
        <w:rPr>
          <w:rFonts w:ascii="Abadi MT Std" w:hAnsi="Abadi MT Std"/>
          <w:sz w:val="28"/>
          <w:szCs w:val="28"/>
        </w:rPr>
        <w:t>, or has a patent application filed thereon.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                              3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>&lt;PAGE&gt;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e. When developing a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course and/or content for a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course</w:t>
      </w:r>
      <w:proofErr w:type="gramEnd"/>
      <w:r w:rsidRPr="000E5AAB">
        <w:rPr>
          <w:rFonts w:ascii="Abadi MT Std" w:hAnsi="Abadi MT Std"/>
          <w:sz w:val="28"/>
          <w:szCs w:val="28"/>
        </w:rPr>
        <w:t>, (</w:t>
      </w:r>
      <w:proofErr w:type="spellStart"/>
      <w:r w:rsidRPr="000E5AAB">
        <w:rPr>
          <w:rFonts w:ascii="Abadi MT Std" w:hAnsi="Abadi MT Std"/>
          <w:sz w:val="28"/>
          <w:szCs w:val="28"/>
        </w:rPr>
        <w:t>i</w:t>
      </w:r>
      <w:proofErr w:type="spellEnd"/>
      <w:r w:rsidRPr="000E5AAB">
        <w:rPr>
          <w:rFonts w:ascii="Abadi MT Std" w:hAnsi="Abadi MT Std"/>
          <w:sz w:val="28"/>
          <w:szCs w:val="28"/>
        </w:rPr>
        <w:t>) Employee shall abide by all of the terms, conditions and policies of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related to course and content development; (ii) Employee shall abide by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the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terms of any separate agreement between Employee and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related to the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course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or content development; and (iii) if Employee chooses to include or refer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lastRenderedPageBreak/>
        <w:t>to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any materials for which Employee owns the copyright, then Employee hereby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grants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, and agrees to grant, to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a royalty-free, perpetual, irrevocable,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nonexclusive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, and fully </w:t>
      </w:r>
      <w:proofErr w:type="spellStart"/>
      <w:r w:rsidRPr="000E5AAB">
        <w:rPr>
          <w:rFonts w:ascii="Abadi MT Std" w:hAnsi="Abadi MT Std"/>
          <w:sz w:val="28"/>
          <w:szCs w:val="28"/>
        </w:rPr>
        <w:t>sublicensable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right to use, reproduce, adapt, publish,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translate</w:t>
      </w:r>
      <w:proofErr w:type="gramEnd"/>
      <w:r w:rsidRPr="000E5AAB">
        <w:rPr>
          <w:rFonts w:ascii="Abadi MT Std" w:hAnsi="Abadi MT Std"/>
          <w:sz w:val="28"/>
          <w:szCs w:val="28"/>
        </w:rPr>
        <w:t>, create derivative works of, distribute, perform, and display such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materials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(in whole or in part) worldwide and/or to incorporate them in other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works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in any form, media, or technology now known or later developed, solely in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connection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with providing the course (as the course may be changed from time to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time</w:t>
      </w:r>
      <w:proofErr w:type="gramEnd"/>
      <w:r w:rsidRPr="000E5AAB">
        <w:rPr>
          <w:rFonts w:ascii="Abadi MT Std" w:hAnsi="Abadi MT Std"/>
          <w:sz w:val="28"/>
          <w:szCs w:val="28"/>
        </w:rPr>
        <w:t>).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f. Except to the degree that such materials are created in connection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with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the development of course design or content,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does not claim the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copyrights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to scholarly books or articles written by faculty members that relate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to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the faculty member's area of subject matter expertise and that do not relate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to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methods of course delivery or distance learning proprietary to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>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5. RETURN OF PROPERTY. Upon termination of employment with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>,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Employee shall deliver promptly to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all records, manuals, books, forms,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documents</w:t>
      </w:r>
      <w:proofErr w:type="gramEnd"/>
      <w:r w:rsidRPr="000E5AAB">
        <w:rPr>
          <w:rFonts w:ascii="Abadi MT Std" w:hAnsi="Abadi MT Std"/>
          <w:sz w:val="28"/>
          <w:szCs w:val="28"/>
        </w:rPr>
        <w:t>, letters, memoranda, data, tables, photographs, video tapes, audio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tapes</w:t>
      </w:r>
      <w:proofErr w:type="gramEnd"/>
      <w:r w:rsidRPr="000E5AAB">
        <w:rPr>
          <w:rFonts w:ascii="Abadi MT Std" w:hAnsi="Abadi MT Std"/>
          <w:sz w:val="28"/>
          <w:szCs w:val="28"/>
        </w:rPr>
        <w:t>, computer disks and other computer storage media, and copies thereof, that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are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the property of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>, or that relate in any way to the business,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products</w:t>
      </w:r>
      <w:proofErr w:type="gramEnd"/>
      <w:r w:rsidRPr="000E5AAB">
        <w:rPr>
          <w:rFonts w:ascii="Abadi MT Std" w:hAnsi="Abadi MT Std"/>
          <w:sz w:val="28"/>
          <w:szCs w:val="28"/>
        </w:rPr>
        <w:t>, services, personnel, customers, learners, practices, or techniques of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, and all other property of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(such as, for example, computers,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cellular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telephones, pagers, credit cards, and keys), whether or not containing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>Confidential Information, that are in Employee' possession or under his control.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lastRenderedPageBreak/>
        <w:t xml:space="preserve">     6. REASONABLENESS OF RESTRICTIONS. Employee acknowledges and agrees that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the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terms of this Agreement are reasonable and necessary for the protection of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spellStart"/>
      <w:r w:rsidRPr="000E5AAB">
        <w:rPr>
          <w:rFonts w:ascii="Abadi MT Std" w:hAnsi="Abadi MT Std"/>
          <w:sz w:val="28"/>
          <w:szCs w:val="28"/>
        </w:rPr>
        <w:t>Capella's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Confidential Information and business and to prevent damage or loss to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as a result of any action of Employee. Employee specifically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acknowledges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and agrees that because of the world-wide coverage and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accessibility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of the Internet, it is not possible to limit further the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geographic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scope of the restrictions described in Paragraph 3 above in a manner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that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would still provide reasonable protection for the legitimate interests of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>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7. REMEDIES FOR BREACH. Employee hereby acknowledges and agrees that any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breach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by Employee of the provisions of this Agreement may cause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irreparable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harm for which there is no adequate remedy at law. Therefore,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shall be entitled, in addition to any other remedies available, to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injunctive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or other equitable relief to require specific performance or to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prevent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a breach of the provisions of this Agreement. Any delay by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in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asserting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a right under this Agreement or any failure by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to assert a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right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under this Agreement will not constitute a waiver by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of any right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hereunder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, and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may subsequently assert any or all of its rights under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this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Agreement as if the delay or failure to assert rights had not occurred.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                              4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>&lt;PAGE&gt;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8. NO EMPLOYMENT RIGHTS. This Agreement does not require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to employ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>Employee for any particular length of time and does not restrict the ability of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to terminate the employment relationship. Except as provided in a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separate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written agreement signed by the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Chief Executive Officer or his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designee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, Employee's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employment is at-will.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9. PARTIAL INVALIDITY. In the event that any portion of this Agreement is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held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to be invalid or unenforceable for any reason, that invalidity or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unenforceability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shall not affect the other portions of this Agreement and the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remaining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terms and conditions, or portions thereof, shall remain in full force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and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effect. A court of competent jurisdiction may so modify the objectionable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provision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as to make it valid, reasonable, and enforceable. It is the intention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of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the parties that the restrictions imposed by this Agreement be enforced to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the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maximum permissible extent.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10. SUCCESSORS AND ASSIGNS. This Agreement shall be binding upon and shall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be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enforceable by the parties hereto and their respective successors and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assigns</w:t>
      </w:r>
      <w:proofErr w:type="gramEnd"/>
      <w:r w:rsidRPr="000E5AAB">
        <w:rPr>
          <w:rFonts w:ascii="Abadi MT Std" w:hAnsi="Abadi MT Std"/>
          <w:sz w:val="28"/>
          <w:szCs w:val="28"/>
        </w:rPr>
        <w:t>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11. GOVERNING LAW. This Agreement and any disputes arising out of it shall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be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governed by the laws of the State of Minnesota without regard for the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conflicts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of law principles of any state.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12. FORUM SELECTION. Any disputes arising out of or related to this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lastRenderedPageBreak/>
        <w:t>Agreement shall be litigated only in Minnesota state courts or in the United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States District Court for the District of Minnesota, and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and Employee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hereby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consent to the exercise of personal jurisdiction over them for that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purpose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by Minnesota state courts and the United States District Court for the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District of Minnesota. Neither employee nor </w:t>
      </w:r>
      <w:proofErr w:type="spellStart"/>
      <w:r w:rsidRPr="000E5AAB">
        <w:rPr>
          <w:rFonts w:ascii="Abadi MT Std" w:hAnsi="Abadi MT Std"/>
          <w:sz w:val="28"/>
          <w:szCs w:val="28"/>
        </w:rPr>
        <w:t>Capella</w:t>
      </w:r>
      <w:proofErr w:type="spellEnd"/>
      <w:r w:rsidRPr="000E5AAB">
        <w:rPr>
          <w:rFonts w:ascii="Abadi MT Std" w:hAnsi="Abadi MT Std"/>
          <w:sz w:val="28"/>
          <w:szCs w:val="28"/>
        </w:rPr>
        <w:t xml:space="preserve"> shall commence litigation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against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the other arising out of or related to this Agreement in any court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proofErr w:type="gramStart"/>
      <w:r w:rsidRPr="000E5AAB">
        <w:rPr>
          <w:rFonts w:ascii="Abadi MT Std" w:hAnsi="Abadi MT Std"/>
          <w:sz w:val="28"/>
          <w:szCs w:val="28"/>
        </w:rPr>
        <w:t>outside</w:t>
      </w:r>
      <w:proofErr w:type="gramEnd"/>
      <w:r w:rsidRPr="000E5AAB">
        <w:rPr>
          <w:rFonts w:ascii="Abadi MT Std" w:hAnsi="Abadi MT Std"/>
          <w:sz w:val="28"/>
          <w:szCs w:val="28"/>
        </w:rPr>
        <w:t xml:space="preserve"> the state of Minnesota.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                              EMPLOYEE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                              /s/ 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                              ----------------------------------------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                              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                                 -------------------------------------</w:t>
      </w:r>
    </w:p>
    <w:p w:rsidR="00633436" w:rsidRPr="000E5AAB" w:rsidRDefault="00633436" w:rsidP="000E5AAB">
      <w:pPr>
        <w:spacing w:line="276" w:lineRule="auto"/>
        <w:rPr>
          <w:rFonts w:ascii="Abadi MT Std" w:hAnsi="Abadi MT Std"/>
          <w:sz w:val="28"/>
          <w:szCs w:val="28"/>
        </w:rPr>
      </w:pPr>
      <w:r w:rsidRPr="000E5AAB">
        <w:rPr>
          <w:rFonts w:ascii="Abadi MT Std" w:hAnsi="Abadi MT Std"/>
          <w:sz w:val="28"/>
          <w:szCs w:val="28"/>
        </w:rPr>
        <w:t xml:space="preserve">                     </w:t>
      </w:r>
      <w:r w:rsidR="000E5AAB">
        <w:rPr>
          <w:rFonts w:ascii="Abadi MT Std" w:hAnsi="Abadi MT Std"/>
          <w:sz w:val="28"/>
          <w:szCs w:val="28"/>
        </w:rPr>
        <w:t xml:space="preserve">                   Its 6/27/20XX</w:t>
      </w:r>
    </w:p>
    <w:p w:rsidR="00595048" w:rsidRPr="000E5AAB" w:rsidRDefault="00E73672" w:rsidP="000E5AAB">
      <w:pPr>
        <w:spacing w:line="276" w:lineRule="auto"/>
        <w:rPr>
          <w:rFonts w:ascii="Abadi MT Std" w:hAnsi="Abadi MT Std"/>
          <w:sz w:val="28"/>
          <w:szCs w:val="28"/>
        </w:rPr>
      </w:pPr>
    </w:p>
    <w:sectPr w:rsidR="00595048" w:rsidRPr="000E5AAB" w:rsidSect="000E5AAB">
      <w:footerReference w:type="default" r:id="rId6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672" w:rsidRDefault="00E73672" w:rsidP="002B4CE5">
      <w:pPr>
        <w:spacing w:after="0" w:line="240" w:lineRule="auto"/>
      </w:pPr>
      <w:r>
        <w:separator/>
      </w:r>
    </w:p>
  </w:endnote>
  <w:endnote w:type="continuationSeparator" w:id="0">
    <w:p w:rsidR="00E73672" w:rsidRDefault="00E73672" w:rsidP="002B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CE5" w:rsidRPr="002B4CE5" w:rsidRDefault="002B4CE5" w:rsidP="002B4CE5">
    <w:pPr>
      <w:pStyle w:val="Footer"/>
      <w:rPr>
        <w:rFonts w:ascii="Abadi MT Std" w:hAnsi="Abadi MT Std"/>
        <w:sz w:val="20"/>
        <w:szCs w:val="20"/>
      </w:rPr>
    </w:pPr>
    <w:r w:rsidRPr="002B4CE5">
      <w:rPr>
        <w:rFonts w:ascii="Abadi MT Std" w:hAnsi="Abadi MT Std"/>
        <w:sz w:val="20"/>
        <w:szCs w:val="20"/>
      </w:rPr>
      <w:t>©templatelab.com</w:t>
    </w:r>
  </w:p>
  <w:p w:rsidR="002B4CE5" w:rsidRDefault="002B4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672" w:rsidRDefault="00E73672" w:rsidP="002B4CE5">
      <w:pPr>
        <w:spacing w:after="0" w:line="240" w:lineRule="auto"/>
      </w:pPr>
      <w:r>
        <w:separator/>
      </w:r>
    </w:p>
  </w:footnote>
  <w:footnote w:type="continuationSeparator" w:id="0">
    <w:p w:rsidR="00E73672" w:rsidRDefault="00E73672" w:rsidP="002B4C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436"/>
    <w:rsid w:val="000E5AAB"/>
    <w:rsid w:val="002B4CE5"/>
    <w:rsid w:val="00370576"/>
    <w:rsid w:val="00561579"/>
    <w:rsid w:val="005A74EA"/>
    <w:rsid w:val="00633436"/>
    <w:rsid w:val="00E73672"/>
    <w:rsid w:val="00F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74CD8A-E062-4FEF-A853-7EE1711E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334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3343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B4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CE5"/>
  </w:style>
  <w:style w:type="paragraph" w:styleId="Footer">
    <w:name w:val="footer"/>
    <w:basedOn w:val="Normal"/>
    <w:link w:val="FooterChar"/>
    <w:uiPriority w:val="99"/>
    <w:unhideWhenUsed/>
    <w:rsid w:val="002B4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2170</Words>
  <Characters>12370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3</cp:revision>
  <dcterms:created xsi:type="dcterms:W3CDTF">2019-08-19T05:16:00Z</dcterms:created>
  <dcterms:modified xsi:type="dcterms:W3CDTF">2019-08-19T05:18:00Z</dcterms:modified>
</cp:coreProperties>
</file>