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E579" w14:textId="7DEADADE" w:rsidR="006C4820" w:rsidRPr="00C7487F" w:rsidRDefault="005239D2" w:rsidP="005239D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C7487F">
        <w:rPr>
          <w:rFonts w:ascii="Century Gothic" w:hAnsi="Century Gothic"/>
          <w:b/>
          <w:bCs/>
          <w:sz w:val="44"/>
          <w:szCs w:val="44"/>
          <w:u w:val="single"/>
        </w:rPr>
        <w:t>PRODUCT DESIGNER RESUME SUMMARY</w:t>
      </w:r>
    </w:p>
    <w:p w14:paraId="35DB7414" w14:textId="77777777" w:rsidR="005239D2" w:rsidRPr="00C7487F" w:rsidRDefault="005239D2" w:rsidP="005239D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5CF42E4" w14:textId="3555E8EF" w:rsidR="007B182B" w:rsidRPr="00C7487F" w:rsidRDefault="006C4820" w:rsidP="005239D2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C7487F">
        <w:rPr>
          <w:rFonts w:ascii="Century Gothic" w:hAnsi="Century Gothic"/>
          <w:sz w:val="36"/>
          <w:szCs w:val="36"/>
        </w:rPr>
        <w:t>Creative designer with 7 years’ experience in product design, packaging, and graphic design. Expertise in new product design, brand identity, and market research. Created and launched a new line of award-winning tableware that generated over $1 million in sales the first year.</w:t>
      </w:r>
    </w:p>
    <w:sectPr w:rsidR="007B182B" w:rsidRPr="00C7487F" w:rsidSect="005239D2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20"/>
    <w:rsid w:val="005239D2"/>
    <w:rsid w:val="006C4820"/>
    <w:rsid w:val="007B182B"/>
    <w:rsid w:val="00BC3DEB"/>
    <w:rsid w:val="00C7487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8025"/>
  <w15:chartTrackingRefBased/>
  <w15:docId w15:val="{5D7C3AC6-5016-4E8A-9614-DFCE7BA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2022-09-26T14:29:00Z</dcterms:created>
  <dcterms:modified xsi:type="dcterms:W3CDTF">2022-09-27T08:13:00Z</dcterms:modified>
</cp:coreProperties>
</file>