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50F8" w14:textId="77777777" w:rsidR="0045690C" w:rsidRPr="00B0136A" w:rsidRDefault="00BA2AF4" w:rsidP="00B0136A">
      <w:pPr>
        <w:pStyle w:val="Heading4"/>
        <w:spacing w:line="360" w:lineRule="auto"/>
        <w:rPr>
          <w:rFonts w:ascii="Abadi MT Std" w:hAnsi="Abadi MT Std"/>
          <w:b/>
          <w:sz w:val="28"/>
          <w:szCs w:val="28"/>
        </w:rPr>
      </w:pPr>
      <w:r w:rsidRPr="00B0136A">
        <w:rPr>
          <w:rFonts w:ascii="Abadi MT Std" w:hAnsi="Abadi MT Std"/>
          <w:b/>
          <w:sz w:val="28"/>
          <w:szCs w:val="28"/>
        </w:rPr>
        <w:t>WEBSITE DESIGN NON-DISCLOSURE AGREEMENT</w:t>
      </w:r>
    </w:p>
    <w:p w14:paraId="1A3CE7B7" w14:textId="77777777" w:rsidR="00BA2AF4" w:rsidRPr="00B0136A" w:rsidRDefault="00BA2AF4" w:rsidP="00B0136A">
      <w:pPr>
        <w:spacing w:line="360" w:lineRule="auto"/>
        <w:rPr>
          <w:rFonts w:ascii="Abadi MT Std" w:hAnsi="Abadi MT Std"/>
          <w:sz w:val="28"/>
          <w:szCs w:val="28"/>
        </w:rPr>
      </w:pPr>
    </w:p>
    <w:p w14:paraId="2D92063D" w14:textId="77777777" w:rsidR="0045690C" w:rsidRPr="00B0136A" w:rsidRDefault="00BA2AF4" w:rsidP="00B0136A">
      <w:pPr>
        <w:spacing w:line="360" w:lineRule="auto"/>
        <w:rPr>
          <w:rFonts w:ascii="Abadi MT Std" w:hAnsi="Abadi MT Std"/>
          <w:sz w:val="28"/>
          <w:szCs w:val="28"/>
        </w:rPr>
      </w:pPr>
      <w:r w:rsidRPr="00B0136A">
        <w:rPr>
          <w:rFonts w:ascii="Abadi MT Std" w:hAnsi="Abadi MT Std"/>
          <w:sz w:val="28"/>
          <w:szCs w:val="28"/>
        </w:rPr>
        <w:t>WHEREAS</w:t>
      </w:r>
      <w:r w:rsidR="001E5367" w:rsidRPr="00B0136A">
        <w:rPr>
          <w:rFonts w:ascii="Abadi MT Std" w:hAnsi="Abadi MT Std"/>
          <w:sz w:val="28"/>
          <w:szCs w:val="28"/>
        </w:rPr>
        <w:t xml:space="preserve">, </w:t>
      </w:r>
      <w:r w:rsidRPr="00B0136A">
        <w:rPr>
          <w:rFonts w:ascii="Abadi MT Std" w:hAnsi="Abadi MT Std"/>
          <w:sz w:val="28"/>
          <w:szCs w:val="28"/>
        </w:rPr>
        <w:t xml:space="preserve">__________________ </w:t>
      </w:r>
      <w:r w:rsidR="001E5367" w:rsidRPr="00B0136A">
        <w:rPr>
          <w:rFonts w:ascii="Abadi MT Std" w:hAnsi="Abadi MT Std"/>
          <w:sz w:val="28"/>
          <w:szCs w:val="28"/>
        </w:rPr>
        <w:t xml:space="preserve">(the </w:t>
      </w:r>
      <w:r w:rsidR="001E5367" w:rsidRPr="00B0136A">
        <w:rPr>
          <w:rFonts w:ascii="Abadi MT Std" w:hAnsi="Abadi MT Std"/>
          <w:color w:val="4472C4" w:themeColor="accent1"/>
          <w:sz w:val="28"/>
          <w:szCs w:val="28"/>
        </w:rPr>
        <w:t>“First Party”</w:t>
      </w:r>
      <w:r w:rsidR="001E5367" w:rsidRPr="00B0136A">
        <w:rPr>
          <w:rFonts w:ascii="Abadi MT Std" w:hAnsi="Abadi MT Std"/>
          <w:sz w:val="28"/>
          <w:szCs w:val="28"/>
        </w:rPr>
        <w:t xml:space="preserve">) and _____________________, (the </w:t>
      </w:r>
      <w:r w:rsidR="001E5367" w:rsidRPr="00B0136A">
        <w:rPr>
          <w:rFonts w:ascii="Abadi MT Std" w:hAnsi="Abadi MT Std"/>
          <w:color w:val="4472C4" w:themeColor="accent1"/>
          <w:sz w:val="28"/>
          <w:szCs w:val="28"/>
        </w:rPr>
        <w:t>“Second Party”</w:t>
      </w:r>
      <w:r w:rsidR="001E5367" w:rsidRPr="00B0136A">
        <w:rPr>
          <w:rFonts w:ascii="Abadi MT Std" w:hAnsi="Abadi MT Std"/>
          <w:sz w:val="28"/>
          <w:szCs w:val="28"/>
        </w:rPr>
        <w:t>), agree:</w:t>
      </w:r>
    </w:p>
    <w:p w14:paraId="560612D2" w14:textId="77777777" w:rsidR="0045690C" w:rsidRPr="00B0136A" w:rsidRDefault="0045690C" w:rsidP="00B0136A">
      <w:pPr>
        <w:spacing w:line="360" w:lineRule="auto"/>
        <w:rPr>
          <w:rFonts w:ascii="Abadi MT Std" w:hAnsi="Abadi MT Std"/>
          <w:sz w:val="28"/>
          <w:szCs w:val="28"/>
        </w:rPr>
      </w:pPr>
    </w:p>
    <w:p w14:paraId="420CF920"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First Party and Second Party may from time to</w:t>
      </w:r>
      <w:bookmarkStart w:id="0" w:name="_GoBack"/>
      <w:bookmarkEnd w:id="0"/>
      <w:r w:rsidRPr="00B0136A">
        <w:rPr>
          <w:rFonts w:ascii="Abadi MT Std" w:hAnsi="Abadi MT Std"/>
          <w:sz w:val="28"/>
          <w:szCs w:val="28"/>
        </w:rPr>
        <w:t xml:space="preserve"> time disclose to one another certain confidential information or trade secrets generally regarding web design/development, multimedia and graphic design. </w:t>
      </w:r>
    </w:p>
    <w:p w14:paraId="06BE1D9D" w14:textId="77777777" w:rsidR="0045690C" w:rsidRPr="00B0136A" w:rsidRDefault="0045690C" w:rsidP="00B0136A">
      <w:pPr>
        <w:spacing w:line="360" w:lineRule="auto"/>
        <w:rPr>
          <w:rFonts w:ascii="Abadi MT Std" w:hAnsi="Abadi MT Std"/>
          <w:sz w:val="28"/>
          <w:szCs w:val="28"/>
        </w:rPr>
      </w:pPr>
    </w:p>
    <w:p w14:paraId="4682D378"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First Party and Second Party agree that they shall not disclose the information so conveyed, unless in conformity with this agreement. Both parties shall limit disclosure to their officers and employees with a reasonable </w:t>
      </w:r>
      <w:r w:rsidRPr="00B0136A">
        <w:rPr>
          <w:rFonts w:ascii="Abadi MT Std" w:hAnsi="Abadi MT Std"/>
          <w:color w:val="4472C4" w:themeColor="accent1"/>
          <w:sz w:val="28"/>
          <w:szCs w:val="28"/>
        </w:rPr>
        <w:t xml:space="preserve">"need to know" </w:t>
      </w:r>
      <w:r w:rsidR="00B15A61" w:rsidRPr="00B0136A">
        <w:rPr>
          <w:rFonts w:ascii="Abadi MT Std" w:hAnsi="Abadi MT Std"/>
          <w:sz w:val="28"/>
          <w:szCs w:val="28"/>
        </w:rPr>
        <w:t xml:space="preserve">basis in regard to </w:t>
      </w:r>
      <w:r w:rsidRPr="00B0136A">
        <w:rPr>
          <w:rFonts w:ascii="Abadi MT Std" w:hAnsi="Abadi MT Std"/>
          <w:sz w:val="28"/>
          <w:szCs w:val="28"/>
        </w:rPr>
        <w:t>the information, and shall protect the same from disclosure with reasonable diligence.</w:t>
      </w:r>
    </w:p>
    <w:p w14:paraId="23F78EB8" w14:textId="77777777" w:rsidR="0045690C" w:rsidRPr="00B0136A" w:rsidRDefault="0045690C" w:rsidP="00B0136A">
      <w:pPr>
        <w:spacing w:line="360" w:lineRule="auto"/>
        <w:rPr>
          <w:rFonts w:ascii="Abadi MT Std" w:hAnsi="Abadi MT Std"/>
          <w:sz w:val="28"/>
          <w:szCs w:val="28"/>
        </w:rPr>
      </w:pPr>
    </w:p>
    <w:p w14:paraId="6B2AE070"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As to all information that each party claims is confidential, they shall reduce the same to writing prior to disclosure and shall conspicuously mark the same as </w:t>
      </w:r>
      <w:r w:rsidRPr="00B0136A">
        <w:rPr>
          <w:rFonts w:ascii="Abadi MT Std" w:hAnsi="Abadi MT Std"/>
          <w:color w:val="4472C4" w:themeColor="accent1"/>
          <w:sz w:val="28"/>
          <w:szCs w:val="28"/>
        </w:rPr>
        <w:t>"confidential," "not to be disclosed"</w:t>
      </w:r>
      <w:r w:rsidRPr="00B0136A">
        <w:rPr>
          <w:rFonts w:ascii="Abadi MT Std" w:hAnsi="Abadi MT Std"/>
          <w:sz w:val="28"/>
          <w:szCs w:val="28"/>
        </w:rPr>
        <w:t xml:space="preserve"> or with other clear indication of its status. If the confidential information that is disclosed is not in written form, for example, a machine or device, the parties shall be required prior to or at the same time that the disclosure is made to provide written notice of the secrecy claimed by the party. The parties agree upon reasonable notice to return the confidential tangible material provided by the other party upon reasonable request. </w:t>
      </w:r>
    </w:p>
    <w:p w14:paraId="66F12059" w14:textId="77777777" w:rsidR="0045690C" w:rsidRPr="00B0136A" w:rsidRDefault="0045690C" w:rsidP="00B0136A">
      <w:pPr>
        <w:spacing w:line="360" w:lineRule="auto"/>
        <w:rPr>
          <w:rFonts w:ascii="Abadi MT Std" w:hAnsi="Abadi MT Std"/>
          <w:sz w:val="28"/>
          <w:szCs w:val="28"/>
        </w:rPr>
      </w:pPr>
    </w:p>
    <w:p w14:paraId="4B72D351"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The obligation of non-disclosure shall terminate when if any of the following occurs: </w:t>
      </w:r>
    </w:p>
    <w:p w14:paraId="0F21B43A" w14:textId="77777777" w:rsidR="0045690C" w:rsidRPr="00B0136A" w:rsidRDefault="0045690C" w:rsidP="00B0136A">
      <w:pPr>
        <w:spacing w:line="360" w:lineRule="auto"/>
        <w:rPr>
          <w:rFonts w:ascii="Abadi MT Std" w:hAnsi="Abadi MT Std"/>
          <w:sz w:val="28"/>
          <w:szCs w:val="28"/>
        </w:rPr>
      </w:pPr>
    </w:p>
    <w:p w14:paraId="1B0BDAD5"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(a) The confidential information becomes known to the public without the fault of the party receiving disclosure, or; </w:t>
      </w:r>
    </w:p>
    <w:p w14:paraId="30D6D4FA" w14:textId="77777777" w:rsidR="0045690C" w:rsidRPr="00B0136A" w:rsidRDefault="0045690C" w:rsidP="00B0136A">
      <w:pPr>
        <w:spacing w:line="360" w:lineRule="auto"/>
        <w:rPr>
          <w:rFonts w:ascii="Abadi MT Std" w:hAnsi="Abadi MT Std"/>
          <w:sz w:val="28"/>
          <w:szCs w:val="28"/>
        </w:rPr>
      </w:pPr>
    </w:p>
    <w:p w14:paraId="3CB54C1E"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(b) The information is disclosed publicly by the party disclosing, or ; </w:t>
      </w:r>
    </w:p>
    <w:p w14:paraId="1235F7D0" w14:textId="77777777" w:rsidR="0045690C" w:rsidRPr="00B0136A" w:rsidRDefault="0045690C" w:rsidP="00B0136A">
      <w:pPr>
        <w:spacing w:line="360" w:lineRule="auto"/>
        <w:rPr>
          <w:rFonts w:ascii="Abadi MT Std" w:hAnsi="Abadi MT Std"/>
          <w:sz w:val="28"/>
          <w:szCs w:val="28"/>
        </w:rPr>
      </w:pPr>
    </w:p>
    <w:p w14:paraId="3B70A308"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(c) a period of 12 months passes from the disclosure, or; </w:t>
      </w:r>
    </w:p>
    <w:p w14:paraId="6B2B33C9" w14:textId="77777777" w:rsidR="0045690C" w:rsidRPr="00B0136A" w:rsidRDefault="0045690C" w:rsidP="00B0136A">
      <w:pPr>
        <w:spacing w:line="360" w:lineRule="auto"/>
        <w:rPr>
          <w:rFonts w:ascii="Abadi MT Std" w:hAnsi="Abadi MT Std"/>
          <w:sz w:val="28"/>
          <w:szCs w:val="28"/>
        </w:rPr>
      </w:pPr>
    </w:p>
    <w:p w14:paraId="736E839A"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(d) the information loses its status as confidential through no fault of the party receiving disclosure. </w:t>
      </w:r>
    </w:p>
    <w:p w14:paraId="71BBA633" w14:textId="77777777" w:rsidR="0045690C" w:rsidRPr="00B0136A" w:rsidRDefault="0045690C" w:rsidP="00B0136A">
      <w:pPr>
        <w:spacing w:line="360" w:lineRule="auto"/>
        <w:rPr>
          <w:rFonts w:ascii="Abadi MT Std" w:hAnsi="Abadi MT Std"/>
          <w:sz w:val="28"/>
          <w:szCs w:val="28"/>
        </w:rPr>
      </w:pPr>
    </w:p>
    <w:p w14:paraId="46E3EB16" w14:textId="77777777" w:rsidR="0045690C" w:rsidRPr="00B0136A" w:rsidRDefault="001E5367" w:rsidP="00B0136A">
      <w:pPr>
        <w:spacing w:line="360" w:lineRule="auto"/>
        <w:rPr>
          <w:rFonts w:ascii="Abadi MT Std" w:hAnsi="Abadi MT Std"/>
          <w:sz w:val="28"/>
          <w:szCs w:val="28"/>
        </w:rPr>
      </w:pPr>
      <w:r w:rsidRPr="00B0136A">
        <w:rPr>
          <w:rFonts w:ascii="Abadi MT Std" w:hAnsi="Abadi MT Std"/>
          <w:sz w:val="28"/>
          <w:szCs w:val="28"/>
        </w:rPr>
        <w:t xml:space="preserve">In any event, the obligation of non-disclosure shall not apply to information which was known to a party prior to the execution of this agreement. </w:t>
      </w:r>
    </w:p>
    <w:p w14:paraId="30BE8EDF" w14:textId="77777777" w:rsidR="0045690C" w:rsidRPr="00B0136A" w:rsidRDefault="0045690C" w:rsidP="00B0136A">
      <w:pPr>
        <w:spacing w:line="360" w:lineRule="auto"/>
        <w:rPr>
          <w:rFonts w:ascii="Abadi MT Std" w:hAnsi="Abadi MT Std"/>
          <w:sz w:val="28"/>
          <w:szCs w:val="28"/>
        </w:rPr>
      </w:pPr>
    </w:p>
    <w:tbl>
      <w:tblPr>
        <w:tblW w:w="0" w:type="auto"/>
        <w:tblLook w:val="0000" w:firstRow="0" w:lastRow="0" w:firstColumn="0" w:lastColumn="0" w:noHBand="0" w:noVBand="0"/>
      </w:tblPr>
      <w:tblGrid>
        <w:gridCol w:w="5381"/>
        <w:gridCol w:w="356"/>
        <w:gridCol w:w="3623"/>
      </w:tblGrid>
      <w:tr w:rsidR="00B0136A" w:rsidRPr="00B0136A" w14:paraId="08A12F0B" w14:textId="77777777">
        <w:tc>
          <w:tcPr>
            <w:tcW w:w="5508" w:type="dxa"/>
            <w:tcBorders>
              <w:bottom w:val="single" w:sz="4" w:space="0" w:color="auto"/>
            </w:tcBorders>
          </w:tcPr>
          <w:p w14:paraId="197BDFB9" w14:textId="77777777" w:rsidR="0045690C" w:rsidRPr="00B0136A" w:rsidRDefault="0045690C" w:rsidP="00B0136A">
            <w:pPr>
              <w:spacing w:line="360" w:lineRule="auto"/>
              <w:rPr>
                <w:rFonts w:ascii="Abadi MT Std" w:hAnsi="Abadi MT Std"/>
                <w:color w:val="FF0000"/>
                <w:sz w:val="28"/>
                <w:szCs w:val="28"/>
              </w:rPr>
            </w:pPr>
          </w:p>
        </w:tc>
        <w:tc>
          <w:tcPr>
            <w:tcW w:w="360" w:type="dxa"/>
          </w:tcPr>
          <w:p w14:paraId="40428676" w14:textId="77777777" w:rsidR="0045690C" w:rsidRPr="00B0136A" w:rsidRDefault="0045690C" w:rsidP="00B0136A">
            <w:pPr>
              <w:spacing w:line="360" w:lineRule="auto"/>
              <w:rPr>
                <w:rFonts w:ascii="Abadi MT Std" w:hAnsi="Abadi MT Std"/>
                <w:color w:val="FF0000"/>
                <w:sz w:val="28"/>
                <w:szCs w:val="28"/>
              </w:rPr>
            </w:pPr>
          </w:p>
        </w:tc>
        <w:tc>
          <w:tcPr>
            <w:tcW w:w="3708" w:type="dxa"/>
            <w:tcBorders>
              <w:bottom w:val="single" w:sz="4" w:space="0" w:color="auto"/>
            </w:tcBorders>
          </w:tcPr>
          <w:p w14:paraId="532D36EE" w14:textId="77777777" w:rsidR="0045690C" w:rsidRPr="00B0136A" w:rsidRDefault="0045690C" w:rsidP="00B0136A">
            <w:pPr>
              <w:spacing w:line="360" w:lineRule="auto"/>
              <w:rPr>
                <w:rFonts w:ascii="Abadi MT Std" w:hAnsi="Abadi MT Std"/>
                <w:color w:val="FF0000"/>
                <w:sz w:val="28"/>
                <w:szCs w:val="28"/>
              </w:rPr>
            </w:pPr>
          </w:p>
        </w:tc>
      </w:tr>
      <w:tr w:rsidR="00B0136A" w:rsidRPr="00B0136A" w14:paraId="0F9D4F4B" w14:textId="77777777">
        <w:tc>
          <w:tcPr>
            <w:tcW w:w="5508" w:type="dxa"/>
            <w:tcBorders>
              <w:top w:val="single" w:sz="4" w:space="0" w:color="auto"/>
            </w:tcBorders>
          </w:tcPr>
          <w:p w14:paraId="2A965FA9"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 xml:space="preserve">Signature of </w:t>
            </w:r>
            <w:r w:rsidR="00B15A61" w:rsidRPr="00B0136A">
              <w:rPr>
                <w:rFonts w:ascii="Abadi MT Std" w:hAnsi="Abadi MT Std"/>
                <w:color w:val="FF0000"/>
                <w:sz w:val="28"/>
                <w:szCs w:val="28"/>
              </w:rPr>
              <w:t>First Party</w:t>
            </w:r>
          </w:p>
        </w:tc>
        <w:tc>
          <w:tcPr>
            <w:tcW w:w="360" w:type="dxa"/>
          </w:tcPr>
          <w:p w14:paraId="65E0A5BE" w14:textId="77777777" w:rsidR="0045690C" w:rsidRPr="00B0136A" w:rsidRDefault="0045690C" w:rsidP="00B0136A">
            <w:pPr>
              <w:spacing w:line="360" w:lineRule="auto"/>
              <w:rPr>
                <w:rFonts w:ascii="Abadi MT Std" w:hAnsi="Abadi MT Std"/>
                <w:color w:val="FF0000"/>
                <w:sz w:val="28"/>
                <w:szCs w:val="28"/>
              </w:rPr>
            </w:pPr>
          </w:p>
        </w:tc>
        <w:tc>
          <w:tcPr>
            <w:tcW w:w="3708" w:type="dxa"/>
            <w:tcBorders>
              <w:top w:val="single" w:sz="4" w:space="0" w:color="auto"/>
            </w:tcBorders>
          </w:tcPr>
          <w:p w14:paraId="76435192"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Dated</w:t>
            </w:r>
          </w:p>
        </w:tc>
      </w:tr>
      <w:tr w:rsidR="00B0136A" w:rsidRPr="00B0136A" w14:paraId="411438AF" w14:textId="77777777">
        <w:tc>
          <w:tcPr>
            <w:tcW w:w="5508" w:type="dxa"/>
            <w:tcBorders>
              <w:bottom w:val="single" w:sz="4" w:space="0" w:color="auto"/>
            </w:tcBorders>
          </w:tcPr>
          <w:p w14:paraId="20F7B076" w14:textId="77777777" w:rsidR="0045690C" w:rsidRPr="00B0136A" w:rsidRDefault="0045690C" w:rsidP="00B0136A">
            <w:pPr>
              <w:spacing w:line="360" w:lineRule="auto"/>
              <w:rPr>
                <w:rFonts w:ascii="Abadi MT Std" w:hAnsi="Abadi MT Std"/>
                <w:color w:val="FF0000"/>
                <w:sz w:val="28"/>
                <w:szCs w:val="28"/>
              </w:rPr>
            </w:pPr>
          </w:p>
        </w:tc>
        <w:tc>
          <w:tcPr>
            <w:tcW w:w="360" w:type="dxa"/>
          </w:tcPr>
          <w:p w14:paraId="59396BE4" w14:textId="77777777" w:rsidR="0045690C" w:rsidRPr="00B0136A" w:rsidRDefault="0045690C" w:rsidP="00B0136A">
            <w:pPr>
              <w:spacing w:line="360" w:lineRule="auto"/>
              <w:rPr>
                <w:rFonts w:ascii="Abadi MT Std" w:hAnsi="Abadi MT Std"/>
                <w:color w:val="FF0000"/>
                <w:sz w:val="28"/>
                <w:szCs w:val="28"/>
              </w:rPr>
            </w:pPr>
          </w:p>
        </w:tc>
        <w:tc>
          <w:tcPr>
            <w:tcW w:w="3708" w:type="dxa"/>
          </w:tcPr>
          <w:p w14:paraId="0AECFF8B" w14:textId="77777777" w:rsidR="0045690C" w:rsidRPr="00B0136A" w:rsidRDefault="0045690C" w:rsidP="00B0136A">
            <w:pPr>
              <w:spacing w:line="360" w:lineRule="auto"/>
              <w:rPr>
                <w:rFonts w:ascii="Abadi MT Std" w:hAnsi="Abadi MT Std"/>
                <w:color w:val="FF0000"/>
                <w:sz w:val="28"/>
                <w:szCs w:val="28"/>
              </w:rPr>
            </w:pPr>
          </w:p>
        </w:tc>
      </w:tr>
      <w:tr w:rsidR="00B0136A" w:rsidRPr="00B0136A" w14:paraId="4FAF8782" w14:textId="77777777" w:rsidTr="00B15A61">
        <w:trPr>
          <w:trHeight w:val="215"/>
        </w:trPr>
        <w:tc>
          <w:tcPr>
            <w:tcW w:w="5508" w:type="dxa"/>
            <w:tcBorders>
              <w:top w:val="single" w:sz="4" w:space="0" w:color="auto"/>
            </w:tcBorders>
          </w:tcPr>
          <w:p w14:paraId="3FCF6C76"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 xml:space="preserve">Name of </w:t>
            </w:r>
            <w:r w:rsidR="00B15A61" w:rsidRPr="00B0136A">
              <w:rPr>
                <w:rFonts w:ascii="Abadi MT Std" w:hAnsi="Abadi MT Std"/>
                <w:color w:val="FF0000"/>
                <w:sz w:val="28"/>
                <w:szCs w:val="28"/>
              </w:rPr>
              <w:t>First Paerty</w:t>
            </w:r>
          </w:p>
        </w:tc>
        <w:tc>
          <w:tcPr>
            <w:tcW w:w="360" w:type="dxa"/>
          </w:tcPr>
          <w:p w14:paraId="1380D15F" w14:textId="77777777" w:rsidR="0045690C" w:rsidRPr="00B0136A" w:rsidRDefault="0045690C" w:rsidP="00B0136A">
            <w:pPr>
              <w:spacing w:line="360" w:lineRule="auto"/>
              <w:rPr>
                <w:rFonts w:ascii="Abadi MT Std" w:hAnsi="Abadi MT Std"/>
                <w:color w:val="FF0000"/>
                <w:sz w:val="28"/>
                <w:szCs w:val="28"/>
              </w:rPr>
            </w:pPr>
          </w:p>
        </w:tc>
        <w:tc>
          <w:tcPr>
            <w:tcW w:w="3708" w:type="dxa"/>
          </w:tcPr>
          <w:p w14:paraId="4FECEF92" w14:textId="77777777" w:rsidR="0045690C" w:rsidRPr="00B0136A" w:rsidRDefault="0045690C" w:rsidP="00B0136A">
            <w:pPr>
              <w:spacing w:line="360" w:lineRule="auto"/>
              <w:rPr>
                <w:rFonts w:ascii="Abadi MT Std" w:hAnsi="Abadi MT Std"/>
                <w:color w:val="FF0000"/>
                <w:sz w:val="28"/>
                <w:szCs w:val="28"/>
              </w:rPr>
            </w:pPr>
          </w:p>
        </w:tc>
      </w:tr>
    </w:tbl>
    <w:p w14:paraId="1BEE6D68" w14:textId="77777777" w:rsidR="0045690C" w:rsidRPr="00B0136A" w:rsidRDefault="0045690C" w:rsidP="00B0136A">
      <w:pPr>
        <w:spacing w:line="360" w:lineRule="auto"/>
        <w:rPr>
          <w:rFonts w:ascii="Abadi MT Std" w:hAnsi="Abadi MT Std"/>
          <w:sz w:val="28"/>
          <w:szCs w:val="28"/>
        </w:rPr>
      </w:pPr>
    </w:p>
    <w:p w14:paraId="24E7E6D4" w14:textId="77777777" w:rsidR="0045690C" w:rsidRPr="00B0136A" w:rsidRDefault="0045690C" w:rsidP="00B0136A">
      <w:pPr>
        <w:spacing w:line="360" w:lineRule="auto"/>
        <w:rPr>
          <w:rFonts w:ascii="Abadi MT Std" w:hAnsi="Abadi MT Std"/>
          <w:sz w:val="28"/>
          <w:szCs w:val="28"/>
        </w:rPr>
      </w:pPr>
    </w:p>
    <w:tbl>
      <w:tblPr>
        <w:tblW w:w="0" w:type="auto"/>
        <w:tblLook w:val="0000" w:firstRow="0" w:lastRow="0" w:firstColumn="0" w:lastColumn="0" w:noHBand="0" w:noVBand="0"/>
      </w:tblPr>
      <w:tblGrid>
        <w:gridCol w:w="5381"/>
        <w:gridCol w:w="356"/>
        <w:gridCol w:w="3623"/>
      </w:tblGrid>
      <w:tr w:rsidR="00B0136A" w:rsidRPr="00B0136A" w14:paraId="3B45A5D5" w14:textId="77777777">
        <w:tc>
          <w:tcPr>
            <w:tcW w:w="5508" w:type="dxa"/>
            <w:tcBorders>
              <w:bottom w:val="single" w:sz="4" w:space="0" w:color="auto"/>
            </w:tcBorders>
          </w:tcPr>
          <w:p w14:paraId="6F8F27C2" w14:textId="77777777" w:rsidR="0045690C" w:rsidRPr="00B0136A" w:rsidRDefault="0045690C" w:rsidP="00B0136A">
            <w:pPr>
              <w:spacing w:line="360" w:lineRule="auto"/>
              <w:rPr>
                <w:rFonts w:ascii="Abadi MT Std" w:hAnsi="Abadi MT Std"/>
                <w:color w:val="FF0000"/>
                <w:sz w:val="28"/>
                <w:szCs w:val="28"/>
              </w:rPr>
            </w:pPr>
          </w:p>
        </w:tc>
        <w:tc>
          <w:tcPr>
            <w:tcW w:w="360" w:type="dxa"/>
          </w:tcPr>
          <w:p w14:paraId="61F52806" w14:textId="77777777" w:rsidR="0045690C" w:rsidRPr="00B0136A" w:rsidRDefault="0045690C" w:rsidP="00B0136A">
            <w:pPr>
              <w:spacing w:line="360" w:lineRule="auto"/>
              <w:rPr>
                <w:rFonts w:ascii="Abadi MT Std" w:hAnsi="Abadi MT Std"/>
                <w:color w:val="FF0000"/>
                <w:sz w:val="28"/>
                <w:szCs w:val="28"/>
              </w:rPr>
            </w:pPr>
          </w:p>
        </w:tc>
        <w:tc>
          <w:tcPr>
            <w:tcW w:w="3708" w:type="dxa"/>
            <w:tcBorders>
              <w:bottom w:val="single" w:sz="4" w:space="0" w:color="auto"/>
            </w:tcBorders>
          </w:tcPr>
          <w:p w14:paraId="150D5369" w14:textId="77777777" w:rsidR="0045690C" w:rsidRPr="00B0136A" w:rsidRDefault="0045690C" w:rsidP="00B0136A">
            <w:pPr>
              <w:spacing w:line="360" w:lineRule="auto"/>
              <w:rPr>
                <w:rFonts w:ascii="Abadi MT Std" w:hAnsi="Abadi MT Std"/>
                <w:color w:val="FF0000"/>
                <w:sz w:val="28"/>
                <w:szCs w:val="28"/>
              </w:rPr>
            </w:pPr>
          </w:p>
        </w:tc>
      </w:tr>
      <w:tr w:rsidR="00B0136A" w:rsidRPr="00B0136A" w14:paraId="50A90769" w14:textId="77777777">
        <w:tc>
          <w:tcPr>
            <w:tcW w:w="5508" w:type="dxa"/>
            <w:tcBorders>
              <w:top w:val="single" w:sz="4" w:space="0" w:color="auto"/>
            </w:tcBorders>
          </w:tcPr>
          <w:p w14:paraId="79F7A92D"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 xml:space="preserve">Signature of </w:t>
            </w:r>
            <w:r w:rsidR="00B15A61" w:rsidRPr="00B0136A">
              <w:rPr>
                <w:rFonts w:ascii="Abadi MT Std" w:hAnsi="Abadi MT Std"/>
                <w:color w:val="FF0000"/>
                <w:sz w:val="28"/>
                <w:szCs w:val="28"/>
              </w:rPr>
              <w:t>Second Party</w:t>
            </w:r>
          </w:p>
        </w:tc>
        <w:tc>
          <w:tcPr>
            <w:tcW w:w="360" w:type="dxa"/>
          </w:tcPr>
          <w:p w14:paraId="2D222A85" w14:textId="77777777" w:rsidR="0045690C" w:rsidRPr="00B0136A" w:rsidRDefault="0045690C" w:rsidP="00B0136A">
            <w:pPr>
              <w:spacing w:line="360" w:lineRule="auto"/>
              <w:rPr>
                <w:rFonts w:ascii="Abadi MT Std" w:hAnsi="Abadi MT Std"/>
                <w:color w:val="FF0000"/>
                <w:sz w:val="28"/>
                <w:szCs w:val="28"/>
              </w:rPr>
            </w:pPr>
          </w:p>
        </w:tc>
        <w:tc>
          <w:tcPr>
            <w:tcW w:w="3708" w:type="dxa"/>
            <w:tcBorders>
              <w:top w:val="single" w:sz="4" w:space="0" w:color="auto"/>
            </w:tcBorders>
          </w:tcPr>
          <w:p w14:paraId="12C5FDDF"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Dated</w:t>
            </w:r>
          </w:p>
        </w:tc>
      </w:tr>
      <w:tr w:rsidR="00B0136A" w:rsidRPr="00B0136A" w14:paraId="5BD5DF61" w14:textId="77777777">
        <w:tc>
          <w:tcPr>
            <w:tcW w:w="5508" w:type="dxa"/>
            <w:tcBorders>
              <w:bottom w:val="single" w:sz="4" w:space="0" w:color="auto"/>
            </w:tcBorders>
          </w:tcPr>
          <w:p w14:paraId="7F8E3835" w14:textId="77777777" w:rsidR="0045690C" w:rsidRPr="00B0136A" w:rsidRDefault="0045690C" w:rsidP="00B0136A">
            <w:pPr>
              <w:spacing w:line="360" w:lineRule="auto"/>
              <w:rPr>
                <w:rFonts w:ascii="Abadi MT Std" w:hAnsi="Abadi MT Std"/>
                <w:color w:val="FF0000"/>
                <w:sz w:val="28"/>
                <w:szCs w:val="28"/>
              </w:rPr>
            </w:pPr>
          </w:p>
        </w:tc>
        <w:tc>
          <w:tcPr>
            <w:tcW w:w="360" w:type="dxa"/>
          </w:tcPr>
          <w:p w14:paraId="0E0F4D22" w14:textId="77777777" w:rsidR="0045690C" w:rsidRPr="00B0136A" w:rsidRDefault="0045690C" w:rsidP="00B0136A">
            <w:pPr>
              <w:spacing w:line="360" w:lineRule="auto"/>
              <w:rPr>
                <w:rFonts w:ascii="Abadi MT Std" w:hAnsi="Abadi MT Std"/>
                <w:color w:val="FF0000"/>
                <w:sz w:val="28"/>
                <w:szCs w:val="28"/>
              </w:rPr>
            </w:pPr>
          </w:p>
        </w:tc>
        <w:tc>
          <w:tcPr>
            <w:tcW w:w="3708" w:type="dxa"/>
          </w:tcPr>
          <w:p w14:paraId="7C0EB8D6" w14:textId="77777777" w:rsidR="0045690C" w:rsidRPr="00B0136A" w:rsidRDefault="0045690C" w:rsidP="00B0136A">
            <w:pPr>
              <w:spacing w:line="360" w:lineRule="auto"/>
              <w:rPr>
                <w:rFonts w:ascii="Abadi MT Std" w:hAnsi="Abadi MT Std"/>
                <w:color w:val="FF0000"/>
                <w:sz w:val="28"/>
                <w:szCs w:val="28"/>
              </w:rPr>
            </w:pPr>
          </w:p>
        </w:tc>
      </w:tr>
      <w:tr w:rsidR="00B0136A" w:rsidRPr="00B0136A" w14:paraId="725AACA4" w14:textId="77777777">
        <w:tc>
          <w:tcPr>
            <w:tcW w:w="5508" w:type="dxa"/>
            <w:tcBorders>
              <w:top w:val="single" w:sz="4" w:space="0" w:color="auto"/>
            </w:tcBorders>
          </w:tcPr>
          <w:p w14:paraId="36E76CF9" w14:textId="77777777" w:rsidR="0045690C" w:rsidRPr="00B0136A" w:rsidRDefault="001E5367" w:rsidP="00B0136A">
            <w:pPr>
              <w:spacing w:line="360" w:lineRule="auto"/>
              <w:rPr>
                <w:rFonts w:ascii="Abadi MT Std" w:hAnsi="Abadi MT Std"/>
                <w:color w:val="FF0000"/>
                <w:sz w:val="28"/>
                <w:szCs w:val="28"/>
              </w:rPr>
            </w:pPr>
            <w:r w:rsidRPr="00B0136A">
              <w:rPr>
                <w:rFonts w:ascii="Abadi MT Std" w:hAnsi="Abadi MT Std"/>
                <w:color w:val="FF0000"/>
                <w:sz w:val="28"/>
                <w:szCs w:val="28"/>
              </w:rPr>
              <w:t xml:space="preserve">Name of </w:t>
            </w:r>
            <w:r w:rsidR="00B15A61" w:rsidRPr="00B0136A">
              <w:rPr>
                <w:rFonts w:ascii="Abadi MT Std" w:hAnsi="Abadi MT Std"/>
                <w:color w:val="FF0000"/>
                <w:sz w:val="28"/>
                <w:szCs w:val="28"/>
              </w:rPr>
              <w:t>Second Party</w:t>
            </w:r>
          </w:p>
        </w:tc>
        <w:tc>
          <w:tcPr>
            <w:tcW w:w="360" w:type="dxa"/>
          </w:tcPr>
          <w:p w14:paraId="674C530A" w14:textId="77777777" w:rsidR="0045690C" w:rsidRPr="00B0136A" w:rsidRDefault="0045690C" w:rsidP="00B0136A">
            <w:pPr>
              <w:spacing w:line="360" w:lineRule="auto"/>
              <w:rPr>
                <w:rFonts w:ascii="Abadi MT Std" w:hAnsi="Abadi MT Std"/>
                <w:color w:val="FF0000"/>
                <w:sz w:val="28"/>
                <w:szCs w:val="28"/>
              </w:rPr>
            </w:pPr>
          </w:p>
        </w:tc>
        <w:tc>
          <w:tcPr>
            <w:tcW w:w="3708" w:type="dxa"/>
          </w:tcPr>
          <w:p w14:paraId="761A8484" w14:textId="77777777" w:rsidR="0045690C" w:rsidRPr="00B0136A" w:rsidRDefault="0045690C" w:rsidP="00B0136A">
            <w:pPr>
              <w:spacing w:line="360" w:lineRule="auto"/>
              <w:rPr>
                <w:rFonts w:ascii="Abadi MT Std" w:hAnsi="Abadi MT Std"/>
                <w:color w:val="FF0000"/>
                <w:sz w:val="28"/>
                <w:szCs w:val="28"/>
              </w:rPr>
            </w:pPr>
          </w:p>
        </w:tc>
      </w:tr>
    </w:tbl>
    <w:p w14:paraId="1B9E16FA" w14:textId="77777777" w:rsidR="001E5367" w:rsidRPr="00B0136A" w:rsidRDefault="001E5367" w:rsidP="00B0136A">
      <w:pPr>
        <w:spacing w:line="360" w:lineRule="auto"/>
        <w:rPr>
          <w:rFonts w:ascii="Abadi MT Std" w:hAnsi="Abadi MT Std"/>
          <w:sz w:val="28"/>
          <w:szCs w:val="28"/>
        </w:rPr>
      </w:pPr>
    </w:p>
    <w:sectPr w:rsidR="001E5367" w:rsidRPr="00B013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4A19" w14:textId="77777777" w:rsidR="00227855" w:rsidRDefault="00227855">
      <w:r>
        <w:separator/>
      </w:r>
    </w:p>
  </w:endnote>
  <w:endnote w:type="continuationSeparator" w:id="0">
    <w:p w14:paraId="40ACBEC0" w14:textId="77777777" w:rsidR="00227855" w:rsidRDefault="002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4688" w14:textId="7BF2928A" w:rsidR="00B0136A" w:rsidRPr="00B40C68" w:rsidRDefault="00B0136A" w:rsidP="00B0136A">
    <w:pPr>
      <w:pStyle w:val="Footer"/>
      <w:rPr>
        <w:rFonts w:ascii="Arial" w:hAnsi="Arial" w:cs="Arial"/>
        <w:color w:val="000000" w:themeColor="text1"/>
        <w:sz w:val="18"/>
        <w:szCs w:val="18"/>
      </w:rPr>
    </w:pPr>
    <w:r>
      <w:rPr>
        <w:rFonts w:ascii="Arial" w:hAnsi="Arial" w:cs="Arial"/>
        <w:color w:val="000000" w:themeColor="text1"/>
        <w:sz w:val="18"/>
        <w:szCs w:val="18"/>
      </w:rPr>
      <w:t>©</w:t>
    </w:r>
    <w:hyperlink r:id="rId1" w:history="1">
      <w:r>
        <w:rPr>
          <w:rStyle w:val="Hyperlink"/>
          <w:rFonts w:ascii="Arial" w:hAnsi="Arial" w:cs="Arial"/>
          <w:color w:val="000000" w:themeColor="text1"/>
          <w:sz w:val="18"/>
          <w:szCs w:val="18"/>
          <w:u w:val="none"/>
        </w:rPr>
        <w:t>nondisclosurea</w:t>
      </w:r>
      <w:r w:rsidR="00B40C68" w:rsidRPr="00201E99">
        <w:rPr>
          <w:rStyle w:val="Hyperlink"/>
          <w:rFonts w:ascii="Arial" w:hAnsi="Arial"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6F30" w14:textId="77777777" w:rsidR="00227855" w:rsidRDefault="00227855">
      <w:r>
        <w:separator/>
      </w:r>
    </w:p>
  </w:footnote>
  <w:footnote w:type="continuationSeparator" w:id="0">
    <w:p w14:paraId="15B4C4DA" w14:textId="77777777" w:rsidR="00227855" w:rsidRDefault="0022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F4"/>
    <w:rsid w:val="001B0979"/>
    <w:rsid w:val="001E5367"/>
    <w:rsid w:val="00227855"/>
    <w:rsid w:val="003674F8"/>
    <w:rsid w:val="0045690C"/>
    <w:rsid w:val="00B0136A"/>
    <w:rsid w:val="00B15A61"/>
    <w:rsid w:val="00B40C68"/>
    <w:rsid w:val="00BA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3A3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sz w:val="28"/>
      <w:lang w:val="en-GB"/>
    </w:rPr>
  </w:style>
  <w:style w:type="paragraph" w:styleId="Heading4">
    <w:name w:val="heading 4"/>
    <w:basedOn w:val="Normal"/>
    <w:next w:val="Normal"/>
    <w:qFormat/>
    <w:pPr>
      <w:keepNext/>
      <w:jc w:val="center"/>
      <w:outlineLvl w:val="3"/>
    </w:pPr>
    <w:rPr>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40C68"/>
    <w:rPr>
      <w:noProof/>
      <w:sz w:val="24"/>
      <w:szCs w:val="24"/>
    </w:rPr>
  </w:style>
  <w:style w:type="character" w:styleId="Hyperlink">
    <w:name w:val="Hyperlink"/>
    <w:basedOn w:val="DefaultParagraphFont"/>
    <w:uiPriority w:val="99"/>
    <w:unhideWhenUsed/>
    <w:rsid w:val="00B40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Website Design Non-Disclosure Agreement Template</vt:lpstr>
    </vt:vector>
  </TitlesOfParts>
  <Manager/>
  <Company/>
  <LinksUpToDate>false</LinksUpToDate>
  <CharactersWithSpaces>2063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 Template</dc:title>
  <dc:subject/>
  <dc:creator>NonDisclosureAgreements.com</dc:creator>
  <cp:keywords/>
  <dc:description/>
  <cp:lastModifiedBy>Javairia Maqsood</cp:lastModifiedBy>
  <cp:revision>4</cp:revision>
  <dcterms:created xsi:type="dcterms:W3CDTF">2018-01-11T02:56:00Z</dcterms:created>
  <dcterms:modified xsi:type="dcterms:W3CDTF">2020-04-23T19:19:00Z</dcterms:modified>
  <cp:category/>
</cp:coreProperties>
</file>