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7AFB" w14:textId="77777777" w:rsidR="0053067F" w:rsidRPr="00AF41FA" w:rsidRDefault="0053067F" w:rsidP="0053067F">
      <w:pPr>
        <w:jc w:val="center"/>
        <w:rPr>
          <w:rFonts w:ascii="Lato" w:hAnsi="Lato"/>
          <w:b/>
          <w:sz w:val="36"/>
        </w:rPr>
      </w:pPr>
      <w:r w:rsidRPr="00AF41FA">
        <w:rPr>
          <w:rFonts w:ascii="Lato" w:hAnsi="Lato"/>
          <w:b/>
          <w:sz w:val="36"/>
        </w:rPr>
        <w:t>N703 Chronic SOAP Note</w:t>
      </w:r>
    </w:p>
    <w:p w14:paraId="58D3C726" w14:textId="77777777" w:rsidR="0053067F" w:rsidRPr="00AF41FA" w:rsidRDefault="0053067F" w:rsidP="0053067F">
      <w:pPr>
        <w:jc w:val="center"/>
        <w:rPr>
          <w:rFonts w:ascii="Lato" w:hAnsi="Lato"/>
        </w:rPr>
      </w:pPr>
    </w:p>
    <w:p w14:paraId="4F8BE016" w14:textId="77777777" w:rsidR="0053067F" w:rsidRPr="00AF41FA" w:rsidRDefault="0053067F" w:rsidP="0053067F">
      <w:pPr>
        <w:rPr>
          <w:rFonts w:ascii="Lato" w:hAnsi="Lato"/>
        </w:rPr>
      </w:pPr>
      <w:r w:rsidRPr="00AF41FA">
        <w:rPr>
          <w:rFonts w:ascii="Lato" w:hAnsi="Lato"/>
          <w:b/>
          <w:u w:val="single"/>
        </w:rPr>
        <w:t>Date Active Problems                                                 Date Resolved/ Inactive Problems</w:t>
      </w:r>
    </w:p>
    <w:p w14:paraId="44207951" w14:textId="77777777" w:rsidR="0053067F" w:rsidRPr="00AF41FA" w:rsidRDefault="0053067F" w:rsidP="0053067F">
      <w:pPr>
        <w:rPr>
          <w:rFonts w:ascii="Lato" w:hAnsi="Lato"/>
        </w:rPr>
      </w:pPr>
      <w:r w:rsidRPr="00AF41FA">
        <w:rPr>
          <w:rFonts w:ascii="Lato" w:hAnsi="Lato"/>
        </w:rPr>
        <w:t xml:space="preserve">2002 Hyperlipidemia                                                     2002 Congestive Heart Failure        </w:t>
      </w:r>
    </w:p>
    <w:p w14:paraId="2CDB03A6" w14:textId="77777777" w:rsidR="0053067F" w:rsidRPr="00AF41FA" w:rsidRDefault="0053067F" w:rsidP="0053067F">
      <w:pPr>
        <w:rPr>
          <w:rFonts w:ascii="Lato" w:hAnsi="Lato"/>
        </w:rPr>
      </w:pPr>
      <w:r w:rsidRPr="00AF41FA">
        <w:rPr>
          <w:rFonts w:ascii="Lato" w:hAnsi="Lato"/>
        </w:rPr>
        <w:t>2004 Mitral Valve Disorder                                           2005 Pancreatitis</w:t>
      </w:r>
    </w:p>
    <w:p w14:paraId="6927CE5F" w14:textId="77777777" w:rsidR="0053067F" w:rsidRPr="00AF41FA" w:rsidRDefault="0053067F" w:rsidP="0053067F">
      <w:pPr>
        <w:rPr>
          <w:rFonts w:ascii="Lato" w:hAnsi="Lato"/>
        </w:rPr>
      </w:pPr>
      <w:r w:rsidRPr="00AF41FA">
        <w:rPr>
          <w:rFonts w:ascii="Lato" w:hAnsi="Lato"/>
        </w:rPr>
        <w:t xml:space="preserve">2004 Tricuspid Valve Disease                                       2005 MI </w:t>
      </w:r>
    </w:p>
    <w:p w14:paraId="3724EEE6" w14:textId="77777777" w:rsidR="0053067F" w:rsidRPr="00AF41FA" w:rsidRDefault="0053067F" w:rsidP="0053067F">
      <w:pPr>
        <w:rPr>
          <w:rFonts w:ascii="Lato" w:hAnsi="Lato"/>
        </w:rPr>
      </w:pPr>
      <w:r w:rsidRPr="00AF41FA">
        <w:rPr>
          <w:rFonts w:ascii="Lato" w:hAnsi="Lato"/>
        </w:rPr>
        <w:t>2006 Myalgia and myositis                                            2006 CVA</w:t>
      </w:r>
    </w:p>
    <w:p w14:paraId="1EEDC5F9" w14:textId="77777777" w:rsidR="0053067F" w:rsidRPr="00AF41FA" w:rsidRDefault="0053067F" w:rsidP="0053067F">
      <w:pPr>
        <w:rPr>
          <w:rFonts w:ascii="Lato" w:hAnsi="Lato"/>
        </w:rPr>
      </w:pPr>
      <w:r w:rsidRPr="00AF41FA">
        <w:rPr>
          <w:rFonts w:ascii="Lato" w:hAnsi="Lato"/>
        </w:rPr>
        <w:t xml:space="preserve">2009 Hypothyroid </w:t>
      </w:r>
    </w:p>
    <w:p w14:paraId="22D0A1D3" w14:textId="77777777" w:rsidR="0053067F" w:rsidRPr="00AF41FA" w:rsidRDefault="0053067F" w:rsidP="0053067F">
      <w:pPr>
        <w:rPr>
          <w:rFonts w:ascii="Lato" w:hAnsi="Lato"/>
        </w:rPr>
      </w:pPr>
    </w:p>
    <w:p w14:paraId="38DCD041" w14:textId="77777777" w:rsidR="0053067F" w:rsidRPr="00AF41FA" w:rsidRDefault="0053067F" w:rsidP="0053067F">
      <w:pPr>
        <w:rPr>
          <w:rFonts w:ascii="Lato" w:hAnsi="Lato"/>
        </w:rPr>
      </w:pPr>
      <w:r w:rsidRPr="00AF41FA">
        <w:rPr>
          <w:rFonts w:ascii="Lato" w:hAnsi="Lato"/>
          <w:b/>
          <w:u w:val="single"/>
        </w:rPr>
        <w:t>Risk Factors                                                                 Problems at Risk For</w:t>
      </w:r>
    </w:p>
    <w:p w14:paraId="0A2E14B9" w14:textId="77777777" w:rsidR="0053067F" w:rsidRPr="00AF41FA" w:rsidRDefault="0053067F" w:rsidP="0053067F">
      <w:pPr>
        <w:rPr>
          <w:rFonts w:ascii="Lato" w:hAnsi="Lato"/>
        </w:rPr>
      </w:pPr>
      <w:r w:rsidRPr="00AF41FA">
        <w:rPr>
          <w:rFonts w:ascii="Lato" w:hAnsi="Lato"/>
        </w:rPr>
        <w:t>CAD                                                                              Stoke, MI</w:t>
      </w:r>
    </w:p>
    <w:p w14:paraId="24DDBF25" w14:textId="77777777" w:rsidR="0053067F" w:rsidRPr="00AF41FA" w:rsidRDefault="0053067F" w:rsidP="0053067F">
      <w:pPr>
        <w:rPr>
          <w:rFonts w:ascii="Lato" w:hAnsi="Lato"/>
        </w:rPr>
      </w:pPr>
      <w:r w:rsidRPr="00AF41FA">
        <w:rPr>
          <w:rFonts w:ascii="Lato" w:hAnsi="Lato"/>
        </w:rPr>
        <w:t>HTN                                                                              Stroke, MI</w:t>
      </w:r>
    </w:p>
    <w:p w14:paraId="69FAC249" w14:textId="77777777" w:rsidR="0053067F" w:rsidRPr="00AF41FA" w:rsidRDefault="0053067F" w:rsidP="0053067F">
      <w:pPr>
        <w:rPr>
          <w:rFonts w:ascii="Lato" w:hAnsi="Lato"/>
        </w:rPr>
      </w:pPr>
      <w:r w:rsidRPr="00AF41FA">
        <w:rPr>
          <w:rFonts w:ascii="Lato" w:hAnsi="Lato"/>
        </w:rPr>
        <w:t>Post Menopausal                                                           Hormone imbalance, depression</w:t>
      </w:r>
    </w:p>
    <w:p w14:paraId="53FC4E2C" w14:textId="77777777" w:rsidR="0053067F" w:rsidRPr="00AF41FA" w:rsidRDefault="0053067F" w:rsidP="0053067F">
      <w:pPr>
        <w:rPr>
          <w:rFonts w:ascii="Lato" w:hAnsi="Lato"/>
        </w:rPr>
      </w:pPr>
    </w:p>
    <w:p w14:paraId="114FDE28" w14:textId="77777777" w:rsidR="0053067F" w:rsidRPr="00AF41FA" w:rsidRDefault="0053067F" w:rsidP="0053067F">
      <w:pPr>
        <w:rPr>
          <w:rFonts w:ascii="Lato" w:hAnsi="Lato"/>
        </w:rPr>
      </w:pPr>
      <w:r w:rsidRPr="00AF41FA">
        <w:rPr>
          <w:rFonts w:ascii="Lato" w:hAnsi="Lato"/>
          <w:b/>
          <w:u w:val="single"/>
        </w:rPr>
        <w:t>CC</w:t>
      </w:r>
      <w:r w:rsidRPr="00AF41FA">
        <w:rPr>
          <w:rFonts w:ascii="Lato" w:hAnsi="Lato"/>
          <w:b/>
        </w:rPr>
        <w:t>:</w:t>
      </w:r>
      <w:r w:rsidRPr="00AF41FA">
        <w:rPr>
          <w:rFonts w:ascii="Lato" w:hAnsi="Lato"/>
        </w:rPr>
        <w:t xml:space="preserve"> 1/22/09 </w:t>
      </w:r>
      <w:r w:rsidR="007E359C" w:rsidRPr="00AF41FA">
        <w:rPr>
          <w:rFonts w:ascii="Lato" w:hAnsi="Lato"/>
        </w:rPr>
        <w:t xml:space="preserve">51 year old African American female presents to the office for a follow up visit concerning her hyperlipidemia and complains of “fatigue over the past three months”. </w:t>
      </w:r>
    </w:p>
    <w:p w14:paraId="400A54C9" w14:textId="77777777" w:rsidR="007E359C" w:rsidRPr="00AF41FA" w:rsidRDefault="007E359C" w:rsidP="0053067F">
      <w:pPr>
        <w:rPr>
          <w:rFonts w:ascii="Lato" w:hAnsi="Lato"/>
        </w:rPr>
      </w:pPr>
    </w:p>
    <w:p w14:paraId="67637BF5" w14:textId="77777777" w:rsidR="007E359C" w:rsidRPr="00AF41FA" w:rsidRDefault="007E359C" w:rsidP="0053067F">
      <w:pPr>
        <w:rPr>
          <w:rFonts w:ascii="Lato" w:hAnsi="Lato"/>
        </w:rPr>
      </w:pPr>
      <w:r w:rsidRPr="00AF41FA">
        <w:rPr>
          <w:rFonts w:ascii="Lato" w:hAnsi="Lato"/>
          <w:b/>
          <w:u w:val="single"/>
        </w:rPr>
        <w:t>S: HOPI</w:t>
      </w:r>
      <w:r w:rsidRPr="00AF41FA">
        <w:rPr>
          <w:rFonts w:ascii="Lato" w:hAnsi="Lato"/>
        </w:rPr>
        <w:t xml:space="preserve"> </w:t>
      </w:r>
    </w:p>
    <w:p w14:paraId="6E975725" w14:textId="77777777" w:rsidR="003C2E50" w:rsidRPr="00AF41FA" w:rsidRDefault="003C2E50" w:rsidP="0053067F">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5D7CE1" w:rsidRPr="00AF41FA" w14:paraId="34860BBF" w14:textId="77777777" w:rsidTr="005D7CE1">
        <w:tc>
          <w:tcPr>
            <w:tcW w:w="4428" w:type="dxa"/>
            <w:shd w:val="clear" w:color="auto" w:fill="auto"/>
          </w:tcPr>
          <w:p w14:paraId="3EF70AEC" w14:textId="77777777" w:rsidR="005D7CE1" w:rsidRPr="00AF41FA" w:rsidRDefault="005D7CE1" w:rsidP="0053067F">
            <w:pPr>
              <w:rPr>
                <w:rFonts w:ascii="Lato" w:hAnsi="Lato"/>
              </w:rPr>
            </w:pPr>
          </w:p>
          <w:p w14:paraId="266AC98A" w14:textId="77777777" w:rsidR="005D7CE1" w:rsidRPr="00AF41FA" w:rsidRDefault="005D7CE1" w:rsidP="0053067F">
            <w:pPr>
              <w:rPr>
                <w:rFonts w:ascii="Lato" w:hAnsi="Lato"/>
              </w:rPr>
            </w:pPr>
          </w:p>
          <w:p w14:paraId="69C289BF" w14:textId="77777777" w:rsidR="005D7CE1" w:rsidRPr="00AF41FA" w:rsidRDefault="005D7CE1" w:rsidP="0053067F">
            <w:pPr>
              <w:rPr>
                <w:rFonts w:ascii="Lato" w:hAnsi="Lato"/>
              </w:rPr>
            </w:pPr>
          </w:p>
          <w:p w14:paraId="672B63B0" w14:textId="77777777" w:rsidR="005D7CE1" w:rsidRPr="00AF41FA" w:rsidRDefault="005D7CE1" w:rsidP="0053067F">
            <w:pPr>
              <w:rPr>
                <w:rFonts w:ascii="Lato" w:hAnsi="Lato"/>
              </w:rPr>
            </w:pPr>
          </w:p>
        </w:tc>
        <w:tc>
          <w:tcPr>
            <w:tcW w:w="4428" w:type="dxa"/>
            <w:shd w:val="clear" w:color="auto" w:fill="auto"/>
          </w:tcPr>
          <w:p w14:paraId="069C4815" w14:textId="77777777" w:rsidR="005D7CE1" w:rsidRPr="00AF41FA" w:rsidRDefault="005D7CE1" w:rsidP="0053067F">
            <w:pPr>
              <w:rPr>
                <w:rFonts w:ascii="Lato" w:hAnsi="Lato"/>
              </w:rPr>
            </w:pPr>
          </w:p>
        </w:tc>
      </w:tr>
    </w:tbl>
    <w:p w14:paraId="157D681E" w14:textId="77777777" w:rsidR="005D7CE1" w:rsidRPr="00AF41FA" w:rsidRDefault="005D7CE1" w:rsidP="0053067F">
      <w:pPr>
        <w:rPr>
          <w:rFonts w:ascii="Lato" w:hAnsi="Lato"/>
        </w:rPr>
      </w:pPr>
    </w:p>
    <w:p w14:paraId="0710168D" w14:textId="77777777" w:rsidR="005D7CE1" w:rsidRPr="00AF41FA" w:rsidRDefault="003C2E50" w:rsidP="0053067F">
      <w:pPr>
        <w:rPr>
          <w:rFonts w:ascii="Lato" w:hAnsi="Lato"/>
        </w:rPr>
      </w:pPr>
      <w:r w:rsidRPr="00AF41FA">
        <w:rPr>
          <w:rFonts w:ascii="Lato" w:hAnsi="Lato"/>
          <w:b/>
        </w:rPr>
        <w:t>ROS:</w:t>
      </w:r>
      <w:r w:rsidRPr="00AF41FA">
        <w:rPr>
          <w:rFonts w:ascii="Lato" w:hAnsi="Lato"/>
        </w:rPr>
        <w:t xml:space="preserve"> </w:t>
      </w:r>
      <w:r w:rsidR="008D4377" w:rsidRPr="00AF41FA">
        <w:rPr>
          <w:rFonts w:ascii="Lato" w:hAnsi="Lato"/>
          <w:u w:val="single"/>
        </w:rPr>
        <w:t>Visual</w:t>
      </w:r>
      <w:r w:rsidR="008D4377" w:rsidRPr="00AF41FA">
        <w:rPr>
          <w:rFonts w:ascii="Lato" w:hAnsi="La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5D7CE1" w:rsidRPr="00AF41FA" w14:paraId="322AB5B3" w14:textId="77777777" w:rsidTr="005D7CE1">
        <w:tc>
          <w:tcPr>
            <w:tcW w:w="4428" w:type="dxa"/>
            <w:shd w:val="clear" w:color="auto" w:fill="auto"/>
          </w:tcPr>
          <w:p w14:paraId="0F3DD5EC" w14:textId="77777777" w:rsidR="005D7CE1" w:rsidRPr="00AF41FA" w:rsidRDefault="005D7CE1" w:rsidP="005D7CE1">
            <w:pPr>
              <w:rPr>
                <w:rFonts w:ascii="Lato" w:hAnsi="Lato"/>
              </w:rPr>
            </w:pPr>
          </w:p>
          <w:p w14:paraId="52448923" w14:textId="77777777" w:rsidR="005D7CE1" w:rsidRPr="00AF41FA" w:rsidRDefault="005D7CE1" w:rsidP="005D7CE1">
            <w:pPr>
              <w:rPr>
                <w:rFonts w:ascii="Lato" w:hAnsi="Lato"/>
              </w:rPr>
            </w:pPr>
          </w:p>
          <w:p w14:paraId="2A4DEBB8" w14:textId="77777777" w:rsidR="005D7CE1" w:rsidRPr="00AF41FA" w:rsidRDefault="005D7CE1" w:rsidP="005D7CE1">
            <w:pPr>
              <w:rPr>
                <w:rFonts w:ascii="Lato" w:hAnsi="Lato"/>
              </w:rPr>
            </w:pPr>
          </w:p>
          <w:p w14:paraId="0A58A9D2" w14:textId="77777777" w:rsidR="005D7CE1" w:rsidRPr="00AF41FA" w:rsidRDefault="005D7CE1" w:rsidP="005D7CE1">
            <w:pPr>
              <w:rPr>
                <w:rFonts w:ascii="Lato" w:hAnsi="Lato"/>
              </w:rPr>
            </w:pPr>
          </w:p>
        </w:tc>
        <w:tc>
          <w:tcPr>
            <w:tcW w:w="4428" w:type="dxa"/>
            <w:shd w:val="clear" w:color="auto" w:fill="auto"/>
          </w:tcPr>
          <w:p w14:paraId="067784B5" w14:textId="77777777" w:rsidR="005D7CE1" w:rsidRPr="00AF41FA" w:rsidRDefault="005D7CE1" w:rsidP="005D7CE1">
            <w:pPr>
              <w:rPr>
                <w:rFonts w:ascii="Lato" w:hAnsi="Lato"/>
              </w:rPr>
            </w:pPr>
          </w:p>
        </w:tc>
      </w:tr>
    </w:tbl>
    <w:p w14:paraId="2B89525F" w14:textId="77777777" w:rsidR="005D7CE1" w:rsidRPr="00AF41FA" w:rsidRDefault="00B02D4A" w:rsidP="0053067F">
      <w:pPr>
        <w:rPr>
          <w:rFonts w:ascii="Lato" w:hAnsi="Lato"/>
        </w:rPr>
      </w:pPr>
      <w:r w:rsidRPr="00AF41FA">
        <w:rPr>
          <w:rFonts w:ascii="Lato" w:hAnsi="Lato"/>
        </w:rPr>
        <w:tab/>
      </w:r>
      <w:r w:rsidRPr="00AF41FA">
        <w:rPr>
          <w:rFonts w:ascii="Lato" w:hAnsi="Lato"/>
          <w:b/>
        </w:rPr>
        <w:t>Health Maintenance:</w:t>
      </w:r>
      <w:r w:rsidRPr="00AF41FA">
        <w:rPr>
          <w:rFonts w:ascii="Lato" w:hAnsi="La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5D7CE1" w:rsidRPr="00AF41FA" w14:paraId="1F19AA51" w14:textId="77777777" w:rsidTr="005D7CE1">
        <w:tc>
          <w:tcPr>
            <w:tcW w:w="4428" w:type="dxa"/>
            <w:shd w:val="clear" w:color="auto" w:fill="auto"/>
          </w:tcPr>
          <w:p w14:paraId="4E29BEC8" w14:textId="77777777" w:rsidR="005D7CE1" w:rsidRPr="00AF41FA" w:rsidRDefault="005D7CE1" w:rsidP="005D7CE1">
            <w:pPr>
              <w:rPr>
                <w:rFonts w:ascii="Lato" w:hAnsi="Lato"/>
              </w:rPr>
            </w:pPr>
          </w:p>
          <w:p w14:paraId="3288E84E" w14:textId="77777777" w:rsidR="005D7CE1" w:rsidRPr="00AF41FA" w:rsidRDefault="005D7CE1" w:rsidP="005D7CE1">
            <w:pPr>
              <w:rPr>
                <w:rFonts w:ascii="Lato" w:hAnsi="Lato"/>
              </w:rPr>
            </w:pPr>
          </w:p>
          <w:p w14:paraId="4944D685" w14:textId="77777777" w:rsidR="005D7CE1" w:rsidRPr="00AF41FA" w:rsidRDefault="005D7CE1" w:rsidP="005D7CE1">
            <w:pPr>
              <w:rPr>
                <w:rFonts w:ascii="Lato" w:hAnsi="Lato"/>
              </w:rPr>
            </w:pPr>
          </w:p>
          <w:p w14:paraId="70E69284" w14:textId="77777777" w:rsidR="005D7CE1" w:rsidRPr="00AF41FA" w:rsidRDefault="005D7CE1" w:rsidP="005D7CE1">
            <w:pPr>
              <w:rPr>
                <w:rFonts w:ascii="Lato" w:hAnsi="Lato"/>
              </w:rPr>
            </w:pPr>
          </w:p>
        </w:tc>
        <w:tc>
          <w:tcPr>
            <w:tcW w:w="4428" w:type="dxa"/>
            <w:shd w:val="clear" w:color="auto" w:fill="auto"/>
          </w:tcPr>
          <w:p w14:paraId="588FC8DD" w14:textId="77777777" w:rsidR="005D7CE1" w:rsidRPr="00AF41FA" w:rsidRDefault="005D7CE1" w:rsidP="005D7CE1">
            <w:pPr>
              <w:rPr>
                <w:rFonts w:ascii="Lato" w:hAnsi="Lato"/>
              </w:rPr>
            </w:pPr>
          </w:p>
        </w:tc>
      </w:tr>
    </w:tbl>
    <w:p w14:paraId="36A7ABB6" w14:textId="77777777" w:rsidR="00263E3B" w:rsidRPr="00AF41FA" w:rsidRDefault="00263E3B" w:rsidP="0053067F">
      <w:pPr>
        <w:rPr>
          <w:rFonts w:ascii="Lato" w:hAnsi="Lato"/>
        </w:rPr>
      </w:pPr>
      <w:r w:rsidRPr="00AF41FA">
        <w:rPr>
          <w:rFonts w:ascii="Lato" w:hAnsi="Lato"/>
        </w:rPr>
        <w:tab/>
      </w:r>
      <w:r w:rsidRPr="00AF41FA">
        <w:rPr>
          <w:rFonts w:ascii="Lato" w:hAnsi="Lato"/>
          <w:b/>
        </w:rPr>
        <w:t>Family History:</w:t>
      </w:r>
      <w:r w:rsidR="005D7CE1" w:rsidRPr="00AF41FA">
        <w:rPr>
          <w:rFonts w:ascii="Lato" w:hAnsi="Lato"/>
        </w:rPr>
        <w:t xml:space="preserve">  Mother: HTN </w:t>
      </w:r>
    </w:p>
    <w:p w14:paraId="59732721" w14:textId="77777777" w:rsidR="00263E3B" w:rsidRPr="00AF41FA" w:rsidRDefault="005D7CE1" w:rsidP="0053067F">
      <w:pPr>
        <w:rPr>
          <w:rFonts w:ascii="Lato" w:hAnsi="Lato"/>
        </w:rPr>
      </w:pPr>
      <w:r w:rsidRPr="00AF41FA">
        <w:rPr>
          <w:rFonts w:ascii="Lato" w:hAnsi="Lato"/>
        </w:rPr>
        <w:tab/>
      </w:r>
      <w:r w:rsidRPr="00AF41FA">
        <w:rPr>
          <w:rFonts w:ascii="Lato" w:hAnsi="Lato"/>
        </w:rPr>
        <w:tab/>
      </w:r>
      <w:r w:rsidRPr="00AF41FA">
        <w:rPr>
          <w:rFonts w:ascii="Lato" w:hAnsi="Lato"/>
        </w:rPr>
        <w:tab/>
        <w:t xml:space="preserve">     Father: HTN </w:t>
      </w:r>
    </w:p>
    <w:p w14:paraId="31B0F7CD" w14:textId="77777777" w:rsidR="00263E3B" w:rsidRPr="00AF41FA" w:rsidRDefault="005D7CE1" w:rsidP="0053067F">
      <w:pPr>
        <w:rPr>
          <w:rFonts w:ascii="Lato" w:hAnsi="Lato"/>
        </w:rPr>
      </w:pPr>
      <w:r w:rsidRPr="00AF41FA">
        <w:rPr>
          <w:rFonts w:ascii="Lato" w:hAnsi="Lato"/>
        </w:rPr>
        <w:tab/>
      </w:r>
      <w:r w:rsidRPr="00AF41FA">
        <w:rPr>
          <w:rFonts w:ascii="Lato" w:hAnsi="Lato"/>
        </w:rPr>
        <w:tab/>
      </w:r>
      <w:r w:rsidRPr="00AF41FA">
        <w:rPr>
          <w:rFonts w:ascii="Lato" w:hAnsi="Lato"/>
        </w:rPr>
        <w:tab/>
        <w:t xml:space="preserve">     Maternal Grandmother: </w:t>
      </w:r>
    </w:p>
    <w:p w14:paraId="6D1F5301" w14:textId="77777777" w:rsidR="00263E3B" w:rsidRPr="00AF41FA" w:rsidRDefault="00263E3B" w:rsidP="0053067F">
      <w:pPr>
        <w:rPr>
          <w:rFonts w:ascii="Lato" w:hAnsi="Lato"/>
        </w:rPr>
      </w:pPr>
      <w:r w:rsidRPr="00AF41FA">
        <w:rPr>
          <w:rFonts w:ascii="Lato" w:hAnsi="Lato"/>
        </w:rPr>
        <w:tab/>
      </w:r>
      <w:r w:rsidRPr="00AF41FA">
        <w:rPr>
          <w:rFonts w:ascii="Lato" w:hAnsi="Lato"/>
        </w:rPr>
        <w:tab/>
      </w:r>
      <w:r w:rsidRPr="00AF41FA">
        <w:rPr>
          <w:rFonts w:ascii="Lato" w:hAnsi="Lato"/>
        </w:rPr>
        <w:tab/>
        <w:t xml:space="preserve">     Maternal grandfather: HTN</w:t>
      </w:r>
      <w:r w:rsidR="005D7CE1" w:rsidRPr="00AF41FA">
        <w:rPr>
          <w:rFonts w:ascii="Lato" w:hAnsi="Lato"/>
        </w:rPr>
        <w:t xml:space="preserve"> </w:t>
      </w:r>
    </w:p>
    <w:p w14:paraId="65C03DE7" w14:textId="77777777" w:rsidR="00263E3B" w:rsidRPr="00AF41FA" w:rsidRDefault="00263E3B" w:rsidP="0053067F">
      <w:pPr>
        <w:rPr>
          <w:rFonts w:ascii="Lato" w:hAnsi="Lato"/>
        </w:rPr>
      </w:pPr>
      <w:r w:rsidRPr="00AF41FA">
        <w:rPr>
          <w:rFonts w:ascii="Lato" w:hAnsi="Lato"/>
        </w:rPr>
        <w:tab/>
      </w:r>
      <w:r w:rsidRPr="00AF41FA">
        <w:rPr>
          <w:rFonts w:ascii="Lato" w:hAnsi="Lato"/>
        </w:rPr>
        <w:tab/>
      </w:r>
      <w:r w:rsidRPr="00AF41FA">
        <w:rPr>
          <w:rFonts w:ascii="Lato" w:hAnsi="Lato"/>
        </w:rPr>
        <w:tab/>
        <w:t xml:space="preserve">     Paternal gr</w:t>
      </w:r>
      <w:r w:rsidR="005D7CE1" w:rsidRPr="00AF41FA">
        <w:rPr>
          <w:rFonts w:ascii="Lato" w:hAnsi="Lato"/>
        </w:rPr>
        <w:t xml:space="preserve">andmother: DM </w:t>
      </w:r>
    </w:p>
    <w:p w14:paraId="1B13C087" w14:textId="77777777" w:rsidR="00263E3B" w:rsidRPr="00AF41FA" w:rsidRDefault="00263E3B" w:rsidP="0053067F">
      <w:pPr>
        <w:rPr>
          <w:rFonts w:ascii="Lato" w:hAnsi="Lato"/>
        </w:rPr>
      </w:pPr>
      <w:r w:rsidRPr="00AF41FA">
        <w:rPr>
          <w:rFonts w:ascii="Lato" w:hAnsi="Lato"/>
        </w:rPr>
        <w:tab/>
      </w:r>
      <w:r w:rsidRPr="00AF41FA">
        <w:rPr>
          <w:rFonts w:ascii="Lato" w:hAnsi="Lato"/>
        </w:rPr>
        <w:tab/>
      </w:r>
      <w:r w:rsidRPr="00AF41FA">
        <w:rPr>
          <w:rFonts w:ascii="Lato" w:hAnsi="Lato"/>
        </w:rPr>
        <w:tab/>
        <w:t xml:space="preserve">     Paternal Grandfather: CAD, </w:t>
      </w:r>
    </w:p>
    <w:p w14:paraId="5FCDCD50" w14:textId="77777777" w:rsidR="005D7CE1" w:rsidRPr="00AF41FA" w:rsidRDefault="00263E3B" w:rsidP="0053067F">
      <w:pPr>
        <w:rPr>
          <w:rFonts w:ascii="Lato" w:hAnsi="Lato"/>
        </w:rPr>
      </w:pPr>
      <w:r w:rsidRPr="00AF41FA">
        <w:rPr>
          <w:rFonts w:ascii="Lato" w:hAnsi="Lato"/>
        </w:rPr>
        <w:t xml:space="preserve">                       </w:t>
      </w:r>
      <w:r w:rsidRPr="00AF41FA">
        <w:rPr>
          <w:rFonts w:ascii="Lato" w:hAnsi="Lato"/>
        </w:rPr>
        <w:tab/>
      </w:r>
      <w:r w:rsidRPr="00AF41FA">
        <w:rPr>
          <w:rFonts w:ascii="Lato" w:hAnsi="Lato"/>
        </w:rPr>
        <w:tab/>
      </w:r>
      <w:r w:rsidRPr="00AF41FA">
        <w:rPr>
          <w:rFonts w:ascii="Lato" w:hAnsi="Lato"/>
          <w:b/>
        </w:rPr>
        <w:t>Personal/Social Profile:</w:t>
      </w:r>
      <w:r w:rsidRPr="00AF41FA">
        <w:rPr>
          <w:rFonts w:ascii="Lato" w:hAnsi="Lato"/>
        </w:rPr>
        <w:t xml:space="preserve"> </w:t>
      </w:r>
    </w:p>
    <w:p w14:paraId="754A60D5" w14:textId="77777777" w:rsidR="007542FA" w:rsidRPr="00AF41FA" w:rsidRDefault="007542FA" w:rsidP="0053067F">
      <w:pPr>
        <w:rPr>
          <w:rFonts w:ascii="Lato" w:hAnsi="Lato"/>
        </w:rPr>
      </w:pPr>
      <w:r w:rsidRPr="00AF41FA">
        <w:rPr>
          <w:rFonts w:ascii="Lato" w:hAnsi="Lato"/>
        </w:rPr>
        <w:tab/>
      </w:r>
      <w:r w:rsidRPr="00AF41FA">
        <w:rPr>
          <w:rFonts w:ascii="Lato" w:hAnsi="Lato"/>
          <w:b/>
        </w:rPr>
        <w:t>Medications:</w:t>
      </w:r>
      <w:r w:rsidRPr="00AF41FA">
        <w:rPr>
          <w:rFonts w:ascii="Lato" w:hAnsi="Lato"/>
        </w:rPr>
        <w:t xml:space="preserve"> </w:t>
      </w:r>
    </w:p>
    <w:p w14:paraId="4171C55D" w14:textId="77777777" w:rsidR="007542FA" w:rsidRPr="00AF41FA" w:rsidRDefault="007542FA" w:rsidP="005D7CE1">
      <w:pPr>
        <w:rPr>
          <w:rFonts w:ascii="Lato" w:hAnsi="Lato"/>
        </w:rPr>
      </w:pPr>
      <w:r w:rsidRPr="00AF41FA">
        <w:rPr>
          <w:rFonts w:ascii="Lato" w:hAnsi="Lato"/>
        </w:rPr>
        <w:tab/>
      </w:r>
      <w:r w:rsidRPr="00AF41FA">
        <w:rPr>
          <w:rFonts w:ascii="Lato" w:hAnsi="Lato"/>
        </w:rPr>
        <w:tab/>
      </w:r>
    </w:p>
    <w:p w14:paraId="44AD4F89" w14:textId="77777777" w:rsidR="007542FA" w:rsidRPr="00AF41FA" w:rsidRDefault="007542FA" w:rsidP="005D7CE1">
      <w:pPr>
        <w:rPr>
          <w:rFonts w:ascii="Lato" w:hAnsi="Lato"/>
        </w:rPr>
      </w:pPr>
      <w:r w:rsidRPr="00AF41FA">
        <w:rPr>
          <w:rFonts w:ascii="Lato" w:hAnsi="Lato"/>
        </w:rPr>
        <w:lastRenderedPageBreak/>
        <w:tab/>
      </w:r>
      <w:r w:rsidRPr="00AF41FA">
        <w:rPr>
          <w:rFonts w:ascii="Lato" w:hAnsi="Lato"/>
        </w:rPr>
        <w:tab/>
      </w:r>
    </w:p>
    <w:p w14:paraId="47D110F0" w14:textId="77777777" w:rsidR="007542FA" w:rsidRPr="00AF41FA" w:rsidRDefault="007542FA" w:rsidP="0053067F">
      <w:pPr>
        <w:rPr>
          <w:rFonts w:ascii="Lato" w:hAnsi="Lato"/>
        </w:rPr>
      </w:pPr>
      <w:r w:rsidRPr="00AF41FA">
        <w:rPr>
          <w:rFonts w:ascii="Lato" w:hAnsi="Lato"/>
        </w:rPr>
        <w:tab/>
      </w:r>
      <w:r w:rsidRPr="00AF41FA">
        <w:rPr>
          <w:rFonts w:ascii="Lato" w:hAnsi="Lato"/>
          <w:b/>
        </w:rPr>
        <w:t>Allergies:</w:t>
      </w:r>
      <w:r w:rsidRPr="00AF41FA">
        <w:rPr>
          <w:rFonts w:ascii="Lato" w:hAnsi="Lato"/>
        </w:rPr>
        <w:t xml:space="preserve"> </w:t>
      </w:r>
    </w:p>
    <w:p w14:paraId="3A839CAE" w14:textId="77777777" w:rsidR="007542FA" w:rsidRPr="00AF41FA" w:rsidRDefault="007542FA" w:rsidP="005D7CE1">
      <w:pPr>
        <w:rPr>
          <w:rFonts w:ascii="Lato" w:hAnsi="Lato"/>
        </w:rPr>
      </w:pPr>
      <w:r w:rsidRPr="00AF41FA">
        <w:rPr>
          <w:rFonts w:ascii="Lato" w:hAnsi="Lato"/>
        </w:rPr>
        <w:tab/>
      </w:r>
      <w:r w:rsidRPr="00AF41FA">
        <w:rPr>
          <w:rFonts w:ascii="Lato" w:hAnsi="Lato"/>
        </w:rPr>
        <w:tab/>
      </w:r>
    </w:p>
    <w:p w14:paraId="661EA2B7" w14:textId="77777777" w:rsidR="00066A96" w:rsidRPr="00AF41FA" w:rsidRDefault="00066A96" w:rsidP="0053067F">
      <w:pPr>
        <w:rPr>
          <w:rFonts w:ascii="Lato" w:hAnsi="Lato"/>
        </w:rPr>
      </w:pPr>
    </w:p>
    <w:p w14:paraId="405528B6" w14:textId="77777777" w:rsidR="00066A96" w:rsidRPr="00AF41FA" w:rsidRDefault="00066A96" w:rsidP="0053067F">
      <w:pPr>
        <w:rPr>
          <w:rFonts w:ascii="Lato" w:hAnsi="Lato"/>
        </w:rPr>
      </w:pPr>
      <w:r w:rsidRPr="00AF41FA">
        <w:rPr>
          <w:rFonts w:ascii="Lato" w:hAnsi="Lato"/>
          <w:b/>
          <w:u w:val="single"/>
        </w:rPr>
        <w:t>O:</w:t>
      </w:r>
    </w:p>
    <w:p w14:paraId="1E07ACFB" w14:textId="77777777" w:rsidR="00066A96" w:rsidRPr="00AF41FA" w:rsidRDefault="00066A96" w:rsidP="003C2E50">
      <w:pPr>
        <w:ind w:left="720"/>
        <w:rPr>
          <w:rFonts w:ascii="Lato" w:hAnsi="Lato"/>
        </w:rPr>
      </w:pPr>
      <w:r w:rsidRPr="00AF41FA">
        <w:rPr>
          <w:rFonts w:ascii="Lato" w:hAnsi="Lato"/>
          <w:b/>
        </w:rPr>
        <w:t>Vitals:</w:t>
      </w:r>
      <w:r w:rsidRPr="00AF41FA">
        <w:rPr>
          <w:rFonts w:ascii="Lato" w:hAnsi="Lato"/>
        </w:rPr>
        <w:t xml:space="preserve"> BP = 110/80, Pulse = 80, respirations = 18, Temp = 98.5 F, Ht 157.5 cm (5feet 2 inches), Wt. 50.44 kg (111 lbs 3.2 oz), BMI </w:t>
      </w:r>
      <w:r w:rsidR="003C2E50" w:rsidRPr="00AF41FA">
        <w:rPr>
          <w:rFonts w:ascii="Lato" w:hAnsi="Lato"/>
        </w:rPr>
        <w:t>20.34</w:t>
      </w:r>
    </w:p>
    <w:p w14:paraId="2783CB03" w14:textId="77777777" w:rsidR="003C2E50" w:rsidRPr="00AF41FA" w:rsidRDefault="003C2E50" w:rsidP="003C2E50">
      <w:pPr>
        <w:ind w:left="720"/>
        <w:rPr>
          <w:rFonts w:ascii="Lato" w:hAnsi="Lato"/>
        </w:rPr>
      </w:pPr>
      <w:r w:rsidRPr="00AF41FA">
        <w:rPr>
          <w:rFonts w:ascii="Lato" w:hAnsi="Lato"/>
          <w:b/>
        </w:rPr>
        <w:t>General:</w:t>
      </w:r>
      <w:r w:rsidRPr="00AF41FA">
        <w:rPr>
          <w:rFonts w:ascii="Lato" w:hAnsi="Lato"/>
        </w:rPr>
        <w:t xml:space="preserve"> African American female who appears her age, in no acute distress. Appears to have a flat affect.</w:t>
      </w:r>
    </w:p>
    <w:p w14:paraId="061003EA" w14:textId="77777777" w:rsidR="002C2A57" w:rsidRPr="00AF41FA" w:rsidRDefault="002C2A57" w:rsidP="003C2E50">
      <w:pPr>
        <w:ind w:left="720"/>
        <w:rPr>
          <w:rFonts w:ascii="Lato" w:hAnsi="Lato"/>
        </w:rPr>
      </w:pPr>
      <w:r w:rsidRPr="00AF41FA">
        <w:rPr>
          <w:rFonts w:ascii="Lato" w:hAnsi="Lato"/>
          <w:b/>
        </w:rPr>
        <w:t>Skin:</w:t>
      </w:r>
      <w:r w:rsidRPr="00AF41FA">
        <w:rPr>
          <w:rFonts w:ascii="Lato" w:hAnsi="Lato"/>
        </w:rPr>
        <w:t xml:space="preserve">  Light brown, warm and dry.  No lesions, rashes or ulcers. Skin turgor good</w:t>
      </w:r>
    </w:p>
    <w:p w14:paraId="2F72E8F9" w14:textId="77777777" w:rsidR="002C2A57" w:rsidRPr="00AF41FA" w:rsidRDefault="002C2A57" w:rsidP="003C2E50">
      <w:pPr>
        <w:ind w:left="720"/>
        <w:rPr>
          <w:rFonts w:ascii="Lato" w:hAnsi="Lato"/>
        </w:rPr>
      </w:pPr>
      <w:r w:rsidRPr="00AF41FA">
        <w:rPr>
          <w:rFonts w:ascii="Lato" w:hAnsi="Lato"/>
          <w:b/>
        </w:rPr>
        <w:t>Hair:</w:t>
      </w:r>
      <w:r w:rsidRPr="00AF41FA">
        <w:rPr>
          <w:rFonts w:ascii="Lato" w:hAnsi="Lato"/>
        </w:rPr>
        <w:t xml:space="preserve"> texture is course, shoulder length black hair. Equal distribution with no areas of hair loss</w:t>
      </w:r>
    </w:p>
    <w:p w14:paraId="66605E70" w14:textId="77777777" w:rsidR="002C2A57" w:rsidRPr="00AF41FA" w:rsidRDefault="002C2A57" w:rsidP="002C2A57">
      <w:pPr>
        <w:ind w:left="720"/>
        <w:rPr>
          <w:rFonts w:ascii="Lato" w:hAnsi="Lato"/>
        </w:rPr>
      </w:pPr>
      <w:r w:rsidRPr="00AF41FA">
        <w:rPr>
          <w:rFonts w:ascii="Lato" w:hAnsi="Lato"/>
          <w:b/>
        </w:rPr>
        <w:t>Chest:</w:t>
      </w:r>
      <w:r w:rsidRPr="00AF41FA">
        <w:rPr>
          <w:rFonts w:ascii="Lato" w:hAnsi="Lato"/>
        </w:rPr>
        <w:t xml:space="preserve"> Symmetric expansions, no rales/ rhonchi/ wheezes noted. Respirations equal and clear throughout all lung fields</w:t>
      </w:r>
    </w:p>
    <w:p w14:paraId="1A13E18E" w14:textId="77777777" w:rsidR="002C2A57" w:rsidRPr="00AF41FA" w:rsidRDefault="002C2A57" w:rsidP="002C2A57">
      <w:pPr>
        <w:ind w:left="720"/>
        <w:rPr>
          <w:rFonts w:ascii="Lato" w:hAnsi="Lato"/>
        </w:rPr>
      </w:pPr>
      <w:r w:rsidRPr="00AF41FA">
        <w:rPr>
          <w:rFonts w:ascii="Lato" w:hAnsi="Lato"/>
          <w:b/>
        </w:rPr>
        <w:t>Heart:</w:t>
      </w:r>
      <w:r w:rsidRPr="00AF41FA">
        <w:rPr>
          <w:rFonts w:ascii="Lato" w:hAnsi="Lato"/>
        </w:rPr>
        <w:t xml:space="preserve"> RRR, S1 and S2 audible, No gallops or rubs, PMI @ 5</w:t>
      </w:r>
      <w:r w:rsidRPr="00AF41FA">
        <w:rPr>
          <w:rFonts w:ascii="Lato" w:hAnsi="Lato"/>
          <w:vertAlign w:val="superscript"/>
        </w:rPr>
        <w:t>th</w:t>
      </w:r>
      <w:r w:rsidRPr="00AF41FA">
        <w:rPr>
          <w:rFonts w:ascii="Lato" w:hAnsi="Lato"/>
        </w:rPr>
        <w:t xml:space="preserve"> ICS @ midclavicular line, no edema noted, peripheral pulses present</w:t>
      </w:r>
    </w:p>
    <w:p w14:paraId="07C0C986" w14:textId="77777777" w:rsidR="002C2A57" w:rsidRPr="00AF41FA" w:rsidRDefault="002C2A57" w:rsidP="002C2A57">
      <w:pPr>
        <w:ind w:firstLine="720"/>
        <w:rPr>
          <w:rFonts w:ascii="Lato" w:hAnsi="Lato"/>
        </w:rPr>
      </w:pPr>
      <w:r w:rsidRPr="00AF41FA">
        <w:rPr>
          <w:rFonts w:ascii="Lato" w:hAnsi="Lato"/>
          <w:b/>
        </w:rPr>
        <w:t>Abdomen:</w:t>
      </w:r>
      <w:r w:rsidRPr="00AF41FA">
        <w:rPr>
          <w:rFonts w:ascii="Lato" w:hAnsi="Lato"/>
        </w:rPr>
        <w:t xml:space="preserve"> Soft, non-tender, non-distended. Liver and spleen non palpable. </w:t>
      </w:r>
    </w:p>
    <w:p w14:paraId="09FFD15B" w14:textId="77777777" w:rsidR="002C2A57" w:rsidRPr="00AF41FA" w:rsidRDefault="002C2A57" w:rsidP="002C2A57">
      <w:pPr>
        <w:ind w:left="720"/>
        <w:rPr>
          <w:rFonts w:ascii="Lato" w:hAnsi="Lato"/>
        </w:rPr>
      </w:pPr>
      <w:r w:rsidRPr="00AF41FA">
        <w:rPr>
          <w:rFonts w:ascii="Lato" w:hAnsi="Lato"/>
          <w:b/>
        </w:rPr>
        <w:t>Ears:</w:t>
      </w:r>
      <w:r w:rsidRPr="00AF41FA">
        <w:rPr>
          <w:rFonts w:ascii="Lato" w:hAnsi="Lato"/>
        </w:rPr>
        <w:t xml:space="preserve"> TM pearly gray, bony landmarks visible, no bulging or drainage noted bilaterally.  </w:t>
      </w:r>
    </w:p>
    <w:p w14:paraId="360F41F6" w14:textId="77777777" w:rsidR="002C2A57" w:rsidRPr="00AF41FA" w:rsidRDefault="002C2A57" w:rsidP="002C2A57">
      <w:pPr>
        <w:ind w:firstLine="720"/>
        <w:rPr>
          <w:rFonts w:ascii="Lato" w:hAnsi="Lato"/>
        </w:rPr>
      </w:pPr>
      <w:r w:rsidRPr="00AF41FA">
        <w:rPr>
          <w:rFonts w:ascii="Lato" w:hAnsi="Lato"/>
          <w:b/>
        </w:rPr>
        <w:t>Eyes:</w:t>
      </w:r>
      <w:r w:rsidRPr="00AF41FA">
        <w:rPr>
          <w:rFonts w:ascii="Lato" w:hAnsi="Lato"/>
        </w:rPr>
        <w:t xml:space="preserve"> PERRLA, no erythema or visible discharge noted bilaterally</w:t>
      </w:r>
    </w:p>
    <w:p w14:paraId="02625329" w14:textId="77777777" w:rsidR="002C2A57" w:rsidRPr="00AF41FA" w:rsidRDefault="002C2A57" w:rsidP="002C2A57">
      <w:pPr>
        <w:ind w:firstLine="720"/>
        <w:rPr>
          <w:rFonts w:ascii="Lato" w:hAnsi="Lato"/>
        </w:rPr>
      </w:pPr>
      <w:r w:rsidRPr="00AF41FA">
        <w:rPr>
          <w:rFonts w:ascii="Lato" w:hAnsi="Lato"/>
          <w:b/>
        </w:rPr>
        <w:t>Nose:</w:t>
      </w:r>
      <w:r w:rsidRPr="00AF41FA">
        <w:rPr>
          <w:rFonts w:ascii="Lato" w:hAnsi="Lato"/>
        </w:rPr>
        <w:t xml:space="preserve"> No erythema or edema noted. No nasal discharge. Septum intact.</w:t>
      </w:r>
    </w:p>
    <w:p w14:paraId="111D08BD" w14:textId="77777777" w:rsidR="002C2A57" w:rsidRPr="00AF41FA" w:rsidRDefault="002C2A57" w:rsidP="002C2A57">
      <w:pPr>
        <w:ind w:left="720"/>
        <w:rPr>
          <w:rFonts w:ascii="Lato" w:hAnsi="Lato"/>
        </w:rPr>
      </w:pPr>
      <w:r w:rsidRPr="00AF41FA">
        <w:rPr>
          <w:rFonts w:ascii="Lato" w:hAnsi="Lato"/>
          <w:b/>
        </w:rPr>
        <w:t>Throat:</w:t>
      </w:r>
      <w:r w:rsidRPr="00AF41FA">
        <w:rPr>
          <w:rFonts w:ascii="Lato" w:hAnsi="Lato"/>
        </w:rPr>
        <w:t xml:space="preserve"> No visible exudates, no petechiae. Mucus membranes moist and pink. Teeth intact</w:t>
      </w:r>
    </w:p>
    <w:p w14:paraId="21E50106" w14:textId="77777777" w:rsidR="002C2A57" w:rsidRPr="00AF41FA" w:rsidRDefault="002C2A57" w:rsidP="002C2A57">
      <w:pPr>
        <w:ind w:firstLine="720"/>
        <w:rPr>
          <w:rFonts w:ascii="Lato" w:hAnsi="Lato"/>
        </w:rPr>
      </w:pPr>
      <w:r w:rsidRPr="00AF41FA">
        <w:rPr>
          <w:rFonts w:ascii="Lato" w:hAnsi="Lato"/>
          <w:b/>
        </w:rPr>
        <w:t>Neck:</w:t>
      </w:r>
      <w:r w:rsidRPr="00AF41FA">
        <w:rPr>
          <w:rFonts w:ascii="Lato" w:hAnsi="Lato"/>
        </w:rPr>
        <w:t xml:space="preserve"> No </w:t>
      </w:r>
      <w:r w:rsidR="00E84644" w:rsidRPr="00AF41FA">
        <w:rPr>
          <w:rFonts w:ascii="Lato" w:hAnsi="Lato"/>
        </w:rPr>
        <w:t>lymphadenopathy</w:t>
      </w:r>
      <w:r w:rsidRPr="00AF41FA">
        <w:rPr>
          <w:rFonts w:ascii="Lato" w:hAnsi="Lato"/>
        </w:rPr>
        <w:t xml:space="preserve"> noted. Thyroid non-palpable</w:t>
      </w:r>
    </w:p>
    <w:p w14:paraId="6964FCCC" w14:textId="77777777" w:rsidR="002C2A57" w:rsidRPr="00AF41FA" w:rsidRDefault="002C2A57" w:rsidP="002C2A57">
      <w:pPr>
        <w:ind w:left="720"/>
        <w:rPr>
          <w:rFonts w:ascii="Lato" w:hAnsi="Lato"/>
        </w:rPr>
      </w:pPr>
      <w:r w:rsidRPr="00AF41FA">
        <w:rPr>
          <w:rFonts w:ascii="Lato" w:hAnsi="Lato"/>
          <w:b/>
        </w:rPr>
        <w:t>Neuro:</w:t>
      </w:r>
      <w:r w:rsidRPr="00AF41FA">
        <w:rPr>
          <w:rFonts w:ascii="Lato" w:hAnsi="Lato"/>
        </w:rPr>
        <w:t xml:space="preserve"> CN II – XII intact, sensory intact, strength equal bilaterally, no tremors or nystagmus noted.  </w:t>
      </w:r>
    </w:p>
    <w:p w14:paraId="62431219" w14:textId="77777777" w:rsidR="002C2A57" w:rsidRPr="00AF41FA" w:rsidRDefault="002C2A57" w:rsidP="002C2A57">
      <w:pPr>
        <w:ind w:left="720"/>
        <w:rPr>
          <w:rFonts w:ascii="Lato" w:hAnsi="Lato"/>
        </w:rPr>
      </w:pPr>
      <w:r w:rsidRPr="00AF41FA">
        <w:rPr>
          <w:rFonts w:ascii="Lato" w:hAnsi="Lato"/>
          <w:b/>
        </w:rPr>
        <w:t>Psych:</w:t>
      </w:r>
      <w:r w:rsidRPr="00AF41FA">
        <w:rPr>
          <w:rFonts w:ascii="Lato" w:hAnsi="Lato"/>
        </w:rPr>
        <w:t xml:space="preserve"> Alert and oriented X3. Recent and remote memory intact. Romberg: no drift. Gait strong and steady. Flat affect. Pt. appears quiet and distant</w:t>
      </w:r>
    </w:p>
    <w:p w14:paraId="421A29D1" w14:textId="77777777" w:rsidR="002C2A57" w:rsidRPr="00AF41FA" w:rsidRDefault="002C2A57" w:rsidP="002C2A57">
      <w:pPr>
        <w:ind w:left="720"/>
        <w:rPr>
          <w:rFonts w:ascii="Lato" w:hAnsi="Lato"/>
        </w:rPr>
      </w:pPr>
    </w:p>
    <w:p w14:paraId="00C2FD83" w14:textId="77777777" w:rsidR="002C2A57" w:rsidRPr="00AF41FA" w:rsidRDefault="002C2A57" w:rsidP="002C2A57">
      <w:pPr>
        <w:ind w:left="720"/>
        <w:rPr>
          <w:rFonts w:ascii="Lato" w:hAnsi="Lato"/>
        </w:rPr>
      </w:pPr>
      <w:r w:rsidRPr="00AF41FA">
        <w:rPr>
          <w:rFonts w:ascii="Lato" w:hAnsi="Lato"/>
          <w:b/>
        </w:rPr>
        <w:t>Labs:</w:t>
      </w:r>
      <w:r w:rsidRPr="00AF41FA">
        <w:rPr>
          <w:rFonts w:ascii="Lato" w:hAnsi="Lato"/>
        </w:rPr>
        <w:t xml:space="preserve"> </w:t>
      </w:r>
      <w:r w:rsidR="00AF39AD" w:rsidRPr="00AF41FA">
        <w:rPr>
          <w:rFonts w:ascii="Lato" w:hAnsi="Lato"/>
        </w:rPr>
        <w:t>TC – 269</w:t>
      </w:r>
    </w:p>
    <w:p w14:paraId="5384421C" w14:textId="77777777" w:rsidR="00AF39AD" w:rsidRPr="00AF41FA" w:rsidRDefault="00AF39AD" w:rsidP="002C2A57">
      <w:pPr>
        <w:ind w:left="720"/>
        <w:rPr>
          <w:rFonts w:ascii="Lato" w:hAnsi="Lato"/>
        </w:rPr>
      </w:pPr>
      <w:r w:rsidRPr="00AF41FA">
        <w:rPr>
          <w:rFonts w:ascii="Lato" w:hAnsi="Lato"/>
          <w:b/>
        </w:rPr>
        <w:tab/>
        <w:t>TG –</w:t>
      </w:r>
      <w:r w:rsidRPr="00AF41FA">
        <w:rPr>
          <w:rFonts w:ascii="Lato" w:hAnsi="Lato"/>
        </w:rPr>
        <w:t xml:space="preserve"> 62</w:t>
      </w:r>
    </w:p>
    <w:p w14:paraId="13E91CDE" w14:textId="77777777" w:rsidR="00AF39AD" w:rsidRPr="00AF41FA" w:rsidRDefault="00AF39AD" w:rsidP="002C2A57">
      <w:pPr>
        <w:ind w:left="720"/>
        <w:rPr>
          <w:rFonts w:ascii="Lato" w:hAnsi="Lato"/>
        </w:rPr>
      </w:pPr>
      <w:r w:rsidRPr="00AF41FA">
        <w:rPr>
          <w:rFonts w:ascii="Lato" w:hAnsi="Lato"/>
          <w:b/>
        </w:rPr>
        <w:tab/>
        <w:t>HDL –</w:t>
      </w:r>
      <w:r w:rsidRPr="00AF41FA">
        <w:rPr>
          <w:rFonts w:ascii="Lato" w:hAnsi="Lato"/>
        </w:rPr>
        <w:t xml:space="preserve"> 75</w:t>
      </w:r>
    </w:p>
    <w:p w14:paraId="710536C7" w14:textId="77777777" w:rsidR="00AF39AD" w:rsidRPr="00AF41FA" w:rsidRDefault="00AF39AD" w:rsidP="002C2A57">
      <w:pPr>
        <w:ind w:left="720"/>
        <w:rPr>
          <w:rFonts w:ascii="Lato" w:hAnsi="Lato"/>
        </w:rPr>
      </w:pPr>
      <w:r w:rsidRPr="00AF41FA">
        <w:rPr>
          <w:rFonts w:ascii="Lato" w:hAnsi="Lato"/>
          <w:b/>
        </w:rPr>
        <w:tab/>
        <w:t>LDL –</w:t>
      </w:r>
      <w:r w:rsidRPr="00AF41FA">
        <w:rPr>
          <w:rFonts w:ascii="Lato" w:hAnsi="Lato"/>
        </w:rPr>
        <w:t xml:space="preserve"> 182</w:t>
      </w:r>
    </w:p>
    <w:p w14:paraId="70137118" w14:textId="77777777" w:rsidR="00AF39AD" w:rsidRPr="00AF41FA" w:rsidRDefault="00AF39AD" w:rsidP="002C2A57">
      <w:pPr>
        <w:ind w:left="720"/>
        <w:rPr>
          <w:rFonts w:ascii="Lato" w:hAnsi="Lato"/>
        </w:rPr>
      </w:pPr>
      <w:r w:rsidRPr="00AF41FA">
        <w:rPr>
          <w:rFonts w:ascii="Lato" w:hAnsi="Lato"/>
          <w:b/>
        </w:rPr>
        <w:tab/>
        <w:t>ALT/ AST –</w:t>
      </w:r>
      <w:r w:rsidRPr="00AF41FA">
        <w:rPr>
          <w:rFonts w:ascii="Lato" w:hAnsi="Lato"/>
        </w:rPr>
        <w:t xml:space="preserve"> 21</w:t>
      </w:r>
    </w:p>
    <w:p w14:paraId="34E688DA" w14:textId="77777777" w:rsidR="00AF39AD" w:rsidRPr="00AF41FA" w:rsidRDefault="00AF39AD" w:rsidP="002C2A57">
      <w:pPr>
        <w:ind w:left="720"/>
        <w:rPr>
          <w:rFonts w:ascii="Lato" w:hAnsi="Lato"/>
        </w:rPr>
      </w:pPr>
      <w:r w:rsidRPr="00AF41FA">
        <w:rPr>
          <w:rFonts w:ascii="Lato" w:hAnsi="Lato"/>
          <w:b/>
        </w:rPr>
        <w:tab/>
        <w:t>GLU –</w:t>
      </w:r>
      <w:r w:rsidRPr="00AF41FA">
        <w:rPr>
          <w:rFonts w:ascii="Lato" w:hAnsi="Lato"/>
        </w:rPr>
        <w:t xml:space="preserve"> 97</w:t>
      </w:r>
    </w:p>
    <w:p w14:paraId="0B1CD2AA" w14:textId="77777777" w:rsidR="00AF39AD" w:rsidRPr="00AF41FA" w:rsidRDefault="00AF39AD" w:rsidP="002C2A57">
      <w:pPr>
        <w:ind w:left="720"/>
        <w:rPr>
          <w:rFonts w:ascii="Lato" w:hAnsi="Lato"/>
        </w:rPr>
      </w:pPr>
      <w:r w:rsidRPr="00AF41FA">
        <w:rPr>
          <w:rFonts w:ascii="Lato" w:hAnsi="Lato"/>
          <w:b/>
        </w:rPr>
        <w:tab/>
        <w:t>TSH –</w:t>
      </w:r>
      <w:r w:rsidRPr="00AF41FA">
        <w:rPr>
          <w:rFonts w:ascii="Lato" w:hAnsi="Lato"/>
        </w:rPr>
        <w:t xml:space="preserve"> 3.8</w:t>
      </w:r>
    </w:p>
    <w:p w14:paraId="6BCA7176" w14:textId="77777777" w:rsidR="00AF39AD" w:rsidRPr="00AF41FA" w:rsidRDefault="00AF39AD" w:rsidP="002C2A57">
      <w:pPr>
        <w:ind w:left="720"/>
        <w:rPr>
          <w:rFonts w:ascii="Lato" w:hAnsi="Lato"/>
        </w:rPr>
      </w:pPr>
      <w:r w:rsidRPr="00AF41FA">
        <w:rPr>
          <w:rFonts w:ascii="Lato" w:hAnsi="Lato"/>
          <w:b/>
        </w:rPr>
        <w:tab/>
        <w:t>GFR –</w:t>
      </w:r>
      <w:r w:rsidRPr="00AF41FA">
        <w:rPr>
          <w:rFonts w:ascii="Lato" w:hAnsi="Lato"/>
        </w:rPr>
        <w:t xml:space="preserve"> 94.5</w:t>
      </w:r>
    </w:p>
    <w:p w14:paraId="506FB46D" w14:textId="77777777" w:rsidR="00AF39AD" w:rsidRPr="00AF41FA" w:rsidRDefault="00AF39AD" w:rsidP="002C2A57">
      <w:pPr>
        <w:ind w:left="720"/>
        <w:rPr>
          <w:rFonts w:ascii="Lato" w:hAnsi="Lato"/>
        </w:rPr>
      </w:pPr>
      <w:r w:rsidRPr="00AF41FA">
        <w:rPr>
          <w:rFonts w:ascii="Lato" w:hAnsi="Lato"/>
          <w:b/>
        </w:rPr>
        <w:tab/>
        <w:t>Creatinine –</w:t>
      </w:r>
      <w:r w:rsidRPr="00AF41FA">
        <w:rPr>
          <w:rFonts w:ascii="Lato" w:hAnsi="Lato"/>
        </w:rPr>
        <w:t xml:space="preserve"> 0.82</w:t>
      </w:r>
    </w:p>
    <w:p w14:paraId="68699D7A" w14:textId="77777777" w:rsidR="00AF39AD" w:rsidRPr="00AF41FA" w:rsidRDefault="00AF39AD" w:rsidP="002C2A57">
      <w:pPr>
        <w:ind w:left="720"/>
        <w:rPr>
          <w:rFonts w:ascii="Lato" w:hAnsi="Lato"/>
        </w:rPr>
      </w:pPr>
      <w:r w:rsidRPr="00AF41FA">
        <w:rPr>
          <w:rFonts w:ascii="Lato" w:hAnsi="Lato"/>
          <w:b/>
        </w:rPr>
        <w:tab/>
        <w:t>Potassium –</w:t>
      </w:r>
      <w:r w:rsidRPr="00AF41FA">
        <w:rPr>
          <w:rFonts w:ascii="Lato" w:hAnsi="Lato"/>
        </w:rPr>
        <w:t xml:space="preserve"> 4.1</w:t>
      </w:r>
    </w:p>
    <w:p w14:paraId="36CB3008" w14:textId="77777777" w:rsidR="002C2A57" w:rsidRPr="00AF41FA" w:rsidRDefault="002C2A57" w:rsidP="002C2A57">
      <w:pPr>
        <w:ind w:left="720"/>
        <w:rPr>
          <w:rFonts w:ascii="Lato" w:hAnsi="Lato"/>
        </w:rPr>
      </w:pPr>
    </w:p>
    <w:p w14:paraId="2BFE6D29" w14:textId="77777777" w:rsidR="002C2A57" w:rsidRPr="00AF41FA" w:rsidRDefault="002C2A57" w:rsidP="002C2A57">
      <w:pPr>
        <w:rPr>
          <w:rFonts w:ascii="Lato" w:hAnsi="Lato"/>
        </w:rPr>
      </w:pPr>
    </w:p>
    <w:p w14:paraId="5AAE97F5" w14:textId="77777777" w:rsidR="002C2A57" w:rsidRPr="00AF41FA" w:rsidRDefault="002C2A57" w:rsidP="002C2A57">
      <w:pPr>
        <w:rPr>
          <w:rFonts w:ascii="Lato" w:hAnsi="Lato"/>
        </w:rPr>
      </w:pPr>
      <w:r w:rsidRPr="00AF41FA">
        <w:rPr>
          <w:rFonts w:ascii="Lato" w:hAnsi="Lato"/>
          <w:b/>
          <w:u w:val="single"/>
        </w:rPr>
        <w:t>A:</w:t>
      </w:r>
    </w:p>
    <w:p w14:paraId="77087894" w14:textId="77777777" w:rsidR="002C2A57" w:rsidRPr="00AF41FA" w:rsidRDefault="002C2A57" w:rsidP="002C2A57">
      <w:pPr>
        <w:numPr>
          <w:ilvl w:val="0"/>
          <w:numId w:val="1"/>
        </w:numPr>
        <w:rPr>
          <w:rFonts w:ascii="Lato" w:hAnsi="Lato"/>
        </w:rPr>
      </w:pPr>
      <w:r w:rsidRPr="00AF41FA">
        <w:rPr>
          <w:rFonts w:ascii="Lato" w:hAnsi="Lato"/>
        </w:rPr>
        <w:t>Hyperlipidemia</w:t>
      </w:r>
    </w:p>
    <w:p w14:paraId="1B06B928" w14:textId="77777777" w:rsidR="002C2A57" w:rsidRPr="00AF41FA" w:rsidRDefault="002C2A57" w:rsidP="002C2A57">
      <w:pPr>
        <w:numPr>
          <w:ilvl w:val="0"/>
          <w:numId w:val="1"/>
        </w:numPr>
        <w:rPr>
          <w:rFonts w:ascii="Lato" w:hAnsi="Lato"/>
          <w:u w:val="single"/>
        </w:rPr>
      </w:pPr>
      <w:r w:rsidRPr="00AF41FA">
        <w:rPr>
          <w:rFonts w:ascii="Lato" w:hAnsi="Lato"/>
        </w:rPr>
        <w:t>Depression</w:t>
      </w:r>
    </w:p>
    <w:p w14:paraId="6BFA02E1" w14:textId="77777777" w:rsidR="002C2A57" w:rsidRPr="00AF41FA" w:rsidRDefault="002C2A57" w:rsidP="002C2A57">
      <w:pPr>
        <w:numPr>
          <w:ilvl w:val="0"/>
          <w:numId w:val="1"/>
        </w:numPr>
        <w:rPr>
          <w:rFonts w:ascii="Lato" w:hAnsi="Lato"/>
          <w:u w:val="single"/>
        </w:rPr>
      </w:pPr>
      <w:r w:rsidRPr="00AF41FA">
        <w:rPr>
          <w:rFonts w:ascii="Lato" w:hAnsi="Lato"/>
        </w:rPr>
        <w:lastRenderedPageBreak/>
        <w:t>Health maintenance: Mammogram due 2009</w:t>
      </w:r>
    </w:p>
    <w:p w14:paraId="714D5949" w14:textId="77777777" w:rsidR="002C2A57" w:rsidRPr="00AF41FA" w:rsidRDefault="002C2A57" w:rsidP="002C2A57">
      <w:pPr>
        <w:rPr>
          <w:rFonts w:ascii="Lato" w:hAnsi="Lato"/>
        </w:rPr>
      </w:pPr>
    </w:p>
    <w:p w14:paraId="3F6746EC" w14:textId="77777777" w:rsidR="00AF39AD" w:rsidRPr="00AF41FA" w:rsidRDefault="002C2A57" w:rsidP="002C2A57">
      <w:pPr>
        <w:rPr>
          <w:rFonts w:ascii="Lato" w:hAnsi="Lato"/>
        </w:rPr>
      </w:pPr>
      <w:r w:rsidRPr="00AF41FA">
        <w:rPr>
          <w:rFonts w:ascii="Lato" w:hAnsi="Lato"/>
          <w:b/>
          <w:u w:val="single"/>
        </w:rPr>
        <w:t>P:</w:t>
      </w:r>
      <w:r w:rsidRPr="00AF41FA">
        <w:rPr>
          <w:rFonts w:ascii="Lato" w:hAnsi="Lato"/>
        </w:rPr>
        <w:t xml:space="preserve">        1.)</w:t>
      </w:r>
      <w:r w:rsidR="00AF39AD" w:rsidRPr="00AF41FA">
        <w:rPr>
          <w:rFonts w:ascii="Lato" w:hAnsi="Lato"/>
        </w:rPr>
        <w:t xml:space="preserve"> Recommended LDL goal of &lt; 100 due to her past TIA and post menopausal state.  LDL has increased 11 points from last visit 3 months ago and remains moderately elevated.  Start Welchol 625 mg three tablets twice daily with meals and a full glass of water.  Take this medication at least 1-2 hours apart from your other medications.  Blood pressure is well controlled.  This patient is advised to exercise 30 minutes at least three times per week and follow a low saturated, low </w:t>
      </w:r>
      <w:r w:rsidR="00E84644" w:rsidRPr="00AF41FA">
        <w:rPr>
          <w:rFonts w:ascii="Lato" w:hAnsi="Lato"/>
        </w:rPr>
        <w:t>Trans</w:t>
      </w:r>
      <w:r w:rsidR="00AF39AD" w:rsidRPr="00AF41FA">
        <w:rPr>
          <w:rFonts w:ascii="Lato" w:hAnsi="Lato"/>
        </w:rPr>
        <w:t xml:space="preserve"> fat diet.  </w:t>
      </w:r>
    </w:p>
    <w:p w14:paraId="781899E2" w14:textId="77777777" w:rsidR="00E84644" w:rsidRPr="00AF41FA" w:rsidRDefault="00AF39AD" w:rsidP="002C2A57">
      <w:pPr>
        <w:rPr>
          <w:rFonts w:ascii="Lato" w:hAnsi="Lato"/>
        </w:rPr>
      </w:pPr>
      <w:r w:rsidRPr="00AF41FA">
        <w:rPr>
          <w:rFonts w:ascii="Lato" w:hAnsi="Lato"/>
        </w:rPr>
        <w:tab/>
        <w:t xml:space="preserve">2.) Start Zoloft 50 mg daily. Take ½ tablet for the first four days and then increase to one tablet daily. Take in evening as drowsiness may occur.  Find a co worker or a friend that you can talk to and try to identify and eliminate stressors in life.  Pt. is also recommended to seek out counseling.  Patient’s employer offers free and confidential counseling services to employees.  This patient is encouraged to call and set up an appointment.  This patient is also encouraged to set up a daily routine and a set bedtime as this may help to eliminate extra feelings of fatigue.  </w:t>
      </w:r>
      <w:r w:rsidR="00E84644" w:rsidRPr="00AF41FA">
        <w:rPr>
          <w:rFonts w:ascii="Lato" w:hAnsi="Lato"/>
        </w:rPr>
        <w:t xml:space="preserve">Patient is instructed to have her TSH level rechecked in 6 months.  </w:t>
      </w:r>
    </w:p>
    <w:p w14:paraId="62D45E3F" w14:textId="77777777" w:rsidR="00E84644" w:rsidRPr="00AF41FA" w:rsidRDefault="00E84644" w:rsidP="002C2A57">
      <w:pPr>
        <w:rPr>
          <w:rFonts w:ascii="Lato" w:hAnsi="Lato"/>
        </w:rPr>
      </w:pPr>
      <w:r w:rsidRPr="00AF41FA">
        <w:rPr>
          <w:rFonts w:ascii="Lato" w:hAnsi="Lato"/>
        </w:rPr>
        <w:tab/>
        <w:t xml:space="preserve">3.) Schedule mammogram in two weeks. Patient educations regarding calcium intake and eating three meals per day with small snacks or six small meals per day.  </w:t>
      </w:r>
    </w:p>
    <w:p w14:paraId="08308D80" w14:textId="77777777" w:rsidR="007E359C" w:rsidRPr="00AF41FA" w:rsidRDefault="00E84644" w:rsidP="002C2A57">
      <w:pPr>
        <w:rPr>
          <w:rFonts w:ascii="Lato" w:hAnsi="Lato"/>
          <w:u w:val="single"/>
        </w:rPr>
      </w:pPr>
      <w:r w:rsidRPr="00AF41FA">
        <w:rPr>
          <w:rFonts w:ascii="Lato" w:hAnsi="Lato"/>
        </w:rPr>
        <w:tab/>
        <w:t>4.) Follow up in 3 months. Patient instructed to return sooner if new symptoms develop.</w:t>
      </w:r>
      <w:r w:rsidR="002C2A57" w:rsidRPr="00AF41FA">
        <w:rPr>
          <w:rFonts w:ascii="Lato" w:hAnsi="Lato"/>
        </w:rPr>
        <w:t xml:space="preserve"> </w:t>
      </w:r>
      <w:r w:rsidR="00B02D4A" w:rsidRPr="00AF41FA">
        <w:rPr>
          <w:rFonts w:ascii="Lato" w:hAnsi="Lato"/>
          <w:u w:val="single"/>
        </w:rPr>
        <w:t xml:space="preserve">    </w:t>
      </w:r>
      <w:r w:rsidR="007E359C" w:rsidRPr="00AF41FA">
        <w:rPr>
          <w:rFonts w:ascii="Lato" w:hAnsi="Lato"/>
          <w:u w:val="single"/>
        </w:rPr>
        <w:t xml:space="preserve"> </w:t>
      </w:r>
    </w:p>
    <w:sectPr w:rsidR="007E359C" w:rsidRPr="00AF41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A0E3C"/>
    <w:multiLevelType w:val="hybridMultilevel"/>
    <w:tmpl w:val="7F4CF8EE"/>
    <w:lvl w:ilvl="0" w:tplc="E8CA24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D2E25F6"/>
    <w:multiLevelType w:val="hybridMultilevel"/>
    <w:tmpl w:val="1A8A6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7F"/>
    <w:rsid w:val="00066A96"/>
    <w:rsid w:val="000924AC"/>
    <w:rsid w:val="000E78E1"/>
    <w:rsid w:val="00263E3B"/>
    <w:rsid w:val="002C2A57"/>
    <w:rsid w:val="003C2E50"/>
    <w:rsid w:val="0053067F"/>
    <w:rsid w:val="005D7CE1"/>
    <w:rsid w:val="007542FA"/>
    <w:rsid w:val="007E359C"/>
    <w:rsid w:val="008D4377"/>
    <w:rsid w:val="00AF39AD"/>
    <w:rsid w:val="00AF41FA"/>
    <w:rsid w:val="00B02D4A"/>
    <w:rsid w:val="00E8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B36EE"/>
  <w15:chartTrackingRefBased/>
  <w15:docId w15:val="{D6F481CB-FAD9-4066-9D52-BF75A5C8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7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N703 Chronic SOAP Note</vt:lpstr>
    </vt:vector>
  </TitlesOfParts>
  <Company>NP Nursing Student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N703 Chronic SOAP Note</dc:title>
  <dc:subject/>
  <dc:creator>LISA</dc:creator>
  <cp:keywords/>
  <dc:description/>
  <cp:lastModifiedBy>92321</cp:lastModifiedBy>
  <cp:revision>2</cp:revision>
  <dcterms:created xsi:type="dcterms:W3CDTF">2022-01-24T09:46:00Z</dcterms:created>
  <dcterms:modified xsi:type="dcterms:W3CDTF">2022-01-24T09:46:00Z</dcterms:modified>
</cp:coreProperties>
</file>