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2CB8" w14:textId="607321CB" w:rsidR="006049AA" w:rsidRPr="00776807" w:rsidRDefault="00780463" w:rsidP="00780463">
      <w:pPr>
        <w:spacing w:before="240"/>
        <w:jc w:val="center"/>
        <w:rPr>
          <w:rFonts w:ascii="Segoe UI" w:hAnsi="Segoe UI" w:cs="Segoe UI"/>
          <w:b/>
          <w:bCs/>
          <w:color w:val="767171" w:themeColor="background2" w:themeShade="80"/>
          <w:sz w:val="36"/>
          <w:szCs w:val="36"/>
          <w:lang w:val="en-US"/>
        </w:rPr>
      </w:pPr>
      <w:r w:rsidRPr="00776807">
        <w:rPr>
          <w:rFonts w:ascii="Segoe UI" w:hAnsi="Segoe UI" w:cs="Segoe UI"/>
          <w:b/>
          <w:bCs/>
          <w:color w:val="767171" w:themeColor="background2" w:themeShade="80"/>
          <w:sz w:val="36"/>
          <w:szCs w:val="36"/>
          <w:lang w:val="en-US"/>
        </w:rPr>
        <w:t>TRADE SHOW PLANNING CHECKLIST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4"/>
        <w:gridCol w:w="3205"/>
      </w:tblGrid>
      <w:tr w:rsidR="00776807" w:rsidRPr="00776807" w14:paraId="2B831E5F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4F6D4446" w14:textId="619DA7A1" w:rsidR="006049AA" w:rsidRPr="00776807" w:rsidRDefault="006049AA" w:rsidP="006049AA">
            <w:pPr>
              <w:rPr>
                <w:rFonts w:ascii="Segoe UI" w:hAnsi="Segoe UI" w:cs="Segoe UI"/>
                <w:b/>
                <w:bCs/>
                <w:color w:val="A6248D"/>
                <w:sz w:val="28"/>
                <w:szCs w:val="28"/>
                <w:lang w:val="en-US"/>
              </w:rPr>
            </w:pPr>
            <w:r w:rsidRPr="00776807">
              <w:rPr>
                <w:rFonts w:ascii="Segoe UI" w:hAnsi="Segoe UI" w:cs="Segoe UI"/>
                <w:b/>
                <w:bCs/>
                <w:color w:val="A6248D"/>
                <w:sz w:val="28"/>
                <w:szCs w:val="28"/>
                <w:lang w:val="en-US"/>
              </w:rPr>
              <w:t>Timeframe &amp; Task Description</w:t>
            </w:r>
          </w:p>
        </w:tc>
        <w:tc>
          <w:tcPr>
            <w:tcW w:w="3205" w:type="dxa"/>
            <w:vAlign w:val="center"/>
          </w:tcPr>
          <w:p w14:paraId="2DE0FE28" w14:textId="7CDD41FD" w:rsidR="006049AA" w:rsidRPr="00776807" w:rsidRDefault="006049AA" w:rsidP="006049AA">
            <w:pPr>
              <w:jc w:val="center"/>
              <w:rPr>
                <w:rFonts w:ascii="Segoe UI" w:hAnsi="Segoe UI" w:cs="Segoe UI"/>
                <w:b/>
                <w:bCs/>
                <w:color w:val="A6248D"/>
                <w:sz w:val="28"/>
                <w:szCs w:val="28"/>
                <w:lang w:val="en-US"/>
              </w:rPr>
            </w:pPr>
            <w:r w:rsidRPr="00776807">
              <w:rPr>
                <w:rFonts w:ascii="Segoe UI" w:hAnsi="Segoe UI" w:cs="Segoe UI"/>
                <w:b/>
                <w:bCs/>
                <w:color w:val="A6248D"/>
                <w:sz w:val="28"/>
                <w:szCs w:val="28"/>
                <w:lang w:val="en-US"/>
              </w:rPr>
              <w:t>Notes</w:t>
            </w:r>
          </w:p>
        </w:tc>
      </w:tr>
      <w:tr w:rsidR="006049AA" w:rsidRPr="006049AA" w14:paraId="1BC40B75" w14:textId="77777777" w:rsidTr="00776807">
        <w:trPr>
          <w:trHeight w:val="454"/>
        </w:trPr>
        <w:tc>
          <w:tcPr>
            <w:tcW w:w="7364" w:type="dxa"/>
            <w:vAlign w:val="center"/>
          </w:tcPr>
          <w:p w14:paraId="6030F42F" w14:textId="55FB0886" w:rsidR="006049AA" w:rsidRPr="00776807" w:rsidRDefault="006049AA" w:rsidP="00205EEF">
            <w:pPr>
              <w:rPr>
                <w:rFonts w:ascii="Segoe UI" w:hAnsi="Segoe UI" w:cs="Segoe UI"/>
                <w:b/>
                <w:bCs/>
                <w:color w:val="F57E20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b/>
                <w:bCs/>
                <w:color w:val="F57E20"/>
                <w:sz w:val="24"/>
                <w:szCs w:val="24"/>
                <w:lang w:val="en-US"/>
              </w:rPr>
              <w:t>Initial preparation:</w:t>
            </w:r>
          </w:p>
        </w:tc>
        <w:tc>
          <w:tcPr>
            <w:tcW w:w="3205" w:type="dxa"/>
            <w:vAlign w:val="center"/>
          </w:tcPr>
          <w:p w14:paraId="51148877" w14:textId="7E88891D" w:rsidR="006049AA" w:rsidRPr="006049AA" w:rsidRDefault="006049AA" w:rsidP="00205EE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3F1ED4" w:rsidRPr="006049AA" w14:paraId="6FA92F85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4AF85342" w14:textId="5EFEF313" w:rsidR="003F1ED4" w:rsidRPr="006049AA" w:rsidRDefault="003F1ED4" w:rsidP="003F1ED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Find a relevant trade show for your industry.</w:t>
            </w:r>
          </w:p>
        </w:tc>
        <w:tc>
          <w:tcPr>
            <w:tcW w:w="3205" w:type="dxa"/>
            <w:vAlign w:val="bottom"/>
          </w:tcPr>
          <w:p w14:paraId="339ED6F4" w14:textId="058FC742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7E942C70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508215BD" w14:textId="51674398" w:rsidR="003F1ED4" w:rsidRPr="006049AA" w:rsidRDefault="003F1ED4" w:rsidP="003F1ED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Research the available booth sizes and choose one that suits you most.</w:t>
            </w:r>
          </w:p>
        </w:tc>
        <w:tc>
          <w:tcPr>
            <w:tcW w:w="3205" w:type="dxa"/>
            <w:vAlign w:val="bottom"/>
          </w:tcPr>
          <w:p w14:paraId="2988C256" w14:textId="77DBF1A9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6049AA" w:rsidRPr="006049AA" w14:paraId="03819111" w14:textId="77777777" w:rsidTr="00776807">
        <w:trPr>
          <w:trHeight w:val="454"/>
        </w:trPr>
        <w:tc>
          <w:tcPr>
            <w:tcW w:w="7364" w:type="dxa"/>
            <w:vAlign w:val="center"/>
          </w:tcPr>
          <w:p w14:paraId="4890FC33" w14:textId="1749F2B3" w:rsidR="006049AA" w:rsidRPr="00776807" w:rsidRDefault="006049AA" w:rsidP="006049AA">
            <w:pPr>
              <w:rPr>
                <w:rFonts w:ascii="Segoe UI" w:hAnsi="Segoe UI" w:cs="Segoe UI"/>
                <w:b/>
                <w:bCs/>
                <w:color w:val="F57E20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b/>
                <w:bCs/>
                <w:color w:val="F57E20"/>
                <w:sz w:val="24"/>
                <w:szCs w:val="24"/>
                <w:lang w:val="en-US"/>
              </w:rPr>
              <w:t xml:space="preserve">6 weeks before the </w:t>
            </w:r>
            <w:r w:rsidR="003F1ED4" w:rsidRPr="00776807">
              <w:rPr>
                <w:rFonts w:ascii="Segoe UI" w:hAnsi="Segoe UI" w:cs="Segoe UI"/>
                <w:b/>
                <w:bCs/>
                <w:color w:val="F57E20"/>
                <w:sz w:val="24"/>
                <w:szCs w:val="24"/>
                <w:lang w:val="en-US"/>
              </w:rPr>
              <w:t>show</w:t>
            </w:r>
            <w:r w:rsidRPr="00776807">
              <w:rPr>
                <w:rFonts w:ascii="Segoe UI" w:hAnsi="Segoe UI" w:cs="Segoe UI"/>
                <w:b/>
                <w:bCs/>
                <w:color w:val="F57E20"/>
                <w:sz w:val="24"/>
                <w:szCs w:val="24"/>
                <w:lang w:val="en-US"/>
              </w:rPr>
              <w:t>:</w:t>
            </w:r>
          </w:p>
        </w:tc>
        <w:tc>
          <w:tcPr>
            <w:tcW w:w="3205" w:type="dxa"/>
            <w:vAlign w:val="center"/>
          </w:tcPr>
          <w:p w14:paraId="7D28062B" w14:textId="77777777" w:rsidR="006049AA" w:rsidRPr="006049AA" w:rsidRDefault="006049AA" w:rsidP="006049A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3F1ED4" w:rsidRPr="006049AA" w14:paraId="1E4E4E8F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1CA6ECF4" w14:textId="4D4DEC1C" w:rsidR="003F1ED4" w:rsidRPr="006049AA" w:rsidRDefault="003F1ED4" w:rsidP="003F1ED4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Select and order the products you’re planning to display.</w:t>
            </w:r>
          </w:p>
        </w:tc>
        <w:tc>
          <w:tcPr>
            <w:tcW w:w="3205" w:type="dxa"/>
            <w:vAlign w:val="bottom"/>
          </w:tcPr>
          <w:p w14:paraId="4ADD13D2" w14:textId="5800C94F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6F24AE4F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21846A99" w14:textId="0ABB8349" w:rsidR="003F1ED4" w:rsidRPr="006049AA" w:rsidRDefault="003F1ED4" w:rsidP="003F1ED4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Be prepared for an increase in demand – stock up on inventory and make sure you have enough staff.</w:t>
            </w:r>
          </w:p>
        </w:tc>
        <w:tc>
          <w:tcPr>
            <w:tcW w:w="3205" w:type="dxa"/>
            <w:vAlign w:val="bottom"/>
          </w:tcPr>
          <w:p w14:paraId="6FFA448C" w14:textId="3137C892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28F4AAFA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25D8CB31" w14:textId="4538957C" w:rsidR="003F1ED4" w:rsidRPr="006049AA" w:rsidRDefault="003F1ED4" w:rsidP="003F1ED4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Ask your team, family, or friends to help you out.</w:t>
            </w:r>
          </w:p>
        </w:tc>
        <w:tc>
          <w:tcPr>
            <w:tcW w:w="3205" w:type="dxa"/>
            <w:vAlign w:val="bottom"/>
          </w:tcPr>
          <w:p w14:paraId="08F7E40E" w14:textId="44165FF5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3643299B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750A288B" w14:textId="6941B396" w:rsidR="003F1ED4" w:rsidRPr="006049AA" w:rsidRDefault="003F1ED4" w:rsidP="003F1ED4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Order branded T-shirts, polos, and lanyards to present a coordinated, professional image.</w:t>
            </w:r>
          </w:p>
        </w:tc>
        <w:tc>
          <w:tcPr>
            <w:tcW w:w="3205" w:type="dxa"/>
            <w:vAlign w:val="bottom"/>
          </w:tcPr>
          <w:p w14:paraId="21C24E50" w14:textId="296C0875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060C8241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774BBDF8" w14:textId="7258FF3F" w:rsidR="003F1ED4" w:rsidRPr="006049AA" w:rsidRDefault="003F1ED4" w:rsidP="003F1ED4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Check out other exhibitors and make a list of potential partnerships or competitors to research.</w:t>
            </w:r>
          </w:p>
        </w:tc>
        <w:tc>
          <w:tcPr>
            <w:tcW w:w="3205" w:type="dxa"/>
            <w:vAlign w:val="bottom"/>
          </w:tcPr>
          <w:p w14:paraId="2FC3CFED" w14:textId="308D2ACD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37A90FE3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01675573" w14:textId="68A73131" w:rsidR="003F1ED4" w:rsidRPr="006049AA" w:rsidRDefault="003F1ED4" w:rsidP="003F1ED4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Schedule time to attend one or two of the workshops or speaking sessions</w:t>
            </w:r>
          </w:p>
        </w:tc>
        <w:tc>
          <w:tcPr>
            <w:tcW w:w="3205" w:type="dxa"/>
            <w:vAlign w:val="bottom"/>
          </w:tcPr>
          <w:p w14:paraId="7445DFD6" w14:textId="32AFBA17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6049AA" w:rsidRPr="006049AA" w14:paraId="5BCABB3C" w14:textId="77777777" w:rsidTr="00776807">
        <w:trPr>
          <w:trHeight w:val="454"/>
        </w:trPr>
        <w:tc>
          <w:tcPr>
            <w:tcW w:w="7364" w:type="dxa"/>
            <w:vAlign w:val="center"/>
          </w:tcPr>
          <w:p w14:paraId="3D2893AC" w14:textId="066F73E9" w:rsidR="006049AA" w:rsidRPr="00776807" w:rsidRDefault="006049AA" w:rsidP="006049AA">
            <w:pPr>
              <w:rPr>
                <w:rFonts w:ascii="Segoe UI" w:hAnsi="Segoe UI" w:cs="Segoe UI"/>
                <w:b/>
                <w:bCs/>
                <w:color w:val="F57E20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b/>
                <w:bCs/>
                <w:color w:val="F57E20"/>
                <w:sz w:val="24"/>
                <w:szCs w:val="24"/>
                <w:lang w:val="en-US"/>
              </w:rPr>
              <w:t>1 month before:</w:t>
            </w:r>
          </w:p>
        </w:tc>
        <w:tc>
          <w:tcPr>
            <w:tcW w:w="3205" w:type="dxa"/>
            <w:vAlign w:val="center"/>
          </w:tcPr>
          <w:p w14:paraId="58B61183" w14:textId="77777777" w:rsidR="006049AA" w:rsidRPr="006049AA" w:rsidRDefault="006049AA" w:rsidP="006049A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3F1ED4" w:rsidRPr="006049AA" w14:paraId="2B3518A5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0B7DD52D" w14:textId="47A366C1" w:rsidR="003F1ED4" w:rsidRPr="006049AA" w:rsidRDefault="003F1ED4" w:rsidP="003F1ED4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Let your customers know about the event.</w:t>
            </w:r>
          </w:p>
        </w:tc>
        <w:tc>
          <w:tcPr>
            <w:tcW w:w="3205" w:type="dxa"/>
            <w:vAlign w:val="bottom"/>
          </w:tcPr>
          <w:p w14:paraId="7567D3CB" w14:textId="0C9EC9E4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0D304A1D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08671648" w14:textId="5DB877B8" w:rsidR="003F1ED4" w:rsidRPr="006049AA" w:rsidRDefault="003F1ED4" w:rsidP="003F1ED4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Make appointments with leads.</w:t>
            </w:r>
          </w:p>
        </w:tc>
        <w:tc>
          <w:tcPr>
            <w:tcW w:w="3205" w:type="dxa"/>
            <w:vAlign w:val="bottom"/>
          </w:tcPr>
          <w:p w14:paraId="75CE7A21" w14:textId="42B3EDDE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59F3251C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17ABD66C" w14:textId="6924F884" w:rsidR="003F1ED4" w:rsidRPr="006049AA" w:rsidRDefault="003F1ED4" w:rsidP="003F1ED4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Finalize your schedule – if you’re going to demo your products, make sure that’s accounted for.</w:t>
            </w:r>
          </w:p>
        </w:tc>
        <w:tc>
          <w:tcPr>
            <w:tcW w:w="3205" w:type="dxa"/>
            <w:vAlign w:val="bottom"/>
          </w:tcPr>
          <w:p w14:paraId="364D98FE" w14:textId="0BB946C7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03A85B14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7AD36D50" w14:textId="3416F0B8" w:rsidR="003F1ED4" w:rsidRPr="006049AA" w:rsidRDefault="003F1ED4" w:rsidP="003F1ED4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Design and order your rack cards, folded leaflets, banners, and promotional giveaways.</w:t>
            </w:r>
          </w:p>
        </w:tc>
        <w:tc>
          <w:tcPr>
            <w:tcW w:w="3205" w:type="dxa"/>
            <w:vAlign w:val="bottom"/>
          </w:tcPr>
          <w:p w14:paraId="1C159957" w14:textId="5DDCEDB3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1C0EE690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0C22DAF0" w14:textId="589DD92C" w:rsidR="003F1ED4" w:rsidRPr="006049AA" w:rsidRDefault="003F1ED4" w:rsidP="003F1ED4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Create an event-specific product or offer to generate even more interest.</w:t>
            </w:r>
          </w:p>
        </w:tc>
        <w:tc>
          <w:tcPr>
            <w:tcW w:w="3205" w:type="dxa"/>
            <w:vAlign w:val="bottom"/>
          </w:tcPr>
          <w:p w14:paraId="3035D3E6" w14:textId="7F97C8B6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18EA3C66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7E66336F" w14:textId="1906C843" w:rsidR="003F1ED4" w:rsidRPr="006049AA" w:rsidRDefault="003F1ED4" w:rsidP="003F1ED4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Make sure you have plenty of business cards to give to leads (better to overestimate than be caught empty-handed)</w:t>
            </w:r>
          </w:p>
        </w:tc>
        <w:tc>
          <w:tcPr>
            <w:tcW w:w="3205" w:type="dxa"/>
            <w:vAlign w:val="bottom"/>
          </w:tcPr>
          <w:p w14:paraId="31D02362" w14:textId="7CFBE267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6049AA" w:rsidRPr="006049AA" w14:paraId="103BABA6" w14:textId="77777777" w:rsidTr="00776807">
        <w:trPr>
          <w:trHeight w:val="454"/>
        </w:trPr>
        <w:tc>
          <w:tcPr>
            <w:tcW w:w="7364" w:type="dxa"/>
            <w:vAlign w:val="center"/>
          </w:tcPr>
          <w:p w14:paraId="2EFF3C32" w14:textId="5423080B" w:rsidR="006049AA" w:rsidRPr="00776807" w:rsidRDefault="006049AA" w:rsidP="006049AA">
            <w:pPr>
              <w:rPr>
                <w:rFonts w:ascii="Segoe UI" w:hAnsi="Segoe UI" w:cs="Segoe UI"/>
                <w:b/>
                <w:bCs/>
                <w:color w:val="F57E20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b/>
                <w:bCs/>
                <w:color w:val="F57E20"/>
                <w:sz w:val="24"/>
                <w:szCs w:val="24"/>
                <w:lang w:val="en-US"/>
              </w:rPr>
              <w:t>2 weeks before:</w:t>
            </w:r>
          </w:p>
        </w:tc>
        <w:tc>
          <w:tcPr>
            <w:tcW w:w="3205" w:type="dxa"/>
            <w:vAlign w:val="center"/>
          </w:tcPr>
          <w:p w14:paraId="10B5243B" w14:textId="77777777" w:rsidR="006049AA" w:rsidRPr="006049AA" w:rsidRDefault="006049AA" w:rsidP="006049A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3F1ED4" w:rsidRPr="006049AA" w14:paraId="331C8D7D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20518A95" w14:textId="61BC1593" w:rsidR="003F1ED4" w:rsidRPr="006049AA" w:rsidRDefault="003F1ED4" w:rsidP="003F1ED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Think about the layout of your booth – how will people move through or around it?</w:t>
            </w:r>
          </w:p>
        </w:tc>
        <w:tc>
          <w:tcPr>
            <w:tcW w:w="3205" w:type="dxa"/>
            <w:vAlign w:val="bottom"/>
          </w:tcPr>
          <w:p w14:paraId="733E2BA0" w14:textId="6F2090FF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1C90D613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571A5D9D" w14:textId="02AC7BED" w:rsidR="003F1ED4" w:rsidRPr="006049AA" w:rsidRDefault="003F1ED4" w:rsidP="003F1ED4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Consider the best way to place your signs and posters to attract customers.</w:t>
            </w:r>
          </w:p>
        </w:tc>
        <w:tc>
          <w:tcPr>
            <w:tcW w:w="3205" w:type="dxa"/>
            <w:vAlign w:val="bottom"/>
          </w:tcPr>
          <w:p w14:paraId="2986344A" w14:textId="4F676D10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6049AA" w:rsidRPr="006049AA" w14:paraId="23DEEF73" w14:textId="77777777" w:rsidTr="00776807">
        <w:trPr>
          <w:trHeight w:val="454"/>
        </w:trPr>
        <w:tc>
          <w:tcPr>
            <w:tcW w:w="7364" w:type="dxa"/>
            <w:vAlign w:val="center"/>
          </w:tcPr>
          <w:p w14:paraId="2C35D035" w14:textId="48F6AD0D" w:rsidR="006049AA" w:rsidRPr="00776807" w:rsidRDefault="006049AA" w:rsidP="006049AA">
            <w:pPr>
              <w:rPr>
                <w:rFonts w:ascii="Segoe UI" w:hAnsi="Segoe UI" w:cs="Segoe UI"/>
                <w:b/>
                <w:bCs/>
                <w:color w:val="F57E20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b/>
                <w:bCs/>
                <w:color w:val="F57E20"/>
                <w:sz w:val="24"/>
                <w:szCs w:val="24"/>
                <w:lang w:val="en-US"/>
              </w:rPr>
              <w:t>3 days before:</w:t>
            </w:r>
          </w:p>
        </w:tc>
        <w:tc>
          <w:tcPr>
            <w:tcW w:w="3205" w:type="dxa"/>
            <w:vAlign w:val="center"/>
          </w:tcPr>
          <w:p w14:paraId="27813BC6" w14:textId="77777777" w:rsidR="006049AA" w:rsidRPr="006049AA" w:rsidRDefault="006049AA" w:rsidP="006049A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3F1ED4" w:rsidRPr="006049AA" w14:paraId="2C5FB8D0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0428E239" w14:textId="1261854C" w:rsidR="003F1ED4" w:rsidRPr="006049AA" w:rsidRDefault="003F1ED4" w:rsidP="003F1ED4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Prepare your staff: Let them know what to wear, when to arrive and what to bring.</w:t>
            </w:r>
          </w:p>
        </w:tc>
        <w:tc>
          <w:tcPr>
            <w:tcW w:w="3205" w:type="dxa"/>
            <w:vAlign w:val="bottom"/>
          </w:tcPr>
          <w:p w14:paraId="2F7B685E" w14:textId="61929D99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309FCC9D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0E93922F" w14:textId="3D4D1A13" w:rsidR="003F1ED4" w:rsidRPr="006049AA" w:rsidRDefault="003F1ED4" w:rsidP="003F1ED4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Make sure everyone in your team knows their job and where you need them.</w:t>
            </w:r>
          </w:p>
        </w:tc>
        <w:tc>
          <w:tcPr>
            <w:tcW w:w="3205" w:type="dxa"/>
            <w:vAlign w:val="bottom"/>
          </w:tcPr>
          <w:p w14:paraId="4E5BBE49" w14:textId="50B4F104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  <w:tr w:rsidR="003F1ED4" w:rsidRPr="006049AA" w14:paraId="4641319E" w14:textId="77777777" w:rsidTr="00776807">
        <w:trPr>
          <w:trHeight w:val="567"/>
        </w:trPr>
        <w:tc>
          <w:tcPr>
            <w:tcW w:w="7364" w:type="dxa"/>
            <w:vAlign w:val="center"/>
          </w:tcPr>
          <w:p w14:paraId="16043F5A" w14:textId="20473B24" w:rsidR="003F1ED4" w:rsidRPr="006049AA" w:rsidRDefault="003F1ED4" w:rsidP="003F1ED4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6049AA">
              <w:rPr>
                <w:rFonts w:ascii="Segoe UI" w:hAnsi="Segoe UI" w:cs="Segoe UI"/>
                <w:sz w:val="20"/>
                <w:szCs w:val="20"/>
                <w:lang w:val="en-US"/>
              </w:rPr>
              <w:t>Prepare an easy-to-carry bag with all your essentials.</w:t>
            </w:r>
          </w:p>
        </w:tc>
        <w:tc>
          <w:tcPr>
            <w:tcW w:w="3205" w:type="dxa"/>
            <w:vAlign w:val="bottom"/>
          </w:tcPr>
          <w:p w14:paraId="3BFF2528" w14:textId="488EF8A6" w:rsidR="003F1ED4" w:rsidRPr="00776807" w:rsidRDefault="003F1ED4" w:rsidP="003F1ED4">
            <w:pPr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</w:pPr>
            <w:r w:rsidRPr="00776807">
              <w:rPr>
                <w:rFonts w:ascii="Segoe UI" w:hAnsi="Segoe UI" w:cs="Segoe UI"/>
                <w:color w:val="A6248D"/>
                <w:sz w:val="24"/>
                <w:szCs w:val="24"/>
                <w:lang w:val="en-US"/>
              </w:rPr>
              <w:t>______________________________</w:t>
            </w:r>
          </w:p>
        </w:tc>
      </w:tr>
    </w:tbl>
    <w:p w14:paraId="6976CE13" w14:textId="77777777" w:rsidR="006049AA" w:rsidRPr="00A47E08" w:rsidRDefault="006049AA" w:rsidP="00A47E08">
      <w:pPr>
        <w:rPr>
          <w:sz w:val="8"/>
          <w:szCs w:val="8"/>
          <w:lang w:val="en-US"/>
        </w:rPr>
      </w:pPr>
    </w:p>
    <w:sectPr w:rsidR="006049AA" w:rsidRPr="00A47E08" w:rsidSect="006049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8EB4" w14:textId="77777777" w:rsidR="005B667A" w:rsidRDefault="005B667A" w:rsidP="003F1ED4">
      <w:pPr>
        <w:spacing w:after="0" w:line="240" w:lineRule="auto"/>
      </w:pPr>
      <w:r>
        <w:separator/>
      </w:r>
    </w:p>
  </w:endnote>
  <w:endnote w:type="continuationSeparator" w:id="0">
    <w:p w14:paraId="5855A47E" w14:textId="77777777" w:rsidR="005B667A" w:rsidRDefault="005B667A" w:rsidP="003F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4F37" w14:textId="301445CC" w:rsidR="003F1ED4" w:rsidRDefault="003F1ED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C67E73" wp14:editId="230008F1">
          <wp:simplePos x="0" y="0"/>
          <wp:positionH relativeFrom="column">
            <wp:posOffset>-83513</wp:posOffset>
          </wp:positionH>
          <wp:positionV relativeFrom="paragraph">
            <wp:posOffset>-3175</wp:posOffset>
          </wp:positionV>
          <wp:extent cx="849551" cy="288000"/>
          <wp:effectExtent l="0" t="0" r="8255" b="0"/>
          <wp:wrapNone/>
          <wp:docPr id="1720776970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0776970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72EB" w14:textId="77777777" w:rsidR="005B667A" w:rsidRDefault="005B667A" w:rsidP="003F1ED4">
      <w:pPr>
        <w:spacing w:after="0" w:line="240" w:lineRule="auto"/>
      </w:pPr>
      <w:r>
        <w:separator/>
      </w:r>
    </w:p>
  </w:footnote>
  <w:footnote w:type="continuationSeparator" w:id="0">
    <w:p w14:paraId="02042E7B" w14:textId="77777777" w:rsidR="005B667A" w:rsidRDefault="005B667A" w:rsidP="003F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5F2"/>
    <w:multiLevelType w:val="hybridMultilevel"/>
    <w:tmpl w:val="BF104BEA"/>
    <w:lvl w:ilvl="0" w:tplc="A144379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6248D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2BF1"/>
    <w:multiLevelType w:val="hybridMultilevel"/>
    <w:tmpl w:val="5BCAC27C"/>
    <w:lvl w:ilvl="0" w:tplc="A680FE6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6248D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372C3"/>
    <w:multiLevelType w:val="hybridMultilevel"/>
    <w:tmpl w:val="91E44C26"/>
    <w:lvl w:ilvl="0" w:tplc="9B4AD64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6248D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A7FC0"/>
    <w:multiLevelType w:val="hybridMultilevel"/>
    <w:tmpl w:val="2932B8E2"/>
    <w:lvl w:ilvl="0" w:tplc="4BB6D6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6248D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E3654"/>
    <w:multiLevelType w:val="hybridMultilevel"/>
    <w:tmpl w:val="336C2BE4"/>
    <w:lvl w:ilvl="0" w:tplc="51AA50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6248D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5999302">
    <w:abstractNumId w:val="4"/>
  </w:num>
  <w:num w:numId="2" w16cid:durableId="1203860386">
    <w:abstractNumId w:val="3"/>
  </w:num>
  <w:num w:numId="3" w16cid:durableId="194002612">
    <w:abstractNumId w:val="2"/>
  </w:num>
  <w:num w:numId="4" w16cid:durableId="2076707904">
    <w:abstractNumId w:val="0"/>
  </w:num>
  <w:num w:numId="5" w16cid:durableId="1632514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A"/>
    <w:rsid w:val="00205EEF"/>
    <w:rsid w:val="003F1ED4"/>
    <w:rsid w:val="005B667A"/>
    <w:rsid w:val="006049AA"/>
    <w:rsid w:val="00776807"/>
    <w:rsid w:val="00780463"/>
    <w:rsid w:val="00A47E08"/>
    <w:rsid w:val="00A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9B85A"/>
  <w15:chartTrackingRefBased/>
  <w15:docId w15:val="{20498CC5-9F96-41BD-8932-FB1EE97D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ED4"/>
  </w:style>
  <w:style w:type="paragraph" w:styleId="Footer">
    <w:name w:val="footer"/>
    <w:basedOn w:val="Normal"/>
    <w:link w:val="FooterChar"/>
    <w:uiPriority w:val="99"/>
    <w:unhideWhenUsed/>
    <w:rsid w:val="003F1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dcterms:created xsi:type="dcterms:W3CDTF">2023-09-22T06:59:00Z</dcterms:created>
  <dcterms:modified xsi:type="dcterms:W3CDTF">2023-09-25T06:47:00Z</dcterms:modified>
</cp:coreProperties>
</file>